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BDC" w:rsidRPr="006477A9" w:rsidRDefault="0082334B">
      <w:pPr>
        <w:rPr>
          <w:b/>
          <w:sz w:val="28"/>
          <w:szCs w:val="28"/>
        </w:rPr>
      </w:pPr>
      <w:r w:rsidRPr="006477A9">
        <w:rPr>
          <w:b/>
          <w:noProof/>
          <w:color w:val="1F4E79" w:themeColor="accent5" w:themeShade="80"/>
          <w:sz w:val="28"/>
          <w:szCs w:val="28"/>
          <w:lang w:val="es-ES_tradnl" w:eastAsia="es-ES_tradnl"/>
        </w:rPr>
        <mc:AlternateContent>
          <mc:Choice Requires="wps">
            <w:drawing>
              <wp:anchor distT="0" distB="0" distL="114300" distR="114300" simplePos="0" relativeHeight="251659264" behindDoc="0" locked="0" layoutInCell="1" allowOverlap="1" wp14:anchorId="00AD252E" wp14:editId="0D781195">
                <wp:simplePos x="0" y="0"/>
                <wp:positionH relativeFrom="column">
                  <wp:posOffset>-554990</wp:posOffset>
                </wp:positionH>
                <wp:positionV relativeFrom="paragraph">
                  <wp:posOffset>192568</wp:posOffset>
                </wp:positionV>
                <wp:extent cx="6575563" cy="1121134"/>
                <wp:effectExtent l="0" t="0" r="317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5563" cy="112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B96" w:rsidRPr="00E05BC9" w:rsidRDefault="00506B96" w:rsidP="00506B96">
                            <w:pPr>
                              <w:spacing w:line="280" w:lineRule="exact"/>
                              <w:rPr>
                                <w:b/>
                                <w:spacing w:val="-8"/>
                              </w:rPr>
                            </w:pPr>
                            <w:r w:rsidRPr="00E05BC9">
                              <w:rPr>
                                <w:b/>
                                <w:spacing w:val="-8"/>
                              </w:rPr>
                              <w:t xml:space="preserve">Adenda </w:t>
                            </w:r>
                            <w:r w:rsidR="007A480B" w:rsidRPr="00E05BC9">
                              <w:rPr>
                                <w:b/>
                                <w:spacing w:val="-8"/>
                              </w:rPr>
                              <w:t xml:space="preserve">a la Guía Docente </w:t>
                            </w:r>
                            <w:r w:rsidRPr="00E05BC9">
                              <w:rPr>
                                <w:b/>
                                <w:spacing w:val="-8"/>
                              </w:rPr>
                              <w:t>de la asignatura</w:t>
                            </w:r>
                          </w:p>
                          <w:p w:rsidR="0082334B" w:rsidRPr="00E05BC9" w:rsidRDefault="00F73AF4" w:rsidP="00506B96">
                            <w:pPr>
                              <w:tabs>
                                <w:tab w:val="left" w:pos="8460"/>
                              </w:tabs>
                              <w:rPr>
                                <w:color w:val="1F3864" w:themeColor="accent1" w:themeShade="80"/>
                                <w:spacing w:val="-16"/>
                                <w:sz w:val="32"/>
                                <w:szCs w:val="32"/>
                              </w:rPr>
                            </w:pPr>
                            <w:r w:rsidRPr="00F73AF4">
                              <w:rPr>
                                <w:color w:val="1F3864" w:themeColor="accent1" w:themeShade="80"/>
                                <w:spacing w:val="-16"/>
                                <w:sz w:val="32"/>
                                <w:szCs w:val="32"/>
                              </w:rPr>
                              <w:t xml:space="preserve">GRADO EN </w:t>
                            </w:r>
                            <w:r w:rsidR="00E1395E">
                              <w:rPr>
                                <w:color w:val="1F3864" w:themeColor="accent1" w:themeShade="80"/>
                                <w:spacing w:val="-16"/>
                                <w:sz w:val="32"/>
                                <w:szCs w:val="32"/>
                              </w:rPr>
                              <w:t>ESTADÍSTICA Y EMPRESA</w:t>
                            </w:r>
                            <w:r w:rsidRPr="00F73AF4">
                              <w:rPr>
                                <w:color w:val="1F3864" w:themeColor="accent1" w:themeShade="80"/>
                                <w:spacing w:val="-16"/>
                                <w:sz w:val="32"/>
                                <w:szCs w:val="32"/>
                              </w:rPr>
                              <w:t xml:space="preserve"> </w:t>
                            </w:r>
                          </w:p>
                          <w:p w:rsidR="00506B96" w:rsidRPr="00E05BC9" w:rsidRDefault="00506B96" w:rsidP="00506B96">
                            <w:pPr>
                              <w:tabs>
                                <w:tab w:val="left" w:pos="8460"/>
                              </w:tabs>
                              <w:rPr>
                                <w:spacing w:val="-8"/>
                                <w:sz w:val="22"/>
                                <w:szCs w:val="18"/>
                              </w:rPr>
                            </w:pPr>
                            <w:r w:rsidRPr="00E05BC9">
                              <w:rPr>
                                <w:color w:val="333333"/>
                                <w:spacing w:val="-16"/>
                                <w:sz w:val="32"/>
                                <w:szCs w:val="32"/>
                              </w:rPr>
                              <w:tab/>
                            </w:r>
                            <w:r w:rsidRPr="00E05BC9">
                              <w:rPr>
                                <w:spacing w:val="-8"/>
                                <w:sz w:val="22"/>
                                <w:szCs w:val="18"/>
                              </w:rPr>
                              <w:t>Curso 2019-2020</w:t>
                            </w:r>
                          </w:p>
                          <w:p w:rsidR="00506B96" w:rsidRPr="00E05BC9" w:rsidRDefault="00506B96" w:rsidP="00506B96">
                            <w:pPr>
                              <w:tabs>
                                <w:tab w:val="left" w:pos="8460"/>
                              </w:tabs>
                              <w:jc w:val="right"/>
                              <w:rPr>
                                <w:spacing w:val="-8"/>
                                <w:sz w:val="18"/>
                                <w:szCs w:val="18"/>
                              </w:rPr>
                            </w:pPr>
                            <w:r w:rsidRPr="00E05BC9">
                              <w:rPr>
                                <w:spacing w:val="-8"/>
                                <w:sz w:val="18"/>
                                <w:szCs w:val="18"/>
                              </w:rPr>
                              <w:t xml:space="preserve">(Fecha de aprobación </w:t>
                            </w:r>
                            <w:r w:rsidRPr="00C34B24">
                              <w:rPr>
                                <w:spacing w:val="-8"/>
                                <w:sz w:val="18"/>
                                <w:szCs w:val="18"/>
                              </w:rPr>
                              <w:t xml:space="preserve">en Consejo de </w:t>
                            </w:r>
                            <w:r w:rsidR="001F6020" w:rsidRPr="00C34B24">
                              <w:rPr>
                                <w:spacing w:val="-8"/>
                                <w:sz w:val="18"/>
                                <w:szCs w:val="18"/>
                              </w:rPr>
                              <w:t>Gobierno: 30/04/2020</w:t>
                            </w:r>
                            <w:r w:rsidRPr="00C34B24">
                              <w:rPr>
                                <w:spacing w:val="-8"/>
                                <w:sz w:val="18"/>
                                <w:szCs w:val="18"/>
                              </w:rPr>
                              <w:t>)</w:t>
                            </w:r>
                          </w:p>
                          <w:p w:rsidR="00506B96" w:rsidRPr="00E05BC9" w:rsidRDefault="00506B96" w:rsidP="00C37CD4">
                            <w:pPr>
                              <w:tabs>
                                <w:tab w:val="left" w:pos="8460"/>
                              </w:tabs>
                              <w:jc w:val="right"/>
                              <w:rPr>
                                <w:spacing w:val="-8"/>
                                <w:sz w:val="18"/>
                                <w:szCs w:val="18"/>
                              </w:rPr>
                            </w:pPr>
                          </w:p>
                          <w:p w:rsidR="00506B96" w:rsidRPr="00E05BC9" w:rsidRDefault="00506B96" w:rsidP="00506B96">
                            <w:pPr>
                              <w:tabs>
                                <w:tab w:val="left" w:pos="8460"/>
                              </w:tabs>
                              <w:jc w:val="right"/>
                              <w:rPr>
                                <w:spacing w:val="-8"/>
                                <w:sz w:val="18"/>
                                <w:szCs w:val="18"/>
                              </w:rPr>
                            </w:pPr>
                          </w:p>
                          <w:p w:rsidR="00506B96" w:rsidRPr="00E05BC9" w:rsidRDefault="00506B96" w:rsidP="00506B96">
                            <w:pPr>
                              <w:tabs>
                                <w:tab w:val="left" w:pos="8460"/>
                              </w:tabs>
                              <w:spacing w:line="3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D252E" id="_x0000_t202" coordsize="21600,21600" o:spt="202" path="m,l,21600r21600,l21600,xe">
                <v:stroke joinstyle="miter"/>
                <v:path gradientshapeok="t" o:connecttype="rect"/>
              </v:shapetype>
              <v:shape id="Text Box 4" o:spid="_x0000_s1026" type="#_x0000_t202" style="position:absolute;margin-left:-43.7pt;margin-top:15.15pt;width:517.75pt;height:8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A3oQIAAJMFAAAOAAAAZHJzL2Uyb0RvYy54bWysVG1vmzAQ/j5p/8Hyd8pLgQRUUrUhTJO6&#10;F6ndD3DABGtgM9sJdNP++86mpEmrSdM2PqCzfX7unrvHd3U9di06UKmY4Bn2LzyMKC9Fxfguw18e&#10;CmeJkdKEV6QVnGb4kSp8vXr75mroUxqIRrQVlQhAuEqHPsON1n3quqpsaEfUhegph8NayI5oWMqd&#10;W0kyAHrXuoHnxe4gZNVLUVKlYDefDvHK4tc1LfWnulZUozbDkJu2f2n/W/N3V1ck3UnSN6x8SoP8&#10;RRYdYRyCHqFyognaS/YKqmOlFErU+qIUnSvqmpXUcgA2vveCzX1Demq5QHFUfyyT+n+w5cfDZ4lY&#10;leEAI046aNEDHTW6FSMKTXWGXqXgdN+Dmx5hG7psmar+TpRfFbi4Jz7TBWW8t8MHUQEe2Wthb4y1&#10;7EyNgDUCGGjH47EFJmYJm3G0iKL4EqMSznw/8P1Lm4ZL0vl6L5V+R0WHjJFhCT228ORwp7RJh6Sz&#10;i4nGRcHa1va55Wcb4DjtQHC4as5MGrZtPxIv2Sw3y9AJg3jjhF6eOzfFOnTiwl9E+WW+Xuf+TxPX&#10;D9OGVRXlJswsIT/8sxY9iXlq/lFESrSsMnAmJSV323Ur0YGAhAv7mb5A8idu7nka9hi4vKDkB6F3&#10;GyROES8XTliEkZMsvKXj+cltEnthEubFOaU7xum/U0JDhpMoiCbZ/JabZ7/X3EjaMQ1DomVdhpdH&#10;J5I2lFQbXtnWasLayT4phUn/uRRQsbnRVrFGpJNc9bgdAcXIeCuqR9CuFKAsEChMNjAaIb9jNMCU&#10;yLD6tieSYtS+5/AMzUiZDTkb29kgvISrGdYYTeZaT6Nn30u2awB5ekpc3MAbqZlV73MWkLpZwMu3&#10;JJ6mlBktp2vr9TxLV78AAAD//wMAUEsDBBQABgAIAAAAIQBvPBEh4gAAAAoBAAAPAAAAZHJzL2Rv&#10;d25yZXYueG1sTI/BTsMwEETvSPyDtUjcWrtpadMQp0JFFQfUQwtIHN14iSPidRS7qfv3mBMcV/M0&#10;87bcRNuxEQffOpIwmwpgSLXTLTUS3t92kxyYD4q06hyhhCt62FS3N6UqtLvQAcdjaFgqIV8oCSaE&#10;vuDc1wat8lPXI6Xsyw1WhXQODdeDuqRy2/FMiCW3qqW0YFSPW4P19/FsJXxs+91r/DRqPz7ol+ds&#10;dbgOdZTy/i4+PQILGMMfDL/6SR2q5HRyZ9KedRIm+WqRUAlzMQeWgPUinwE7ScjEcg28Kvn/F6of&#10;AAAA//8DAFBLAQItABQABgAIAAAAIQC2gziS/gAAAOEBAAATAAAAAAAAAAAAAAAAAAAAAABbQ29u&#10;dGVudF9UeXBlc10ueG1sUEsBAi0AFAAGAAgAAAAhADj9If/WAAAAlAEAAAsAAAAAAAAAAAAAAAAA&#10;LwEAAF9yZWxzLy5yZWxzUEsBAi0AFAAGAAgAAAAhAAuukDehAgAAkwUAAA4AAAAAAAAAAAAAAAAA&#10;LgIAAGRycy9lMm9Eb2MueG1sUEsBAi0AFAAGAAgAAAAhAG88ESHiAAAACgEAAA8AAAAAAAAAAAAA&#10;AAAA+wQAAGRycy9kb3ducmV2LnhtbFBLBQYAAAAABAAEAPMAAAAKBgAAAAA=&#10;" filled="f" stroked="f">
                <v:path arrowok="t"/>
                <v:textbox inset="0,0,0,0">
                  <w:txbxContent>
                    <w:p w:rsidR="00506B96" w:rsidRPr="00E05BC9" w:rsidRDefault="00506B96" w:rsidP="00506B96">
                      <w:pPr>
                        <w:spacing w:line="280" w:lineRule="exact"/>
                        <w:rPr>
                          <w:b/>
                          <w:spacing w:val="-8"/>
                        </w:rPr>
                      </w:pPr>
                      <w:r w:rsidRPr="00E05BC9">
                        <w:rPr>
                          <w:b/>
                          <w:spacing w:val="-8"/>
                        </w:rPr>
                        <w:t xml:space="preserve">Adenda </w:t>
                      </w:r>
                      <w:r w:rsidR="007A480B" w:rsidRPr="00E05BC9">
                        <w:rPr>
                          <w:b/>
                          <w:spacing w:val="-8"/>
                        </w:rPr>
                        <w:t xml:space="preserve">a la Guía Docente </w:t>
                      </w:r>
                      <w:r w:rsidRPr="00E05BC9">
                        <w:rPr>
                          <w:b/>
                          <w:spacing w:val="-8"/>
                        </w:rPr>
                        <w:t>de la asignatura</w:t>
                      </w:r>
                    </w:p>
                    <w:p w:rsidR="0082334B" w:rsidRPr="00E05BC9" w:rsidRDefault="00F73AF4" w:rsidP="00506B96">
                      <w:pPr>
                        <w:tabs>
                          <w:tab w:val="left" w:pos="8460"/>
                        </w:tabs>
                        <w:rPr>
                          <w:color w:val="1F3864" w:themeColor="accent1" w:themeShade="80"/>
                          <w:spacing w:val="-16"/>
                          <w:sz w:val="32"/>
                          <w:szCs w:val="32"/>
                        </w:rPr>
                      </w:pPr>
                      <w:r w:rsidRPr="00F73AF4">
                        <w:rPr>
                          <w:color w:val="1F3864" w:themeColor="accent1" w:themeShade="80"/>
                          <w:spacing w:val="-16"/>
                          <w:sz w:val="32"/>
                          <w:szCs w:val="32"/>
                        </w:rPr>
                        <w:t xml:space="preserve">GRADO EN </w:t>
                      </w:r>
                      <w:r w:rsidR="00E1395E">
                        <w:rPr>
                          <w:color w:val="1F3864" w:themeColor="accent1" w:themeShade="80"/>
                          <w:spacing w:val="-16"/>
                          <w:sz w:val="32"/>
                          <w:szCs w:val="32"/>
                        </w:rPr>
                        <w:t>ESTADÍSTICA Y EMPRESA</w:t>
                      </w:r>
                      <w:r w:rsidRPr="00F73AF4">
                        <w:rPr>
                          <w:color w:val="1F3864" w:themeColor="accent1" w:themeShade="80"/>
                          <w:spacing w:val="-16"/>
                          <w:sz w:val="32"/>
                          <w:szCs w:val="32"/>
                        </w:rPr>
                        <w:t xml:space="preserve"> </w:t>
                      </w:r>
                    </w:p>
                    <w:p w:rsidR="00506B96" w:rsidRPr="00E05BC9" w:rsidRDefault="00506B96" w:rsidP="00506B96">
                      <w:pPr>
                        <w:tabs>
                          <w:tab w:val="left" w:pos="8460"/>
                        </w:tabs>
                        <w:rPr>
                          <w:spacing w:val="-8"/>
                          <w:sz w:val="22"/>
                          <w:szCs w:val="18"/>
                        </w:rPr>
                      </w:pPr>
                      <w:r w:rsidRPr="00E05BC9">
                        <w:rPr>
                          <w:color w:val="333333"/>
                          <w:spacing w:val="-16"/>
                          <w:sz w:val="32"/>
                          <w:szCs w:val="32"/>
                        </w:rPr>
                        <w:tab/>
                      </w:r>
                      <w:r w:rsidRPr="00E05BC9">
                        <w:rPr>
                          <w:spacing w:val="-8"/>
                          <w:sz w:val="22"/>
                          <w:szCs w:val="18"/>
                        </w:rPr>
                        <w:t>Curso 2019-2020</w:t>
                      </w:r>
                    </w:p>
                    <w:p w:rsidR="00506B96" w:rsidRPr="00E05BC9" w:rsidRDefault="00506B96" w:rsidP="00506B96">
                      <w:pPr>
                        <w:tabs>
                          <w:tab w:val="left" w:pos="8460"/>
                        </w:tabs>
                        <w:jc w:val="right"/>
                        <w:rPr>
                          <w:spacing w:val="-8"/>
                          <w:sz w:val="18"/>
                          <w:szCs w:val="18"/>
                        </w:rPr>
                      </w:pPr>
                      <w:r w:rsidRPr="00E05BC9">
                        <w:rPr>
                          <w:spacing w:val="-8"/>
                          <w:sz w:val="18"/>
                          <w:szCs w:val="18"/>
                        </w:rPr>
                        <w:t xml:space="preserve">(Fecha de aprobación </w:t>
                      </w:r>
                      <w:r w:rsidRPr="00C34B24">
                        <w:rPr>
                          <w:spacing w:val="-8"/>
                          <w:sz w:val="18"/>
                          <w:szCs w:val="18"/>
                        </w:rPr>
                        <w:t xml:space="preserve">en Consejo de </w:t>
                      </w:r>
                      <w:r w:rsidR="001F6020" w:rsidRPr="00C34B24">
                        <w:rPr>
                          <w:spacing w:val="-8"/>
                          <w:sz w:val="18"/>
                          <w:szCs w:val="18"/>
                        </w:rPr>
                        <w:t>Gobierno: 30/04/2020</w:t>
                      </w:r>
                      <w:r w:rsidRPr="00C34B24">
                        <w:rPr>
                          <w:spacing w:val="-8"/>
                          <w:sz w:val="18"/>
                          <w:szCs w:val="18"/>
                        </w:rPr>
                        <w:t>)</w:t>
                      </w:r>
                    </w:p>
                    <w:p w:rsidR="00506B96" w:rsidRPr="00E05BC9" w:rsidRDefault="00506B96" w:rsidP="00C37CD4">
                      <w:pPr>
                        <w:tabs>
                          <w:tab w:val="left" w:pos="8460"/>
                        </w:tabs>
                        <w:jc w:val="right"/>
                        <w:rPr>
                          <w:spacing w:val="-8"/>
                          <w:sz w:val="18"/>
                          <w:szCs w:val="18"/>
                        </w:rPr>
                      </w:pPr>
                    </w:p>
                    <w:p w:rsidR="00506B96" w:rsidRPr="00E05BC9" w:rsidRDefault="00506B96" w:rsidP="00506B96">
                      <w:pPr>
                        <w:tabs>
                          <w:tab w:val="left" w:pos="8460"/>
                        </w:tabs>
                        <w:jc w:val="right"/>
                        <w:rPr>
                          <w:spacing w:val="-8"/>
                          <w:sz w:val="18"/>
                          <w:szCs w:val="18"/>
                        </w:rPr>
                      </w:pPr>
                    </w:p>
                    <w:p w:rsidR="00506B96" w:rsidRPr="00E05BC9" w:rsidRDefault="00506B96" w:rsidP="00506B96">
                      <w:pPr>
                        <w:tabs>
                          <w:tab w:val="left" w:pos="8460"/>
                        </w:tabs>
                        <w:spacing w:line="340" w:lineRule="exact"/>
                      </w:pPr>
                    </w:p>
                  </w:txbxContent>
                </v:textbox>
              </v:shape>
            </w:pict>
          </mc:Fallback>
        </mc:AlternateContent>
      </w:r>
      <w:r w:rsidR="00E05BC9" w:rsidRPr="006477A9">
        <w:rPr>
          <w:b/>
          <w:color w:val="1F4E79" w:themeColor="accent5" w:themeShade="80"/>
          <w:sz w:val="28"/>
          <w:szCs w:val="28"/>
        </w:rPr>
        <w:t>ANEXO I</w:t>
      </w:r>
    </w:p>
    <w:p w:rsidR="00506B96" w:rsidRPr="0074773D" w:rsidRDefault="00506B96"/>
    <w:p w:rsidR="00506B96" w:rsidRPr="0074773D" w:rsidRDefault="00506B96"/>
    <w:p w:rsidR="00506B96" w:rsidRPr="0074773D" w:rsidRDefault="00506B96"/>
    <w:p w:rsidR="00506B96" w:rsidRPr="0074773D" w:rsidRDefault="00506B96"/>
    <w:p w:rsidR="00506B96" w:rsidRPr="0074773D" w:rsidRDefault="00506B96"/>
    <w:p w:rsidR="00506B96" w:rsidRPr="0074773D" w:rsidRDefault="00506B96"/>
    <w:p w:rsidR="00506B96" w:rsidRPr="0074773D" w:rsidRDefault="00506B96"/>
    <w:p w:rsidR="0031290B" w:rsidRPr="0074773D" w:rsidRDefault="0031290B" w:rsidP="006956A8">
      <w:pPr>
        <w:ind w:left="-709" w:right="-1000"/>
        <w:jc w:val="both"/>
      </w:pPr>
      <w:r w:rsidRPr="0074773D">
        <w:t xml:space="preserve">A causa de la crisis sanitaria </w:t>
      </w:r>
      <w:r w:rsidR="007A480B" w:rsidRPr="0074773D">
        <w:t>causada por el COVID-19</w:t>
      </w:r>
      <w:r w:rsidR="005B360B">
        <w:t>, el profesorado responsable</w:t>
      </w:r>
      <w:r w:rsidR="00A62AB9">
        <w:t xml:space="preserve"> de las asignaturas</w:t>
      </w:r>
      <w:r w:rsidR="005B360B">
        <w:t xml:space="preserve"> ha realizado una adaptación </w:t>
      </w:r>
      <w:r w:rsidR="00203418">
        <w:t xml:space="preserve">de los criterios académicos </w:t>
      </w:r>
      <w:r w:rsidR="00E35451">
        <w:t xml:space="preserve">de </w:t>
      </w:r>
      <w:r w:rsidR="005E72B9" w:rsidRPr="005E72B9">
        <w:t xml:space="preserve">acuerdo con las directrices del </w:t>
      </w:r>
      <w:r w:rsidR="005E72B9" w:rsidRPr="00E35451">
        <w:rPr>
          <w:u w:val="single"/>
        </w:rPr>
        <w:t>documento del marco andaluz sobre criterios de adaptación</w:t>
      </w:r>
      <w:r w:rsidR="005E72B9" w:rsidRPr="005E72B9">
        <w:t xml:space="preserve"> </w:t>
      </w:r>
      <w:r w:rsidR="005E72B9">
        <w:t xml:space="preserve">de 11 de abril de 2020 y </w:t>
      </w:r>
      <w:r w:rsidR="005E72B9" w:rsidRPr="00E35451">
        <w:rPr>
          <w:u w:val="single"/>
        </w:rPr>
        <w:t xml:space="preserve">la </w:t>
      </w:r>
      <w:r w:rsidR="001802F4">
        <w:rPr>
          <w:u w:val="single"/>
        </w:rPr>
        <w:t>G</w:t>
      </w:r>
      <w:r w:rsidR="005E72B9" w:rsidRPr="00E35451">
        <w:rPr>
          <w:u w:val="single"/>
        </w:rPr>
        <w:t xml:space="preserve">uía para la adaptación de la docencia </w:t>
      </w:r>
      <w:r w:rsidR="007871F6">
        <w:rPr>
          <w:u w:val="single"/>
        </w:rPr>
        <w:t xml:space="preserve">y evaluación </w:t>
      </w:r>
      <w:r w:rsidR="005E72B9" w:rsidRPr="00E35451">
        <w:rPr>
          <w:u w:val="single"/>
        </w:rPr>
        <w:t>en la Universidad de Jaén ante la situación excepcional</w:t>
      </w:r>
      <w:r w:rsidR="0018358F">
        <w:rPr>
          <w:u w:val="single"/>
        </w:rPr>
        <w:t xml:space="preserve"> provocada por el C</w:t>
      </w:r>
      <w:r w:rsidR="005E72B9" w:rsidRPr="00E35451">
        <w:rPr>
          <w:u w:val="single"/>
        </w:rPr>
        <w:t xml:space="preserve">ovid-19 </w:t>
      </w:r>
      <w:r w:rsidR="003921D2">
        <w:rPr>
          <w:u w:val="single"/>
        </w:rPr>
        <w:t>durante el curso académico 2019-20</w:t>
      </w:r>
      <w:r w:rsidR="005E72B9" w:rsidRPr="00E35451">
        <w:rPr>
          <w:u w:val="single"/>
        </w:rPr>
        <w:t>20</w:t>
      </w:r>
      <w:r w:rsidR="005E72B9">
        <w:t xml:space="preserve"> (aprobada por Consejo de Gobierno </w:t>
      </w:r>
      <w:r w:rsidR="00E35451">
        <w:t>de</w:t>
      </w:r>
      <w:r w:rsidR="005E72B9">
        <w:t xml:space="preserve"> </w:t>
      </w:r>
      <w:r w:rsidR="0018358F">
        <w:t>20</w:t>
      </w:r>
      <w:r w:rsidR="005E72B9">
        <w:t xml:space="preserve"> de abril de 2020). </w:t>
      </w:r>
      <w:r w:rsidR="00E35451">
        <w:t>Estas adendas permiten</w:t>
      </w:r>
      <w:r w:rsidR="005E72B9" w:rsidRPr="005E72B9">
        <w:t xml:space="preserve"> documentar con evidencias los planes de contingencia adoptados, y las medidas de difusión y publicidad establecidas, ante el estudiantado, el profesorado y la sociedad en general.</w:t>
      </w:r>
    </w:p>
    <w:p w:rsidR="0031290B" w:rsidRDefault="006956A8">
      <w:r>
        <w:rPr>
          <w:b/>
          <w:noProof/>
          <w:lang w:val="es-ES_tradnl" w:eastAsia="es-ES_tradnl"/>
        </w:rPr>
        <mc:AlternateContent>
          <mc:Choice Requires="wps">
            <w:drawing>
              <wp:anchor distT="0" distB="0" distL="114300" distR="114300" simplePos="0" relativeHeight="251660288" behindDoc="0" locked="0" layoutInCell="1" allowOverlap="1">
                <wp:simplePos x="0" y="0"/>
                <wp:positionH relativeFrom="column">
                  <wp:posOffset>-464185</wp:posOffset>
                </wp:positionH>
                <wp:positionV relativeFrom="paragraph">
                  <wp:posOffset>213587</wp:posOffset>
                </wp:positionV>
                <wp:extent cx="6484890" cy="1711105"/>
                <wp:effectExtent l="0" t="0" r="17780" b="16510"/>
                <wp:wrapNone/>
                <wp:docPr id="3" name="Cuadro de texto 3"/>
                <wp:cNvGraphicFramePr/>
                <a:graphic xmlns:a="http://schemas.openxmlformats.org/drawingml/2006/main">
                  <a:graphicData uri="http://schemas.microsoft.com/office/word/2010/wordprocessingShape">
                    <wps:wsp>
                      <wps:cNvSpPr txBox="1"/>
                      <wps:spPr>
                        <a:xfrm>
                          <a:off x="0" y="0"/>
                          <a:ext cx="6484890" cy="1711105"/>
                        </a:xfrm>
                        <a:prstGeom prst="rect">
                          <a:avLst/>
                        </a:prstGeom>
                        <a:solidFill>
                          <a:schemeClr val="lt1"/>
                        </a:solidFill>
                        <a:ln w="15875">
                          <a:solidFill>
                            <a:prstClr val="black"/>
                          </a:solidFill>
                        </a:ln>
                      </wps:spPr>
                      <wps:txbx>
                        <w:txbxContent>
                          <w:p w:rsidR="00BD286E" w:rsidRDefault="00BD286E" w:rsidP="00BD286E">
                            <w:pPr>
                              <w:rPr>
                                <w:b/>
                              </w:rPr>
                            </w:pPr>
                            <w:r>
                              <w:rPr>
                                <w:b/>
                              </w:rPr>
                              <w:t>Titulación/Titulaciones:</w:t>
                            </w:r>
                            <w:r>
                              <w:rPr>
                                <w:b/>
                              </w:rPr>
                              <w:tab/>
                            </w:r>
                            <w:r w:rsidR="00F73AF4" w:rsidRPr="00F73AF4">
                              <w:rPr>
                                <w:b/>
                              </w:rPr>
                              <w:t xml:space="preserve">Grado en </w:t>
                            </w:r>
                            <w:r w:rsidR="00E1395E">
                              <w:rPr>
                                <w:b/>
                              </w:rPr>
                              <w:t>Estadística y empresa</w:t>
                            </w:r>
                          </w:p>
                          <w:p w:rsidR="00BD286E" w:rsidRDefault="00BD286E" w:rsidP="00BD286E">
                            <w:pPr>
                              <w:rPr>
                                <w:b/>
                              </w:rPr>
                            </w:pPr>
                            <w:r>
                              <w:rPr>
                                <w:b/>
                              </w:rPr>
                              <w:tab/>
                            </w:r>
                            <w:r>
                              <w:rPr>
                                <w:b/>
                              </w:rPr>
                              <w:tab/>
                            </w:r>
                            <w:r>
                              <w:rPr>
                                <w:b/>
                              </w:rPr>
                              <w:tab/>
                            </w:r>
                          </w:p>
                          <w:p w:rsidR="00BD286E" w:rsidRDefault="00CD19AF" w:rsidP="00BD286E">
                            <w:pPr>
                              <w:rPr>
                                <w:b/>
                              </w:rPr>
                            </w:pPr>
                            <w:r>
                              <w:rPr>
                                <w:b/>
                              </w:rPr>
                              <w:t>Programa(s) Conjunto(s) de Estudios Oficiales</w:t>
                            </w:r>
                            <w:r w:rsidR="00BD286E">
                              <w:rPr>
                                <w:b/>
                              </w:rPr>
                              <w:t xml:space="preserve">:  </w:t>
                            </w:r>
                            <w:r w:rsidR="00BD286E" w:rsidRPr="006B1153">
                              <w:rPr>
                                <w:b/>
                              </w:rPr>
                              <w:t xml:space="preserve"> </w:t>
                            </w:r>
                          </w:p>
                          <w:p w:rsidR="006956A8" w:rsidRDefault="006956A8" w:rsidP="00BD286E">
                            <w:pPr>
                              <w:rPr>
                                <w:b/>
                              </w:rPr>
                            </w:pPr>
                          </w:p>
                          <w:p w:rsidR="006956A8" w:rsidRDefault="00F73AF4" w:rsidP="00BD286E">
                            <w:pPr>
                              <w:rPr>
                                <w:b/>
                              </w:rPr>
                            </w:pPr>
                            <w:r>
                              <w:rPr>
                                <w:b/>
                              </w:rPr>
                              <w:t xml:space="preserve">Asignatura: </w:t>
                            </w:r>
                            <w:r w:rsidR="00E1395E">
                              <w:rPr>
                                <w:b/>
                              </w:rPr>
                              <w:t>Modelos Matemáticos en la empresa</w:t>
                            </w:r>
                            <w:r w:rsidR="006956A8">
                              <w:rPr>
                                <w:b/>
                              </w:rPr>
                              <w:tab/>
                            </w:r>
                            <w:r w:rsidR="006956A8">
                              <w:rPr>
                                <w:b/>
                              </w:rPr>
                              <w:tab/>
                              <w:t>Código (s):</w:t>
                            </w:r>
                            <w:r w:rsidRPr="00F73AF4">
                              <w:t xml:space="preserve"> </w:t>
                            </w:r>
                            <w:r w:rsidR="00E1395E" w:rsidRPr="00E1395E">
                              <w:rPr>
                                <w:b/>
                              </w:rPr>
                              <w:t>11712002</w:t>
                            </w:r>
                          </w:p>
                          <w:p w:rsidR="006956A8" w:rsidRDefault="006956A8" w:rsidP="00BD286E">
                            <w:pPr>
                              <w:rPr>
                                <w:b/>
                              </w:rPr>
                            </w:pPr>
                          </w:p>
                          <w:p w:rsidR="006956A8" w:rsidRDefault="006956A8" w:rsidP="00BD286E">
                            <w:pPr>
                              <w:rPr>
                                <w:b/>
                              </w:rPr>
                            </w:pPr>
                            <w:r>
                              <w:rPr>
                                <w:b/>
                              </w:rPr>
                              <w:t>Coordinador/a de la asignatura:</w:t>
                            </w:r>
                            <w:r w:rsidR="00F73AF4">
                              <w:rPr>
                                <w:b/>
                              </w:rPr>
                              <w:t xml:space="preserve"> Juan Martínez Moreno</w:t>
                            </w:r>
                            <w:r w:rsidR="00F73AF4">
                              <w:rPr>
                                <w:b/>
                              </w:rPr>
                              <w:tab/>
                            </w:r>
                          </w:p>
                          <w:p w:rsidR="006956A8" w:rsidRDefault="006956A8" w:rsidP="00BD286E">
                            <w:pPr>
                              <w:rPr>
                                <w:b/>
                              </w:rPr>
                            </w:pPr>
                          </w:p>
                          <w:p w:rsidR="006956A8" w:rsidRDefault="006956A8" w:rsidP="00BD286E">
                            <w:pPr>
                              <w:rPr>
                                <w:b/>
                              </w:rPr>
                            </w:pPr>
                            <w:r>
                              <w:rPr>
                                <w:b/>
                              </w:rPr>
                              <w:t>Departamento</w:t>
                            </w:r>
                            <w:r w:rsidR="00107402">
                              <w:rPr>
                                <w:b/>
                              </w:rPr>
                              <w:t>/Centro</w:t>
                            </w:r>
                            <w:r>
                              <w:rPr>
                                <w:b/>
                              </w:rPr>
                              <w:t>:</w:t>
                            </w:r>
                            <w:r w:rsidR="00F73AF4">
                              <w:rPr>
                                <w:b/>
                              </w:rPr>
                              <w:t xml:space="preserve"> Matemáticas /Facultad de Ciencias Sociales y Jurídicas</w:t>
                            </w:r>
                          </w:p>
                          <w:p w:rsidR="006956A8" w:rsidRDefault="006956A8" w:rsidP="00BD286E">
                            <w:pPr>
                              <w:rPr>
                                <w:b/>
                              </w:rPr>
                            </w:pPr>
                          </w:p>
                          <w:p w:rsidR="00BD286E" w:rsidRPr="00BD286E" w:rsidRDefault="00BD286E">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margin-left:-36.55pt;margin-top:16.8pt;width:510.6pt;height:1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xIVAIAALEEAAAOAAAAZHJzL2Uyb0RvYy54bWysVFFv2jAQfp+0/2D5fYRQaGlEqBgV0yTU&#10;VqJVn43jEGuOz7MNCfv1OzuB0m5P017Mne/L57vv7pjdtbUiB2GdBJ3TdDCkRGgOhdS7nL48r75M&#10;KXGe6YIp0CKnR+Ho3fzzp1ljMjGCClQhLEES7bLG5LTy3mRJ4nglauYGYITGYAm2Zh5du0sKyxpk&#10;r1UyGg6vkwZsYSxw4Rze3ndBOo/8ZSm4fyxLJzxROcXcfDxtPLfhTOYzlu0sM5XkfRrsH7KomdT4&#10;6JnqnnlG9lb+QVVLbsFB6Qcc6gTKUnIRa8Bq0uGHajYVMyLWguI4c5bJ/T9a/nB4skQWOb2iRLMa&#10;W7Tcs8ICKQTxovVAroJIjXEZYjcG0b79Ci02+3Tv8DLU3pa2Dr9YFcE4yn08S4xMhOPl9Xg6nt5i&#10;iGMsvUnTdDgJPMnb58Y6/01ATYKRU4s9jNKyw9r5DnqChNccKFmspFLRCXMjlsqSA8OOKx+TRPJ3&#10;KKVJg69PpjeTyPwuGLjPBFvF+I8+vwsUEiqNSQdVuuqD5dttG6U8K7OF4oiCWejmzhm+kki/Zs4/&#10;MYuDhkLg8vhHPEoFmBT0FiUV2F9/uw947D9GKWlwcHPqfu6ZFZSo7xon4zYdj8OkR2c8uRmhYy8j&#10;28uI3tdLQKVSXFPDoxnwXp3M0kL9iju2CK9iiGmOb+fUn8yl79YJd5SLxSKCcLYN82u9MTxQh84E&#10;WZ/bV2ZN39cwXA9wGnGWfWhvhw1faljsPZQy9j7o3Knay497Eaen3+GweJd+RL3908x/AwAA//8D&#10;AFBLAwQUAAYACAAAACEAPziAEeIAAAAKAQAADwAAAGRycy9kb3ducmV2LnhtbEyPQU/CQBCF7yb+&#10;h82YeINtLUGo3RKiIYbEBCnE6G3pDm1jd7Z2F6j/3vGkx3nvy5v3ssVgW3HG3jeOFMTjCARS6UxD&#10;lYL9bjWagfBBk9GtI1TwjR4W+fVVplPjLrTFcxEqwSHkU62gDqFLpfRljVb7seuQ2Du63urAZ19J&#10;0+sLh9tW3kXRVFrdEH+odYePNZafxckqsMu348vTsN3sP17Xxde6WD2/T2Klbm+G5QOIgEP4g+G3&#10;PleHnDsd3ImMF62C0X0SM6ogSaYgGJhPZiwcWIjYkXkm/0/IfwAAAP//AwBQSwECLQAUAAYACAAA&#10;ACEAtoM4kv4AAADhAQAAEwAAAAAAAAAAAAAAAAAAAAAAW0NvbnRlbnRfVHlwZXNdLnhtbFBLAQIt&#10;ABQABgAIAAAAIQA4/SH/1gAAAJQBAAALAAAAAAAAAAAAAAAAAC8BAABfcmVscy8ucmVsc1BLAQIt&#10;ABQABgAIAAAAIQBBDNxIVAIAALEEAAAOAAAAAAAAAAAAAAAAAC4CAABkcnMvZTJvRG9jLnhtbFBL&#10;AQItABQABgAIAAAAIQA/OIAR4gAAAAoBAAAPAAAAAAAAAAAAAAAAAK4EAABkcnMvZG93bnJldi54&#10;bWxQSwUGAAAAAAQABADzAAAAvQUAAAAA&#10;" fillcolor="white [3201]" strokeweight="1.25pt">
                <v:textbox>
                  <w:txbxContent>
                    <w:p w:rsidR="00BD286E" w:rsidRDefault="00BD286E" w:rsidP="00BD286E">
                      <w:pPr>
                        <w:rPr>
                          <w:b/>
                        </w:rPr>
                      </w:pPr>
                      <w:r>
                        <w:rPr>
                          <w:b/>
                        </w:rPr>
                        <w:t>Titulación/Titulaciones:</w:t>
                      </w:r>
                      <w:r>
                        <w:rPr>
                          <w:b/>
                        </w:rPr>
                        <w:tab/>
                      </w:r>
                      <w:r w:rsidR="00F73AF4" w:rsidRPr="00F73AF4">
                        <w:rPr>
                          <w:b/>
                        </w:rPr>
                        <w:t xml:space="preserve">Grado en </w:t>
                      </w:r>
                      <w:r w:rsidR="00E1395E">
                        <w:rPr>
                          <w:b/>
                        </w:rPr>
                        <w:t>Estadística y empresa</w:t>
                      </w:r>
                    </w:p>
                    <w:p w:rsidR="00BD286E" w:rsidRDefault="00BD286E" w:rsidP="00BD286E">
                      <w:pPr>
                        <w:rPr>
                          <w:b/>
                        </w:rPr>
                      </w:pPr>
                      <w:r>
                        <w:rPr>
                          <w:b/>
                        </w:rPr>
                        <w:tab/>
                      </w:r>
                      <w:r>
                        <w:rPr>
                          <w:b/>
                        </w:rPr>
                        <w:tab/>
                      </w:r>
                      <w:r>
                        <w:rPr>
                          <w:b/>
                        </w:rPr>
                        <w:tab/>
                      </w:r>
                    </w:p>
                    <w:p w:rsidR="00BD286E" w:rsidRDefault="00CD19AF" w:rsidP="00BD286E">
                      <w:pPr>
                        <w:rPr>
                          <w:b/>
                        </w:rPr>
                      </w:pPr>
                      <w:r>
                        <w:rPr>
                          <w:b/>
                        </w:rPr>
                        <w:t>Programa(s) Conjunto(s) de Estudios Oficiales</w:t>
                      </w:r>
                      <w:r w:rsidR="00BD286E">
                        <w:rPr>
                          <w:b/>
                        </w:rPr>
                        <w:t xml:space="preserve">:  </w:t>
                      </w:r>
                      <w:r w:rsidR="00BD286E" w:rsidRPr="006B1153">
                        <w:rPr>
                          <w:b/>
                        </w:rPr>
                        <w:t xml:space="preserve"> </w:t>
                      </w:r>
                    </w:p>
                    <w:p w:rsidR="006956A8" w:rsidRDefault="006956A8" w:rsidP="00BD286E">
                      <w:pPr>
                        <w:rPr>
                          <w:b/>
                        </w:rPr>
                      </w:pPr>
                    </w:p>
                    <w:p w:rsidR="006956A8" w:rsidRDefault="00F73AF4" w:rsidP="00BD286E">
                      <w:pPr>
                        <w:rPr>
                          <w:b/>
                        </w:rPr>
                      </w:pPr>
                      <w:r>
                        <w:rPr>
                          <w:b/>
                        </w:rPr>
                        <w:t xml:space="preserve">Asignatura: </w:t>
                      </w:r>
                      <w:r w:rsidR="00E1395E">
                        <w:rPr>
                          <w:b/>
                        </w:rPr>
                        <w:t>Modelos Matemáticos en la empresa</w:t>
                      </w:r>
                      <w:r w:rsidR="006956A8">
                        <w:rPr>
                          <w:b/>
                        </w:rPr>
                        <w:tab/>
                      </w:r>
                      <w:r w:rsidR="006956A8">
                        <w:rPr>
                          <w:b/>
                        </w:rPr>
                        <w:tab/>
                        <w:t>Código (s):</w:t>
                      </w:r>
                      <w:r w:rsidRPr="00F73AF4">
                        <w:t xml:space="preserve"> </w:t>
                      </w:r>
                      <w:bookmarkStart w:id="1" w:name="_GoBack"/>
                      <w:bookmarkEnd w:id="1"/>
                      <w:r w:rsidR="00E1395E" w:rsidRPr="00E1395E">
                        <w:rPr>
                          <w:b/>
                        </w:rPr>
                        <w:t>11712002</w:t>
                      </w:r>
                    </w:p>
                    <w:p w:rsidR="006956A8" w:rsidRDefault="006956A8" w:rsidP="00BD286E">
                      <w:pPr>
                        <w:rPr>
                          <w:b/>
                        </w:rPr>
                      </w:pPr>
                    </w:p>
                    <w:p w:rsidR="006956A8" w:rsidRDefault="006956A8" w:rsidP="00BD286E">
                      <w:pPr>
                        <w:rPr>
                          <w:b/>
                        </w:rPr>
                      </w:pPr>
                      <w:r>
                        <w:rPr>
                          <w:b/>
                        </w:rPr>
                        <w:t>Coordinador/a de la asignatura:</w:t>
                      </w:r>
                      <w:r w:rsidR="00F73AF4">
                        <w:rPr>
                          <w:b/>
                        </w:rPr>
                        <w:t xml:space="preserve"> Juan Martínez Moreno</w:t>
                      </w:r>
                      <w:r w:rsidR="00F73AF4">
                        <w:rPr>
                          <w:b/>
                        </w:rPr>
                        <w:tab/>
                      </w:r>
                    </w:p>
                    <w:p w:rsidR="006956A8" w:rsidRDefault="006956A8" w:rsidP="00BD286E">
                      <w:pPr>
                        <w:rPr>
                          <w:b/>
                        </w:rPr>
                      </w:pPr>
                    </w:p>
                    <w:p w:rsidR="006956A8" w:rsidRDefault="006956A8" w:rsidP="00BD286E">
                      <w:pPr>
                        <w:rPr>
                          <w:b/>
                        </w:rPr>
                      </w:pPr>
                      <w:r>
                        <w:rPr>
                          <w:b/>
                        </w:rPr>
                        <w:t>Departamento</w:t>
                      </w:r>
                      <w:r w:rsidR="00107402">
                        <w:rPr>
                          <w:b/>
                        </w:rPr>
                        <w:t>/Centro</w:t>
                      </w:r>
                      <w:r>
                        <w:rPr>
                          <w:b/>
                        </w:rPr>
                        <w:t>:</w:t>
                      </w:r>
                      <w:r w:rsidR="00F73AF4">
                        <w:rPr>
                          <w:b/>
                        </w:rPr>
                        <w:t xml:space="preserve"> Matemáticas /Facultad de Ciencias Sociales y Jurídicas</w:t>
                      </w:r>
                    </w:p>
                    <w:p w:rsidR="006956A8" w:rsidRDefault="006956A8" w:rsidP="00BD286E">
                      <w:pPr>
                        <w:rPr>
                          <w:b/>
                        </w:rPr>
                      </w:pPr>
                    </w:p>
                    <w:p w:rsidR="00BD286E" w:rsidRPr="00BD286E" w:rsidRDefault="00BD286E">
                      <w:pPr>
                        <w:rPr>
                          <w14:textOutline w14:w="12700" w14:cap="rnd" w14:cmpd="sng" w14:algn="ctr">
                            <w14:solidFill>
                              <w14:srgbClr w14:val="000000"/>
                            </w14:solidFill>
                            <w14:prstDash w14:val="solid"/>
                            <w14:bevel/>
                          </w14:textOutline>
                        </w:rPr>
                      </w:pPr>
                    </w:p>
                  </w:txbxContent>
                </v:textbox>
              </v:shape>
            </w:pict>
          </mc:Fallback>
        </mc:AlternateContent>
      </w:r>
    </w:p>
    <w:p w:rsidR="006B1153" w:rsidRPr="006D7999" w:rsidRDefault="006B1153" w:rsidP="006B1153">
      <w:pPr>
        <w:rPr>
          <w:b/>
        </w:rPr>
      </w:pPr>
    </w:p>
    <w:p w:rsidR="00BD286E" w:rsidRDefault="00BD286E" w:rsidP="00A2751E">
      <w:pPr>
        <w:rPr>
          <w:b/>
        </w:rPr>
      </w:pPr>
    </w:p>
    <w:p w:rsidR="00BD286E" w:rsidRDefault="00BD286E" w:rsidP="00A2751E">
      <w:pPr>
        <w:rPr>
          <w:b/>
        </w:rPr>
      </w:pPr>
    </w:p>
    <w:p w:rsidR="00BD286E" w:rsidRDefault="00BD286E" w:rsidP="00A2751E">
      <w:pPr>
        <w:rPr>
          <w:b/>
        </w:rPr>
      </w:pPr>
    </w:p>
    <w:p w:rsidR="00BD286E" w:rsidRDefault="00BD286E" w:rsidP="00A2751E">
      <w:pPr>
        <w:rPr>
          <w:b/>
        </w:rPr>
      </w:pPr>
    </w:p>
    <w:p w:rsidR="00BD286E" w:rsidRDefault="00BD286E" w:rsidP="00A2751E">
      <w:pPr>
        <w:rPr>
          <w:b/>
        </w:rPr>
      </w:pPr>
    </w:p>
    <w:p w:rsidR="00BD286E" w:rsidRDefault="00BD286E" w:rsidP="00A2751E">
      <w:pPr>
        <w:rPr>
          <w:b/>
        </w:rPr>
      </w:pPr>
    </w:p>
    <w:p w:rsidR="00BD286E" w:rsidRDefault="00BD286E" w:rsidP="00A2751E">
      <w:pPr>
        <w:rPr>
          <w:b/>
        </w:rPr>
      </w:pPr>
    </w:p>
    <w:p w:rsidR="006B1153" w:rsidRPr="00BD286E" w:rsidRDefault="006B1153" w:rsidP="00A2751E">
      <w:pPr>
        <w:rPr>
          <w:b/>
          <w14:textOutline w14:w="9525" w14:cap="rnd" w14:cmpd="sng" w14:algn="ctr">
            <w14:solidFill>
              <w14:srgbClr w14:val="000000"/>
            </w14:solidFill>
            <w14:prstDash w14:val="solid"/>
            <w14:bevel/>
          </w14:textOutline>
        </w:rPr>
      </w:pPr>
      <w:r w:rsidRPr="006B1153">
        <w:rPr>
          <w:b/>
        </w:rPr>
        <w:t xml:space="preserve">   </w:t>
      </w:r>
    </w:p>
    <w:p w:rsidR="0031290B" w:rsidRDefault="0031290B"/>
    <w:p w:rsidR="006956A8" w:rsidRDefault="006956A8" w:rsidP="006956A8">
      <w:pPr>
        <w:ind w:right="-1000" w:hanging="709"/>
      </w:pPr>
    </w:p>
    <w:tbl>
      <w:tblPr>
        <w:tblW w:w="10188" w:type="dxa"/>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08" w:type="dxa"/>
          <w:bottom w:w="108" w:type="dxa"/>
        </w:tblCellMar>
        <w:tblLook w:val="01E0" w:firstRow="1" w:lastRow="1" w:firstColumn="1" w:lastColumn="1" w:noHBand="0" w:noVBand="0"/>
      </w:tblPr>
      <w:tblGrid>
        <w:gridCol w:w="10188"/>
      </w:tblGrid>
      <w:tr w:rsidR="00506B96" w:rsidRPr="0074773D" w:rsidTr="00BD286E">
        <w:tc>
          <w:tcPr>
            <w:tcW w:w="10188" w:type="dxa"/>
            <w:shd w:val="clear" w:color="auto" w:fill="D0CECE" w:themeFill="background2" w:themeFillShade="E6"/>
            <w:vAlign w:val="center"/>
          </w:tcPr>
          <w:p w:rsidR="00506B96" w:rsidRPr="0074773D" w:rsidRDefault="001A5AD7" w:rsidP="00EA2443">
            <w:pPr>
              <w:jc w:val="both"/>
            </w:pPr>
            <w:r>
              <w:rPr>
                <w:b/>
              </w:rPr>
              <w:t xml:space="preserve">1. </w:t>
            </w:r>
            <w:r w:rsidR="00506B96" w:rsidRPr="0074773D">
              <w:rPr>
                <w:b/>
              </w:rPr>
              <w:t xml:space="preserve">BREVE DESCRIPCIÓN DE </w:t>
            </w:r>
            <w:r w:rsidR="00FB7055">
              <w:rPr>
                <w:b/>
              </w:rPr>
              <w:t xml:space="preserve">CAMBIOS EN LOS </w:t>
            </w:r>
            <w:r w:rsidR="00506B96" w:rsidRPr="0074773D">
              <w:rPr>
                <w:b/>
              </w:rPr>
              <w:t xml:space="preserve">CONTENIDOS </w:t>
            </w:r>
            <w:r w:rsidR="00EA2443" w:rsidRPr="0074773D">
              <w:rPr>
                <w:b/>
              </w:rPr>
              <w:t>Y/O COMPETENCIAS</w:t>
            </w:r>
            <w:r w:rsidR="00EA2443" w:rsidRPr="0074773D">
              <w:t xml:space="preserve"> </w:t>
            </w:r>
            <w:r w:rsidR="00CA7924">
              <w:t>(Introducir los cambios producidos respecto a la guía docente original)</w:t>
            </w:r>
          </w:p>
        </w:tc>
      </w:tr>
      <w:tr w:rsidR="004E0124" w:rsidRPr="0074773D" w:rsidTr="00BD286E">
        <w:trPr>
          <w:trHeight w:val="1621"/>
        </w:trPr>
        <w:tc>
          <w:tcPr>
            <w:tcW w:w="10188" w:type="dxa"/>
            <w:vAlign w:val="center"/>
          </w:tcPr>
          <w:p w:rsidR="0098145B" w:rsidRPr="0074773D" w:rsidRDefault="00F73AF4" w:rsidP="00506B96">
            <w:pPr>
              <w:jc w:val="both"/>
            </w:pPr>
            <w:r>
              <w:t>Los cambios producidos obedecen principalmente a la adaptación de la asignatura a la docencia y evaluación virtual.</w:t>
            </w:r>
          </w:p>
        </w:tc>
      </w:tr>
      <w:tr w:rsidR="00506B96" w:rsidRPr="0074773D" w:rsidTr="00BD286E">
        <w:tc>
          <w:tcPr>
            <w:tcW w:w="10188" w:type="dxa"/>
            <w:shd w:val="clear" w:color="auto" w:fill="D0CECE" w:themeFill="background2" w:themeFillShade="E6"/>
            <w:vAlign w:val="center"/>
          </w:tcPr>
          <w:p w:rsidR="00506B96" w:rsidRPr="0074773D" w:rsidRDefault="001A5AD7" w:rsidP="00A7190D">
            <w:pPr>
              <w:jc w:val="both"/>
              <w:rPr>
                <w:b/>
              </w:rPr>
            </w:pPr>
            <w:r>
              <w:rPr>
                <w:b/>
              </w:rPr>
              <w:t xml:space="preserve">2. </w:t>
            </w:r>
            <w:r w:rsidR="00FB7055">
              <w:rPr>
                <w:b/>
              </w:rPr>
              <w:t xml:space="preserve">CAMBIOS EN </w:t>
            </w:r>
            <w:r w:rsidR="00506B96" w:rsidRPr="0074773D">
              <w:rPr>
                <w:b/>
              </w:rPr>
              <w:t>METODOLOGÍA DOCENTE</w:t>
            </w:r>
            <w:r w:rsidR="0074773D">
              <w:rPr>
                <w:b/>
              </w:rPr>
              <w:t xml:space="preserve"> </w:t>
            </w:r>
            <w:r w:rsidR="00CA7924">
              <w:t>(Introducir los cambios producidos respecto a la guía docente original)</w:t>
            </w:r>
          </w:p>
        </w:tc>
      </w:tr>
      <w:tr w:rsidR="00506B96" w:rsidRPr="0074773D" w:rsidTr="00BD286E">
        <w:tc>
          <w:tcPr>
            <w:tcW w:w="10188" w:type="dxa"/>
            <w:vAlign w:val="center"/>
          </w:tcPr>
          <w:p w:rsidR="004E0124" w:rsidRDefault="00F73AF4" w:rsidP="00F73AF4">
            <w:r>
              <w:t xml:space="preserve">Hasta el día 22 de marzo se habían impartido todas las clases en el horario y aula habitual de la asignatura. Desde el 23 de marzo, se han impartido a través de la plataforma </w:t>
            </w:r>
            <w:proofErr w:type="spellStart"/>
            <w:r>
              <w:t>Meet</w:t>
            </w:r>
            <w:proofErr w:type="spellEnd"/>
            <w:r>
              <w:t xml:space="preserve"> de Google en el enlace habilitado para ello y accesible desde Docencia Virtual</w:t>
            </w:r>
          </w:p>
          <w:p w:rsidR="00E1395E" w:rsidRDefault="00944F86" w:rsidP="00F73AF4">
            <w:hyperlink r:id="rId7" w:history="1">
              <w:r w:rsidR="00E1395E">
                <w:rPr>
                  <w:rStyle w:val="Hipervnculo"/>
                </w:rPr>
                <w:t>https://meet.google.com/wwy-ifwf-cbr</w:t>
              </w:r>
            </w:hyperlink>
          </w:p>
          <w:p w:rsidR="00E1395E" w:rsidRPr="0074773D" w:rsidRDefault="00F73AF4" w:rsidP="00F73AF4">
            <w:r>
              <w:t xml:space="preserve">En total serán 32 horas (16 horas de teoría y 16 horas de prácticas) de conexión virtual en el mismo horario establecido. </w:t>
            </w:r>
          </w:p>
        </w:tc>
      </w:tr>
      <w:tr w:rsidR="000567D7" w:rsidRPr="0074773D" w:rsidTr="00BD286E">
        <w:tc>
          <w:tcPr>
            <w:tcW w:w="10188" w:type="dxa"/>
            <w:shd w:val="clear" w:color="auto" w:fill="D0CECE" w:themeFill="background2" w:themeFillShade="E6"/>
            <w:vAlign w:val="center"/>
          </w:tcPr>
          <w:p w:rsidR="00B36C1D" w:rsidRPr="0074773D" w:rsidRDefault="001A5AD7" w:rsidP="00B36C1D">
            <w:pPr>
              <w:jc w:val="both"/>
              <w:rPr>
                <w:b/>
              </w:rPr>
            </w:pPr>
            <w:r>
              <w:rPr>
                <w:b/>
              </w:rPr>
              <w:lastRenderedPageBreak/>
              <w:t xml:space="preserve">3. </w:t>
            </w:r>
            <w:r w:rsidR="00FB7055">
              <w:rPr>
                <w:b/>
              </w:rPr>
              <w:t xml:space="preserve">CAMBIOS EN </w:t>
            </w:r>
            <w:r w:rsidR="000567D7">
              <w:rPr>
                <w:b/>
              </w:rPr>
              <w:t>ACTIVIDADES FORMATIVAS</w:t>
            </w:r>
            <w:r w:rsidR="00CA7924">
              <w:rPr>
                <w:b/>
              </w:rPr>
              <w:t xml:space="preserve"> </w:t>
            </w:r>
            <w:r w:rsidR="00CA7924">
              <w:t>(Introducir los cambios producidos respecto a la guía docente original)</w:t>
            </w:r>
          </w:p>
        </w:tc>
      </w:tr>
      <w:tr w:rsidR="000567D7" w:rsidRPr="0074773D" w:rsidTr="00BD286E">
        <w:tc>
          <w:tcPr>
            <w:tcW w:w="10188" w:type="dxa"/>
            <w:shd w:val="clear" w:color="auto" w:fill="FFFFFF" w:themeFill="background1"/>
            <w:vAlign w:val="center"/>
          </w:tcPr>
          <w:p w:rsidR="003A1A67" w:rsidRDefault="003A1A67" w:rsidP="003A1A67">
            <w:pPr>
              <w:jc w:val="both"/>
            </w:pPr>
            <w:r>
              <w:t>Los cambios producidos obedecen principalmente a la adaptación de la asignatura a la docencia y evaluación virtual.</w:t>
            </w:r>
          </w:p>
          <w:p w:rsidR="000567D7" w:rsidRPr="0074773D" w:rsidRDefault="000567D7" w:rsidP="0074773D">
            <w:pPr>
              <w:jc w:val="both"/>
              <w:rPr>
                <w:b/>
              </w:rPr>
            </w:pPr>
          </w:p>
        </w:tc>
      </w:tr>
      <w:tr w:rsidR="00235822" w:rsidRPr="0074773D" w:rsidTr="00BD286E">
        <w:tc>
          <w:tcPr>
            <w:tcW w:w="10188" w:type="dxa"/>
            <w:shd w:val="clear" w:color="auto" w:fill="D0CECE" w:themeFill="background2" w:themeFillShade="E6"/>
            <w:vAlign w:val="center"/>
          </w:tcPr>
          <w:p w:rsidR="00235822" w:rsidRPr="0074773D" w:rsidRDefault="001A5AD7" w:rsidP="00235822">
            <w:pPr>
              <w:jc w:val="both"/>
              <w:rPr>
                <w:b/>
              </w:rPr>
            </w:pPr>
            <w:r>
              <w:rPr>
                <w:b/>
              </w:rPr>
              <w:t xml:space="preserve">4. </w:t>
            </w:r>
            <w:r w:rsidR="00FB7055">
              <w:rPr>
                <w:b/>
              </w:rPr>
              <w:t xml:space="preserve">CAMBIOS EN </w:t>
            </w:r>
            <w:r w:rsidR="00EF36AA">
              <w:rPr>
                <w:b/>
              </w:rPr>
              <w:t xml:space="preserve">EL </w:t>
            </w:r>
            <w:r w:rsidR="00235822" w:rsidRPr="0074773D">
              <w:rPr>
                <w:b/>
              </w:rPr>
              <w:t xml:space="preserve">SISTEMA DE EVALUACIÓN </w:t>
            </w:r>
            <w:r w:rsidR="00CA7924">
              <w:t>(Introducir los cambios producidos respecto a la guía docente original)</w:t>
            </w:r>
          </w:p>
        </w:tc>
      </w:tr>
      <w:tr w:rsidR="00235822" w:rsidRPr="0074773D" w:rsidTr="00BD286E">
        <w:tc>
          <w:tcPr>
            <w:tcW w:w="10188" w:type="dxa"/>
            <w:shd w:val="clear" w:color="auto" w:fill="FFFFFF" w:themeFill="background1"/>
            <w:vAlign w:val="center"/>
          </w:tcPr>
          <w:p w:rsidR="00070BFD" w:rsidRDefault="00070BFD" w:rsidP="004E0124">
            <w:pPr>
              <w:ind w:left="720"/>
            </w:pPr>
            <w:r>
              <w:t>Se propone el siguiente sistema de evaluación</w:t>
            </w:r>
          </w:p>
          <w:p w:rsidR="00E1395E" w:rsidRDefault="00E1395E" w:rsidP="004E0124">
            <w:pPr>
              <w:ind w:left="720"/>
            </w:pPr>
          </w:p>
          <w:p w:rsidR="00070BFD" w:rsidRDefault="00070BFD" w:rsidP="004E0124">
            <w:pPr>
              <w:ind w:left="720"/>
            </w:pPr>
          </w:p>
          <w:tbl>
            <w:tblPr>
              <w:tblW w:w="9669" w:type="dxa"/>
              <w:tblLayout w:type="fixed"/>
              <w:tblCellMar>
                <w:left w:w="0" w:type="dxa"/>
                <w:right w:w="0" w:type="dxa"/>
              </w:tblCellMar>
              <w:tblLook w:val="04A0" w:firstRow="1" w:lastRow="0" w:firstColumn="1" w:lastColumn="0" w:noHBand="0" w:noVBand="1"/>
            </w:tblPr>
            <w:tblGrid>
              <w:gridCol w:w="2574"/>
              <w:gridCol w:w="2985"/>
              <w:gridCol w:w="3260"/>
              <w:gridCol w:w="850"/>
            </w:tblGrid>
            <w:tr w:rsidR="00070BFD" w:rsidRPr="00260211" w:rsidTr="00070BFD">
              <w:trPr>
                <w:tblHeader/>
              </w:trPr>
              <w:tc>
                <w:tcPr>
                  <w:tcW w:w="2574" w:type="dxa"/>
                  <w:tcBorders>
                    <w:top w:val="single" w:sz="2" w:space="0" w:color="000000"/>
                    <w:left w:val="single" w:sz="2" w:space="0" w:color="000000"/>
                    <w:bottom w:val="single" w:sz="2" w:space="0" w:color="000000"/>
                    <w:right w:val="single" w:sz="6" w:space="0" w:color="000000"/>
                  </w:tcBorders>
                  <w:shd w:val="clear" w:color="auto" w:fill="993366"/>
                  <w:tcMar>
                    <w:top w:w="150" w:type="dxa"/>
                    <w:left w:w="0" w:type="dxa"/>
                    <w:bottom w:w="150" w:type="dxa"/>
                    <w:right w:w="0" w:type="dxa"/>
                  </w:tcMar>
                  <w:vAlign w:val="bottom"/>
                  <w:hideMark/>
                </w:tcPr>
                <w:p w:rsidR="00070BFD" w:rsidRPr="00260211" w:rsidRDefault="00070BFD" w:rsidP="00070BFD">
                  <w:pPr>
                    <w:spacing w:line="312" w:lineRule="atLeast"/>
                    <w:jc w:val="center"/>
                    <w:rPr>
                      <w:rFonts w:ascii="Arial" w:hAnsi="Arial" w:cs="Arial"/>
                      <w:color w:val="FFFFFF"/>
                    </w:rPr>
                  </w:pPr>
                  <w:r w:rsidRPr="00260211">
                    <w:rPr>
                      <w:rFonts w:ascii="Arial" w:hAnsi="Arial" w:cs="Arial"/>
                      <w:color w:val="FFFFFF"/>
                    </w:rPr>
                    <w:t>ASPECTO</w:t>
                  </w:r>
                </w:p>
              </w:tc>
              <w:tc>
                <w:tcPr>
                  <w:tcW w:w="2985" w:type="dxa"/>
                  <w:tcBorders>
                    <w:top w:val="single" w:sz="2" w:space="0" w:color="000000"/>
                    <w:left w:val="single" w:sz="2" w:space="0" w:color="000000"/>
                    <w:bottom w:val="single" w:sz="2" w:space="0" w:color="000000"/>
                    <w:right w:val="single" w:sz="6" w:space="0" w:color="000000"/>
                  </w:tcBorders>
                  <w:shd w:val="clear" w:color="auto" w:fill="993366"/>
                  <w:tcMar>
                    <w:top w:w="150" w:type="dxa"/>
                    <w:left w:w="0" w:type="dxa"/>
                    <w:bottom w:w="150" w:type="dxa"/>
                    <w:right w:w="0" w:type="dxa"/>
                  </w:tcMar>
                  <w:vAlign w:val="bottom"/>
                  <w:hideMark/>
                </w:tcPr>
                <w:p w:rsidR="00070BFD" w:rsidRPr="00260211" w:rsidRDefault="00070BFD" w:rsidP="00070BFD">
                  <w:pPr>
                    <w:spacing w:line="312" w:lineRule="atLeast"/>
                    <w:jc w:val="center"/>
                    <w:rPr>
                      <w:rFonts w:ascii="Arial" w:hAnsi="Arial" w:cs="Arial"/>
                      <w:color w:val="FFFFFF"/>
                    </w:rPr>
                  </w:pPr>
                  <w:r w:rsidRPr="00260211">
                    <w:rPr>
                      <w:rFonts w:ascii="Arial" w:hAnsi="Arial" w:cs="Arial"/>
                      <w:color w:val="FFFFFF"/>
                    </w:rPr>
                    <w:t>CRITERIOS</w:t>
                  </w:r>
                </w:p>
              </w:tc>
              <w:tc>
                <w:tcPr>
                  <w:tcW w:w="3260" w:type="dxa"/>
                  <w:tcBorders>
                    <w:top w:val="single" w:sz="2" w:space="0" w:color="000000"/>
                    <w:left w:val="single" w:sz="2" w:space="0" w:color="000000"/>
                    <w:bottom w:val="single" w:sz="2" w:space="0" w:color="000000"/>
                    <w:right w:val="single" w:sz="6" w:space="0" w:color="000000"/>
                  </w:tcBorders>
                  <w:shd w:val="clear" w:color="auto" w:fill="993366"/>
                  <w:tcMar>
                    <w:top w:w="150" w:type="dxa"/>
                    <w:left w:w="0" w:type="dxa"/>
                    <w:bottom w:w="150" w:type="dxa"/>
                    <w:right w:w="0" w:type="dxa"/>
                  </w:tcMar>
                  <w:vAlign w:val="bottom"/>
                  <w:hideMark/>
                </w:tcPr>
                <w:p w:rsidR="00070BFD" w:rsidRPr="00260211" w:rsidRDefault="00070BFD" w:rsidP="00070BFD">
                  <w:pPr>
                    <w:spacing w:line="312" w:lineRule="atLeast"/>
                    <w:jc w:val="center"/>
                    <w:rPr>
                      <w:rFonts w:ascii="Arial" w:hAnsi="Arial" w:cs="Arial"/>
                      <w:color w:val="FFFFFF"/>
                    </w:rPr>
                  </w:pPr>
                  <w:r w:rsidRPr="00260211">
                    <w:rPr>
                      <w:rFonts w:ascii="Arial" w:hAnsi="Arial" w:cs="Arial"/>
                      <w:color w:val="FFFFFF"/>
                    </w:rPr>
                    <w:t>INSTRUMENTO</w:t>
                  </w:r>
                </w:p>
              </w:tc>
              <w:tc>
                <w:tcPr>
                  <w:tcW w:w="850" w:type="dxa"/>
                  <w:tcBorders>
                    <w:top w:val="single" w:sz="2" w:space="0" w:color="000000"/>
                    <w:left w:val="single" w:sz="2" w:space="0" w:color="000000"/>
                    <w:bottom w:val="single" w:sz="2" w:space="0" w:color="000000"/>
                    <w:right w:val="single" w:sz="6" w:space="0" w:color="000000"/>
                  </w:tcBorders>
                  <w:shd w:val="clear" w:color="auto" w:fill="auto"/>
                  <w:tcMar>
                    <w:top w:w="150" w:type="dxa"/>
                    <w:left w:w="0" w:type="dxa"/>
                    <w:bottom w:w="150" w:type="dxa"/>
                    <w:right w:w="0" w:type="dxa"/>
                  </w:tcMar>
                  <w:vAlign w:val="bottom"/>
                  <w:hideMark/>
                </w:tcPr>
                <w:p w:rsidR="00070BFD" w:rsidRPr="00260211" w:rsidRDefault="00070BFD" w:rsidP="00070BFD">
                  <w:pPr>
                    <w:spacing w:line="312" w:lineRule="atLeast"/>
                    <w:jc w:val="center"/>
                    <w:rPr>
                      <w:rFonts w:ascii="Arial" w:hAnsi="Arial" w:cs="Arial"/>
                      <w:color w:val="FFFFFF"/>
                    </w:rPr>
                  </w:pPr>
                  <w:r w:rsidRPr="00260211">
                    <w:rPr>
                      <w:rFonts w:ascii="Arial" w:hAnsi="Arial" w:cs="Arial"/>
                      <w:color w:val="FFFFFF"/>
                    </w:rPr>
                    <w:t>PESO</w:t>
                  </w:r>
                </w:p>
              </w:tc>
            </w:tr>
            <w:tr w:rsidR="00070BFD" w:rsidRPr="00260211" w:rsidTr="00070BFD">
              <w:tc>
                <w:tcPr>
                  <w:tcW w:w="2574" w:type="dxa"/>
                  <w:tcBorders>
                    <w:top w:val="single" w:sz="2" w:space="0" w:color="000000"/>
                    <w:left w:val="single" w:sz="2" w:space="0" w:color="000000"/>
                    <w:bottom w:val="single" w:sz="2" w:space="0" w:color="000000"/>
                    <w:right w:val="single" w:sz="6" w:space="0" w:color="000000"/>
                  </w:tcBorders>
                  <w:shd w:val="clear" w:color="auto" w:fill="auto"/>
                  <w:tcMar>
                    <w:top w:w="45" w:type="dxa"/>
                    <w:left w:w="75" w:type="dxa"/>
                    <w:bottom w:w="45" w:type="dxa"/>
                    <w:right w:w="0" w:type="dxa"/>
                  </w:tcMar>
                  <w:vAlign w:val="bottom"/>
                  <w:hideMark/>
                </w:tcPr>
                <w:p w:rsidR="00070BFD" w:rsidRPr="00260211" w:rsidRDefault="00070BFD" w:rsidP="00070BFD">
                  <w:pPr>
                    <w:rPr>
                      <w:rFonts w:ascii="Arial" w:hAnsi="Arial" w:cs="Arial"/>
                      <w:color w:val="000000"/>
                    </w:rPr>
                  </w:pPr>
                  <w:r w:rsidRPr="00260211">
                    <w:rPr>
                      <w:rFonts w:ascii="Arial" w:hAnsi="Arial" w:cs="Arial"/>
                      <w:color w:val="000000"/>
                    </w:rPr>
                    <w:t>Asistencia y/o participación en actividades presenciales y/o virtuales</w:t>
                  </w:r>
                </w:p>
              </w:tc>
              <w:tc>
                <w:tcPr>
                  <w:tcW w:w="2985" w:type="dxa"/>
                  <w:tcBorders>
                    <w:top w:val="single" w:sz="2" w:space="0" w:color="000000"/>
                    <w:left w:val="single" w:sz="2" w:space="0" w:color="000000"/>
                    <w:bottom w:val="single" w:sz="2" w:space="0" w:color="000000"/>
                    <w:right w:val="single" w:sz="6" w:space="0" w:color="000000"/>
                  </w:tcBorders>
                  <w:shd w:val="clear" w:color="auto" w:fill="auto"/>
                  <w:tcMar>
                    <w:top w:w="45" w:type="dxa"/>
                    <w:left w:w="75" w:type="dxa"/>
                    <w:bottom w:w="45" w:type="dxa"/>
                    <w:right w:w="0" w:type="dxa"/>
                  </w:tcMar>
                  <w:vAlign w:val="bottom"/>
                  <w:hideMark/>
                </w:tcPr>
                <w:p w:rsidR="00070BFD" w:rsidRDefault="00070BFD" w:rsidP="00070BFD">
                  <w:pPr>
                    <w:rPr>
                      <w:rFonts w:ascii="Arial" w:hAnsi="Arial" w:cs="Arial"/>
                      <w:color w:val="000000"/>
                    </w:rPr>
                  </w:pPr>
                  <w:r w:rsidRPr="00260211">
                    <w:rPr>
                      <w:rFonts w:ascii="Arial" w:hAnsi="Arial" w:cs="Arial"/>
                      <w:color w:val="000000"/>
                    </w:rPr>
                    <w:t>Participación activa en clase</w:t>
                  </w:r>
                  <w:r>
                    <w:rPr>
                      <w:rFonts w:ascii="Arial" w:hAnsi="Arial" w:cs="Arial"/>
                      <w:color w:val="000000"/>
                    </w:rPr>
                    <w:t xml:space="preserve"> presencia y virtual</w:t>
                  </w:r>
                  <w:r w:rsidRPr="00260211">
                    <w:rPr>
                      <w:rFonts w:ascii="Arial" w:hAnsi="Arial" w:cs="Arial"/>
                      <w:color w:val="000000"/>
                    </w:rPr>
                    <w:t>. Participación en el trabajo grupal</w:t>
                  </w:r>
                  <w:r>
                    <w:rPr>
                      <w:rFonts w:ascii="Arial" w:hAnsi="Arial" w:cs="Arial"/>
                      <w:color w:val="000000"/>
                    </w:rPr>
                    <w:t>.</w:t>
                  </w:r>
                </w:p>
                <w:p w:rsidR="00070BFD" w:rsidRPr="00260211" w:rsidRDefault="00070BFD" w:rsidP="00070BFD">
                  <w:pPr>
                    <w:rPr>
                      <w:rFonts w:ascii="Arial" w:hAnsi="Arial" w:cs="Arial"/>
                      <w:color w:val="000000"/>
                    </w:rPr>
                  </w:pPr>
                </w:p>
              </w:tc>
              <w:tc>
                <w:tcPr>
                  <w:tcW w:w="3260" w:type="dxa"/>
                  <w:tcBorders>
                    <w:top w:val="single" w:sz="2" w:space="0" w:color="000000"/>
                    <w:left w:val="single" w:sz="2" w:space="0" w:color="000000"/>
                    <w:bottom w:val="single" w:sz="2" w:space="0" w:color="000000"/>
                    <w:right w:val="single" w:sz="6" w:space="0" w:color="000000"/>
                  </w:tcBorders>
                  <w:shd w:val="clear" w:color="auto" w:fill="auto"/>
                  <w:tcMar>
                    <w:top w:w="45" w:type="dxa"/>
                    <w:left w:w="75" w:type="dxa"/>
                    <w:bottom w:w="45" w:type="dxa"/>
                    <w:right w:w="0" w:type="dxa"/>
                  </w:tcMar>
                  <w:vAlign w:val="bottom"/>
                  <w:hideMark/>
                </w:tcPr>
                <w:p w:rsidR="00070BFD" w:rsidRDefault="00070BFD" w:rsidP="00070BFD">
                  <w:pPr>
                    <w:rPr>
                      <w:rFonts w:ascii="Arial" w:hAnsi="Arial" w:cs="Arial"/>
                      <w:color w:val="000000"/>
                    </w:rPr>
                  </w:pPr>
                  <w:r>
                    <w:rPr>
                      <w:rFonts w:ascii="Arial" w:hAnsi="Arial" w:cs="Arial"/>
                      <w:color w:val="000000"/>
                    </w:rPr>
                    <w:t>-</w:t>
                  </w:r>
                  <w:r w:rsidRPr="00070BFD">
                    <w:rPr>
                      <w:rFonts w:ascii="Arial" w:hAnsi="Arial" w:cs="Arial"/>
                      <w:color w:val="000000"/>
                    </w:rPr>
                    <w:t>Realización de las actividades sobre el material facilitado a través de la Plataforma de Docencia Virtual</w:t>
                  </w:r>
                  <w:r w:rsidRPr="00260211">
                    <w:rPr>
                      <w:rFonts w:ascii="Arial" w:hAnsi="Arial" w:cs="Arial"/>
                      <w:color w:val="000000"/>
                    </w:rPr>
                    <w:t xml:space="preserve"> </w:t>
                  </w:r>
                </w:p>
                <w:p w:rsidR="00070BFD" w:rsidRPr="00260211" w:rsidRDefault="00070BFD" w:rsidP="00070BFD">
                  <w:pPr>
                    <w:rPr>
                      <w:rFonts w:ascii="Arial" w:hAnsi="Arial" w:cs="Arial"/>
                      <w:color w:val="000000"/>
                    </w:rPr>
                  </w:pPr>
                  <w:r>
                    <w:rPr>
                      <w:rFonts w:ascii="Arial" w:hAnsi="Arial" w:cs="Arial"/>
                      <w:color w:val="000000"/>
                    </w:rPr>
                    <w:t>-</w:t>
                  </w:r>
                  <w:r w:rsidRPr="00260211">
                    <w:rPr>
                      <w:rFonts w:ascii="Arial" w:hAnsi="Arial" w:cs="Arial"/>
                      <w:color w:val="000000"/>
                    </w:rPr>
                    <w:t>Observación y notas del profesor</w:t>
                  </w:r>
                </w:p>
              </w:tc>
              <w:tc>
                <w:tcPr>
                  <w:tcW w:w="850" w:type="dxa"/>
                  <w:tcBorders>
                    <w:top w:val="single" w:sz="2" w:space="0" w:color="000000"/>
                    <w:left w:val="single" w:sz="2" w:space="0" w:color="000000"/>
                    <w:bottom w:val="single" w:sz="2" w:space="0" w:color="000000"/>
                    <w:right w:val="single" w:sz="6" w:space="0" w:color="000000"/>
                  </w:tcBorders>
                  <w:shd w:val="clear" w:color="auto" w:fill="auto"/>
                  <w:tcMar>
                    <w:top w:w="45" w:type="dxa"/>
                    <w:left w:w="75" w:type="dxa"/>
                    <w:bottom w:w="45" w:type="dxa"/>
                    <w:right w:w="0" w:type="dxa"/>
                  </w:tcMar>
                  <w:vAlign w:val="bottom"/>
                  <w:hideMark/>
                </w:tcPr>
                <w:p w:rsidR="00070BFD" w:rsidRPr="00260211" w:rsidRDefault="00E1395E" w:rsidP="00070BFD">
                  <w:pPr>
                    <w:rPr>
                      <w:rFonts w:ascii="Arial" w:hAnsi="Arial" w:cs="Arial"/>
                      <w:color w:val="000000"/>
                    </w:rPr>
                  </w:pPr>
                  <w:r>
                    <w:rPr>
                      <w:rFonts w:ascii="Arial" w:hAnsi="Arial" w:cs="Arial"/>
                      <w:color w:val="000000"/>
                    </w:rPr>
                    <w:t>1</w:t>
                  </w:r>
                  <w:r w:rsidR="00070BFD" w:rsidRPr="00260211">
                    <w:rPr>
                      <w:rFonts w:ascii="Arial" w:hAnsi="Arial" w:cs="Arial"/>
                      <w:color w:val="000000"/>
                    </w:rPr>
                    <w:t>0.0%</w:t>
                  </w:r>
                </w:p>
              </w:tc>
            </w:tr>
            <w:tr w:rsidR="00070BFD" w:rsidRPr="00260211" w:rsidTr="00070BFD">
              <w:tc>
                <w:tcPr>
                  <w:tcW w:w="2574" w:type="dxa"/>
                  <w:tcBorders>
                    <w:top w:val="single" w:sz="2" w:space="0" w:color="000000"/>
                    <w:left w:val="single" w:sz="2" w:space="0" w:color="000000"/>
                    <w:bottom w:val="single" w:sz="2" w:space="0" w:color="000000"/>
                    <w:right w:val="single" w:sz="6" w:space="0" w:color="000000"/>
                  </w:tcBorders>
                  <w:shd w:val="clear" w:color="auto" w:fill="auto"/>
                  <w:tcMar>
                    <w:top w:w="45" w:type="dxa"/>
                    <w:left w:w="75" w:type="dxa"/>
                    <w:bottom w:w="45" w:type="dxa"/>
                    <w:right w:w="0" w:type="dxa"/>
                  </w:tcMar>
                  <w:vAlign w:val="bottom"/>
                  <w:hideMark/>
                </w:tcPr>
                <w:p w:rsidR="00070BFD" w:rsidRPr="00260211" w:rsidRDefault="00070BFD" w:rsidP="00070BFD">
                  <w:pPr>
                    <w:rPr>
                      <w:rFonts w:ascii="Arial" w:hAnsi="Arial" w:cs="Arial"/>
                      <w:color w:val="000000"/>
                    </w:rPr>
                  </w:pPr>
                  <w:r w:rsidRPr="00260211">
                    <w:rPr>
                      <w:rFonts w:ascii="Arial" w:hAnsi="Arial" w:cs="Arial"/>
                      <w:color w:val="000000"/>
                    </w:rPr>
                    <w:t>Conceptos teóricos de la materia</w:t>
                  </w:r>
                </w:p>
              </w:tc>
              <w:tc>
                <w:tcPr>
                  <w:tcW w:w="2985" w:type="dxa"/>
                  <w:tcBorders>
                    <w:top w:val="single" w:sz="2" w:space="0" w:color="000000"/>
                    <w:left w:val="single" w:sz="2" w:space="0" w:color="000000"/>
                    <w:bottom w:val="single" w:sz="2" w:space="0" w:color="000000"/>
                    <w:right w:val="single" w:sz="6" w:space="0" w:color="000000"/>
                  </w:tcBorders>
                  <w:shd w:val="clear" w:color="auto" w:fill="auto"/>
                  <w:tcMar>
                    <w:top w:w="45" w:type="dxa"/>
                    <w:left w:w="75" w:type="dxa"/>
                    <w:bottom w:w="45" w:type="dxa"/>
                    <w:right w:w="0" w:type="dxa"/>
                  </w:tcMar>
                  <w:vAlign w:val="bottom"/>
                  <w:hideMark/>
                </w:tcPr>
                <w:p w:rsidR="00070BFD" w:rsidRPr="00260211" w:rsidRDefault="00E1395E" w:rsidP="00070BFD">
                  <w:pPr>
                    <w:rPr>
                      <w:rFonts w:ascii="Arial" w:hAnsi="Arial" w:cs="Arial"/>
                      <w:color w:val="000000"/>
                    </w:rPr>
                  </w:pPr>
                  <w:r>
                    <w:rPr>
                      <w:rFonts w:ascii="Arial" w:hAnsi="Arial" w:cs="Arial"/>
                      <w:color w:val="000000"/>
                      <w:shd w:val="clear" w:color="auto" w:fill="FFFFFF"/>
                    </w:rPr>
                    <w:t>Conceptos teóricos de la materia</w:t>
                  </w:r>
                </w:p>
              </w:tc>
              <w:tc>
                <w:tcPr>
                  <w:tcW w:w="3260" w:type="dxa"/>
                  <w:tcBorders>
                    <w:top w:val="single" w:sz="2" w:space="0" w:color="000000"/>
                    <w:left w:val="single" w:sz="2" w:space="0" w:color="000000"/>
                    <w:bottom w:val="single" w:sz="2" w:space="0" w:color="000000"/>
                    <w:right w:val="single" w:sz="6" w:space="0" w:color="000000"/>
                  </w:tcBorders>
                  <w:shd w:val="clear" w:color="auto" w:fill="auto"/>
                  <w:tcMar>
                    <w:top w:w="45" w:type="dxa"/>
                    <w:left w:w="75" w:type="dxa"/>
                    <w:bottom w:w="45" w:type="dxa"/>
                    <w:right w:w="0" w:type="dxa"/>
                  </w:tcMar>
                  <w:vAlign w:val="bottom"/>
                  <w:hideMark/>
                </w:tcPr>
                <w:p w:rsidR="00070BFD" w:rsidRDefault="00070BFD" w:rsidP="00070BFD">
                  <w:pPr>
                    <w:rPr>
                      <w:rFonts w:ascii="Arial" w:hAnsi="Arial" w:cs="Arial"/>
                      <w:color w:val="000000"/>
                    </w:rPr>
                  </w:pPr>
                  <w:r>
                    <w:rPr>
                      <w:rFonts w:ascii="Arial" w:hAnsi="Arial" w:cs="Arial"/>
                      <w:color w:val="000000"/>
                    </w:rPr>
                    <w:t>-</w:t>
                  </w:r>
                  <w:r w:rsidRPr="00260211">
                    <w:rPr>
                      <w:rFonts w:ascii="Arial" w:hAnsi="Arial" w:cs="Arial"/>
                      <w:color w:val="000000"/>
                    </w:rPr>
                    <w:t>Examen teórico-práctico</w:t>
                  </w:r>
                  <w:r>
                    <w:rPr>
                      <w:rFonts w:ascii="Arial" w:hAnsi="Arial" w:cs="Arial"/>
                      <w:color w:val="000000"/>
                    </w:rPr>
                    <w:t xml:space="preserve"> virtual</w:t>
                  </w:r>
                  <w:r w:rsidRPr="00260211">
                    <w:rPr>
                      <w:rFonts w:ascii="Arial" w:hAnsi="Arial" w:cs="Arial"/>
                      <w:color w:val="000000"/>
                    </w:rPr>
                    <w:t xml:space="preserve"> (prueba objetiva de respuesta breve y resolución de problemas)</w:t>
                  </w:r>
                </w:p>
                <w:p w:rsidR="00070BFD" w:rsidRPr="00260211" w:rsidRDefault="00070BFD" w:rsidP="00070BFD">
                  <w:pPr>
                    <w:rPr>
                      <w:rFonts w:ascii="Arial" w:hAnsi="Arial" w:cs="Arial"/>
                      <w:color w:val="000000"/>
                    </w:rPr>
                  </w:pPr>
                  <w:r>
                    <w:rPr>
                      <w:rFonts w:ascii="Arial" w:hAnsi="Arial" w:cs="Arial"/>
                      <w:color w:val="000000"/>
                    </w:rPr>
                    <w:t>-</w:t>
                  </w:r>
                  <w:r w:rsidRPr="00070BFD">
                    <w:rPr>
                      <w:rFonts w:ascii="Arial" w:hAnsi="Arial" w:cs="Arial"/>
                      <w:color w:val="000000"/>
                    </w:rPr>
                    <w:t>Realización de las actividades sobre el material facilitado a través de la Plataforma de Docencia Virtual</w:t>
                  </w:r>
                </w:p>
              </w:tc>
              <w:tc>
                <w:tcPr>
                  <w:tcW w:w="850" w:type="dxa"/>
                  <w:tcBorders>
                    <w:top w:val="single" w:sz="2" w:space="0" w:color="000000"/>
                    <w:left w:val="single" w:sz="2" w:space="0" w:color="000000"/>
                    <w:bottom w:val="single" w:sz="2" w:space="0" w:color="000000"/>
                    <w:right w:val="single" w:sz="6" w:space="0" w:color="000000"/>
                  </w:tcBorders>
                  <w:shd w:val="clear" w:color="auto" w:fill="auto"/>
                  <w:tcMar>
                    <w:top w:w="45" w:type="dxa"/>
                    <w:left w:w="75" w:type="dxa"/>
                    <w:bottom w:w="45" w:type="dxa"/>
                    <w:right w:w="0" w:type="dxa"/>
                  </w:tcMar>
                  <w:vAlign w:val="bottom"/>
                  <w:hideMark/>
                </w:tcPr>
                <w:p w:rsidR="00070BFD" w:rsidRPr="00260211" w:rsidRDefault="00E1395E" w:rsidP="00070BFD">
                  <w:pPr>
                    <w:rPr>
                      <w:rFonts w:ascii="Arial" w:hAnsi="Arial" w:cs="Arial"/>
                      <w:color w:val="000000"/>
                    </w:rPr>
                  </w:pPr>
                  <w:r>
                    <w:rPr>
                      <w:rFonts w:ascii="Arial" w:hAnsi="Arial" w:cs="Arial"/>
                      <w:color w:val="000000"/>
                    </w:rPr>
                    <w:t>5</w:t>
                  </w:r>
                  <w:r w:rsidR="00070BFD" w:rsidRPr="00260211">
                    <w:rPr>
                      <w:rFonts w:ascii="Arial" w:hAnsi="Arial" w:cs="Arial"/>
                      <w:color w:val="000000"/>
                    </w:rPr>
                    <w:t>0.0%</w:t>
                  </w:r>
                </w:p>
              </w:tc>
            </w:tr>
            <w:tr w:rsidR="00070BFD" w:rsidRPr="00260211" w:rsidTr="00070BFD">
              <w:tc>
                <w:tcPr>
                  <w:tcW w:w="2574" w:type="dxa"/>
                  <w:tcBorders>
                    <w:top w:val="single" w:sz="2" w:space="0" w:color="000000"/>
                    <w:left w:val="single" w:sz="2" w:space="0" w:color="000000"/>
                    <w:bottom w:val="single" w:sz="2" w:space="0" w:color="000000"/>
                    <w:right w:val="single" w:sz="6" w:space="0" w:color="000000"/>
                  </w:tcBorders>
                  <w:shd w:val="clear" w:color="auto" w:fill="auto"/>
                  <w:tcMar>
                    <w:top w:w="45" w:type="dxa"/>
                    <w:left w:w="75" w:type="dxa"/>
                    <w:bottom w:w="45" w:type="dxa"/>
                    <w:right w:w="0" w:type="dxa"/>
                  </w:tcMar>
                  <w:vAlign w:val="bottom"/>
                  <w:hideMark/>
                </w:tcPr>
                <w:p w:rsidR="00070BFD" w:rsidRPr="00260211" w:rsidRDefault="00E1395E" w:rsidP="00070BFD">
                  <w:pPr>
                    <w:rPr>
                      <w:rFonts w:ascii="Arial" w:hAnsi="Arial" w:cs="Arial"/>
                      <w:color w:val="000000"/>
                    </w:rPr>
                  </w:pPr>
                  <w:r>
                    <w:rPr>
                      <w:rFonts w:ascii="Arial" w:hAnsi="Arial" w:cs="Arial"/>
                      <w:color w:val="000000"/>
                      <w:shd w:val="clear" w:color="auto" w:fill="FFFFFF"/>
                    </w:rPr>
                    <w:t>Realización de trabajos, casos o ejercicios</w:t>
                  </w:r>
                </w:p>
              </w:tc>
              <w:tc>
                <w:tcPr>
                  <w:tcW w:w="2985" w:type="dxa"/>
                  <w:tcBorders>
                    <w:top w:val="single" w:sz="2" w:space="0" w:color="000000"/>
                    <w:left w:val="single" w:sz="2" w:space="0" w:color="000000"/>
                    <w:bottom w:val="single" w:sz="2" w:space="0" w:color="000000"/>
                    <w:right w:val="single" w:sz="6" w:space="0" w:color="000000"/>
                  </w:tcBorders>
                  <w:shd w:val="clear" w:color="auto" w:fill="auto"/>
                  <w:tcMar>
                    <w:top w:w="45" w:type="dxa"/>
                    <w:left w:w="75" w:type="dxa"/>
                    <w:bottom w:w="45" w:type="dxa"/>
                    <w:right w:w="0" w:type="dxa"/>
                  </w:tcMar>
                  <w:vAlign w:val="bottom"/>
                  <w:hideMark/>
                </w:tcPr>
                <w:p w:rsidR="00070BFD" w:rsidRPr="00260211" w:rsidRDefault="00E1395E" w:rsidP="00E1395E">
                  <w:pPr>
                    <w:rPr>
                      <w:rFonts w:ascii="Arial" w:hAnsi="Arial" w:cs="Arial"/>
                      <w:color w:val="000000"/>
                    </w:rPr>
                  </w:pPr>
                  <w:r>
                    <w:rPr>
                      <w:rFonts w:ascii="Arial" w:hAnsi="Arial" w:cs="Arial"/>
                      <w:color w:val="000000"/>
                      <w:shd w:val="clear" w:color="auto" w:fill="FFFFFF"/>
                    </w:rPr>
                    <w:t>Realización de casos prácticos.</w:t>
                  </w:r>
                  <w:r>
                    <w:rPr>
                      <w:rFonts w:ascii="Arial" w:hAnsi="Arial" w:cs="Arial"/>
                      <w:color w:val="000000"/>
                    </w:rPr>
                    <w:t xml:space="preserve"> </w:t>
                  </w:r>
                  <w:r w:rsidR="00070BFD" w:rsidRPr="00260211">
                    <w:rPr>
                      <w:rFonts w:ascii="Arial" w:hAnsi="Arial" w:cs="Arial"/>
                      <w:color w:val="000000"/>
                    </w:rPr>
                    <w:t>Entrega de los problemas bien resueltos. Estru</w:t>
                  </w:r>
                  <w:r>
                    <w:rPr>
                      <w:rFonts w:ascii="Arial" w:hAnsi="Arial" w:cs="Arial"/>
                      <w:color w:val="000000"/>
                    </w:rPr>
                    <w:t xml:space="preserve">ctura del trabajo Calidad de la </w:t>
                  </w:r>
                  <w:r w:rsidR="00070BFD" w:rsidRPr="00260211">
                    <w:rPr>
                      <w:rFonts w:ascii="Arial" w:hAnsi="Arial" w:cs="Arial"/>
                      <w:color w:val="000000"/>
                    </w:rPr>
                    <w:t xml:space="preserve">documentación </w:t>
                  </w:r>
                </w:p>
              </w:tc>
              <w:tc>
                <w:tcPr>
                  <w:tcW w:w="3260" w:type="dxa"/>
                  <w:tcBorders>
                    <w:top w:val="single" w:sz="2" w:space="0" w:color="000000"/>
                    <w:left w:val="single" w:sz="2" w:space="0" w:color="000000"/>
                    <w:bottom w:val="single" w:sz="2" w:space="0" w:color="000000"/>
                    <w:right w:val="single" w:sz="6" w:space="0" w:color="000000"/>
                  </w:tcBorders>
                  <w:shd w:val="clear" w:color="auto" w:fill="auto"/>
                  <w:tcMar>
                    <w:top w:w="45" w:type="dxa"/>
                    <w:left w:w="75" w:type="dxa"/>
                    <w:bottom w:w="45" w:type="dxa"/>
                    <w:right w:w="0" w:type="dxa"/>
                  </w:tcMar>
                  <w:vAlign w:val="bottom"/>
                  <w:hideMark/>
                </w:tcPr>
                <w:p w:rsidR="00070BFD" w:rsidRPr="00260211" w:rsidRDefault="00E1395E" w:rsidP="00070BFD">
                  <w:pPr>
                    <w:rPr>
                      <w:rFonts w:ascii="Arial" w:hAnsi="Arial" w:cs="Arial"/>
                      <w:color w:val="000000"/>
                    </w:rPr>
                  </w:pPr>
                  <w:r>
                    <w:rPr>
                      <w:rFonts w:ascii="Arial" w:hAnsi="Arial" w:cs="Arial"/>
                      <w:color w:val="000000"/>
                      <w:shd w:val="clear" w:color="auto" w:fill="FFFFFF"/>
                    </w:rPr>
                    <w:t>Elaboración de casos prácticos entregados presencial o virtualmente</w:t>
                  </w:r>
                </w:p>
              </w:tc>
              <w:tc>
                <w:tcPr>
                  <w:tcW w:w="850" w:type="dxa"/>
                  <w:tcBorders>
                    <w:top w:val="single" w:sz="2" w:space="0" w:color="000000"/>
                    <w:left w:val="single" w:sz="2" w:space="0" w:color="000000"/>
                    <w:bottom w:val="single" w:sz="2" w:space="0" w:color="000000"/>
                    <w:right w:val="single" w:sz="6" w:space="0" w:color="000000"/>
                  </w:tcBorders>
                  <w:shd w:val="clear" w:color="auto" w:fill="auto"/>
                  <w:tcMar>
                    <w:top w:w="45" w:type="dxa"/>
                    <w:left w:w="75" w:type="dxa"/>
                    <w:bottom w:w="45" w:type="dxa"/>
                    <w:right w:w="0" w:type="dxa"/>
                  </w:tcMar>
                  <w:vAlign w:val="bottom"/>
                  <w:hideMark/>
                </w:tcPr>
                <w:p w:rsidR="00070BFD" w:rsidRPr="00260211" w:rsidRDefault="00E1395E" w:rsidP="00070BFD">
                  <w:pPr>
                    <w:rPr>
                      <w:rFonts w:ascii="Arial" w:hAnsi="Arial" w:cs="Arial"/>
                      <w:color w:val="000000"/>
                    </w:rPr>
                  </w:pPr>
                  <w:r>
                    <w:rPr>
                      <w:rFonts w:ascii="Arial" w:hAnsi="Arial" w:cs="Arial"/>
                      <w:color w:val="000000"/>
                    </w:rPr>
                    <w:t>2</w:t>
                  </w:r>
                  <w:r w:rsidR="00070BFD" w:rsidRPr="00260211">
                    <w:rPr>
                      <w:rFonts w:ascii="Arial" w:hAnsi="Arial" w:cs="Arial"/>
                      <w:color w:val="000000"/>
                    </w:rPr>
                    <w:t>0.0%</w:t>
                  </w:r>
                </w:p>
              </w:tc>
            </w:tr>
            <w:tr w:rsidR="00E1395E" w:rsidRPr="00260211" w:rsidTr="00070BFD">
              <w:tc>
                <w:tcPr>
                  <w:tcW w:w="2574" w:type="dxa"/>
                  <w:tcBorders>
                    <w:top w:val="single" w:sz="2" w:space="0" w:color="000000"/>
                    <w:left w:val="single" w:sz="2" w:space="0" w:color="000000"/>
                    <w:bottom w:val="single" w:sz="2" w:space="0" w:color="000000"/>
                    <w:right w:val="single" w:sz="6" w:space="0" w:color="000000"/>
                  </w:tcBorders>
                  <w:shd w:val="clear" w:color="auto" w:fill="auto"/>
                  <w:tcMar>
                    <w:top w:w="45" w:type="dxa"/>
                    <w:left w:w="75" w:type="dxa"/>
                    <w:bottom w:w="45" w:type="dxa"/>
                    <w:right w:w="0" w:type="dxa"/>
                  </w:tcMar>
                  <w:vAlign w:val="bottom"/>
                </w:tcPr>
                <w:p w:rsidR="00E1395E" w:rsidRDefault="00E1395E" w:rsidP="00E1395E">
                  <w:pPr>
                    <w:rPr>
                      <w:rFonts w:ascii="Arial" w:hAnsi="Arial" w:cs="Arial"/>
                      <w:color w:val="000000"/>
                      <w:shd w:val="clear" w:color="auto" w:fill="FFFFFF"/>
                    </w:rPr>
                  </w:pPr>
                  <w:r w:rsidRPr="00E1395E">
                    <w:rPr>
                      <w:rFonts w:ascii="Arial" w:hAnsi="Arial" w:cs="Arial"/>
                      <w:color w:val="000000"/>
                    </w:rPr>
                    <w:t>Prácticas de laboratorio/campo/uso de herramientas TIC</w:t>
                  </w:r>
                </w:p>
              </w:tc>
              <w:tc>
                <w:tcPr>
                  <w:tcW w:w="2985" w:type="dxa"/>
                  <w:tcBorders>
                    <w:top w:val="single" w:sz="2" w:space="0" w:color="000000"/>
                    <w:left w:val="single" w:sz="2" w:space="0" w:color="000000"/>
                    <w:bottom w:val="single" w:sz="2" w:space="0" w:color="000000"/>
                    <w:right w:val="single" w:sz="6" w:space="0" w:color="000000"/>
                  </w:tcBorders>
                  <w:shd w:val="clear" w:color="auto" w:fill="auto"/>
                  <w:tcMar>
                    <w:top w:w="45" w:type="dxa"/>
                    <w:left w:w="75" w:type="dxa"/>
                    <w:bottom w:w="45" w:type="dxa"/>
                    <w:right w:w="0" w:type="dxa"/>
                  </w:tcMar>
                  <w:vAlign w:val="bottom"/>
                </w:tcPr>
                <w:p w:rsidR="00E1395E" w:rsidRDefault="00E1395E" w:rsidP="00E1395E">
                  <w:pPr>
                    <w:rPr>
                      <w:rFonts w:ascii="Arial" w:hAnsi="Arial" w:cs="Arial"/>
                      <w:color w:val="000000"/>
                      <w:shd w:val="clear" w:color="auto" w:fill="FFFFFF"/>
                    </w:rPr>
                  </w:pPr>
                  <w:r>
                    <w:rPr>
                      <w:rFonts w:ascii="Arial" w:hAnsi="Arial" w:cs="Arial"/>
                      <w:color w:val="000000"/>
                    </w:rPr>
                    <w:t>Prácticas de ordenador</w:t>
                  </w:r>
                </w:p>
              </w:tc>
              <w:tc>
                <w:tcPr>
                  <w:tcW w:w="3260" w:type="dxa"/>
                  <w:tcBorders>
                    <w:top w:val="single" w:sz="2" w:space="0" w:color="000000"/>
                    <w:left w:val="single" w:sz="2" w:space="0" w:color="000000"/>
                    <w:bottom w:val="single" w:sz="2" w:space="0" w:color="000000"/>
                    <w:right w:val="single" w:sz="6" w:space="0" w:color="000000"/>
                  </w:tcBorders>
                  <w:shd w:val="clear" w:color="auto" w:fill="auto"/>
                  <w:tcMar>
                    <w:top w:w="45" w:type="dxa"/>
                    <w:left w:w="75" w:type="dxa"/>
                    <w:bottom w:w="45" w:type="dxa"/>
                    <w:right w:w="0" w:type="dxa"/>
                  </w:tcMar>
                  <w:vAlign w:val="bottom"/>
                </w:tcPr>
                <w:p w:rsidR="00E1395E" w:rsidRPr="00E1395E" w:rsidRDefault="00E1395E" w:rsidP="00E1395E">
                  <w:pPr>
                    <w:rPr>
                      <w:rFonts w:ascii="Arial" w:hAnsi="Arial" w:cs="Arial"/>
                      <w:color w:val="000000"/>
                    </w:rPr>
                  </w:pPr>
                  <w:r w:rsidRPr="00E1395E">
                    <w:rPr>
                      <w:rFonts w:ascii="Arial" w:hAnsi="Arial" w:cs="Arial"/>
                      <w:color w:val="000000"/>
                    </w:rPr>
                    <w:t>Elaboración de casos prácticos con ordenador</w:t>
                  </w:r>
                  <w:r>
                    <w:rPr>
                      <w:rFonts w:ascii="Arial" w:hAnsi="Arial" w:cs="Arial"/>
                      <w:color w:val="000000"/>
                    </w:rPr>
                    <w:t xml:space="preserve"> entregados virtualmente</w:t>
                  </w:r>
                </w:p>
              </w:tc>
              <w:tc>
                <w:tcPr>
                  <w:tcW w:w="850" w:type="dxa"/>
                  <w:tcBorders>
                    <w:top w:val="single" w:sz="2" w:space="0" w:color="000000"/>
                    <w:left w:val="single" w:sz="2" w:space="0" w:color="000000"/>
                    <w:bottom w:val="single" w:sz="2" w:space="0" w:color="000000"/>
                    <w:right w:val="single" w:sz="6" w:space="0" w:color="000000"/>
                  </w:tcBorders>
                  <w:shd w:val="clear" w:color="auto" w:fill="auto"/>
                  <w:tcMar>
                    <w:top w:w="45" w:type="dxa"/>
                    <w:left w:w="75" w:type="dxa"/>
                    <w:bottom w:w="45" w:type="dxa"/>
                    <w:right w:w="0" w:type="dxa"/>
                  </w:tcMar>
                  <w:vAlign w:val="bottom"/>
                </w:tcPr>
                <w:p w:rsidR="00E1395E" w:rsidRDefault="00E1395E" w:rsidP="00E1395E">
                  <w:pPr>
                    <w:rPr>
                      <w:rFonts w:ascii="Arial" w:hAnsi="Arial" w:cs="Arial"/>
                      <w:color w:val="000000"/>
                    </w:rPr>
                  </w:pPr>
                  <w:r>
                    <w:rPr>
                      <w:rFonts w:ascii="Arial" w:hAnsi="Arial" w:cs="Arial"/>
                      <w:color w:val="000000"/>
                    </w:rPr>
                    <w:t>20%</w:t>
                  </w:r>
                </w:p>
              </w:tc>
            </w:tr>
          </w:tbl>
          <w:p w:rsidR="004E0124" w:rsidRDefault="004E0124" w:rsidP="003A1A67"/>
          <w:p w:rsidR="004E0124" w:rsidRPr="0074773D" w:rsidRDefault="004E0124" w:rsidP="004E0124">
            <w:pPr>
              <w:ind w:left="720"/>
            </w:pPr>
          </w:p>
        </w:tc>
      </w:tr>
      <w:tr w:rsidR="00235822" w:rsidRPr="0074773D" w:rsidTr="00BD286E">
        <w:tc>
          <w:tcPr>
            <w:tcW w:w="10188" w:type="dxa"/>
            <w:shd w:val="clear" w:color="auto" w:fill="D0CECE" w:themeFill="background2" w:themeFillShade="E6"/>
            <w:vAlign w:val="center"/>
          </w:tcPr>
          <w:p w:rsidR="00235822" w:rsidRPr="00235822" w:rsidRDefault="001A5AD7" w:rsidP="00235822">
            <w:pPr>
              <w:jc w:val="both"/>
              <w:rPr>
                <w:b/>
              </w:rPr>
            </w:pPr>
            <w:r>
              <w:rPr>
                <w:b/>
              </w:rPr>
              <w:t xml:space="preserve">5. </w:t>
            </w:r>
            <w:r w:rsidR="00235822" w:rsidRPr="00235822">
              <w:rPr>
                <w:b/>
              </w:rPr>
              <w:t>TEMPORALIZACIÓN</w:t>
            </w:r>
            <w:r w:rsidR="00CA7924">
              <w:rPr>
                <w:b/>
              </w:rPr>
              <w:t xml:space="preserve"> </w:t>
            </w:r>
            <w:r w:rsidR="00CA7924">
              <w:t>(Introducir los cambios producidos respecto a la guía docente original)</w:t>
            </w:r>
          </w:p>
        </w:tc>
      </w:tr>
      <w:tr w:rsidR="00235822" w:rsidRPr="0074773D" w:rsidTr="00BD286E">
        <w:tc>
          <w:tcPr>
            <w:tcW w:w="10188" w:type="dxa"/>
            <w:vAlign w:val="center"/>
          </w:tcPr>
          <w:p w:rsidR="00235822" w:rsidRDefault="003A1A67" w:rsidP="00235822">
            <w:r>
              <w:t>Sin cambios respecto a la guía docente original</w:t>
            </w:r>
          </w:p>
          <w:p w:rsidR="00235822" w:rsidRPr="0074773D" w:rsidRDefault="00235822" w:rsidP="00235822"/>
        </w:tc>
      </w:tr>
      <w:tr w:rsidR="00235822" w:rsidRPr="0074773D" w:rsidTr="00BD286E">
        <w:tc>
          <w:tcPr>
            <w:tcW w:w="10188" w:type="dxa"/>
            <w:shd w:val="clear" w:color="auto" w:fill="D0CECE" w:themeFill="background2" w:themeFillShade="E6"/>
            <w:vAlign w:val="center"/>
          </w:tcPr>
          <w:p w:rsidR="00235822" w:rsidRPr="0074773D" w:rsidRDefault="001A5AD7" w:rsidP="00235822">
            <w:pPr>
              <w:jc w:val="both"/>
            </w:pPr>
            <w:r>
              <w:rPr>
                <w:b/>
              </w:rPr>
              <w:lastRenderedPageBreak/>
              <w:t xml:space="preserve">6. </w:t>
            </w:r>
            <w:r w:rsidR="00235822" w:rsidRPr="0074773D">
              <w:rPr>
                <w:b/>
              </w:rPr>
              <w:t xml:space="preserve">RECURSOS </w:t>
            </w:r>
            <w:r w:rsidR="00235822">
              <w:rPr>
                <w:b/>
              </w:rPr>
              <w:t>E INFRAESTRUCTURAS</w:t>
            </w:r>
            <w:r w:rsidR="00235822" w:rsidRPr="0074773D">
              <w:t xml:space="preserve"> </w:t>
            </w:r>
            <w:r w:rsidR="00CA7924">
              <w:t>(Introducir los cambios producidos respecto a la guía docente original)</w:t>
            </w:r>
          </w:p>
        </w:tc>
      </w:tr>
      <w:tr w:rsidR="00235822" w:rsidRPr="0074773D" w:rsidTr="00BD286E">
        <w:tc>
          <w:tcPr>
            <w:tcW w:w="10188" w:type="dxa"/>
            <w:vAlign w:val="center"/>
          </w:tcPr>
          <w:p w:rsidR="00070BFD" w:rsidRDefault="00070BFD" w:rsidP="00070BFD">
            <w:r>
              <w:t>-</w:t>
            </w:r>
            <w:proofErr w:type="spellStart"/>
            <w:r>
              <w:t>Meet</w:t>
            </w:r>
            <w:proofErr w:type="spellEnd"/>
            <w:r>
              <w:t xml:space="preserve"> de Google en el enlace habilitado y accesible desde Docencia Virtual</w:t>
            </w:r>
          </w:p>
          <w:p w:rsidR="00070BFD" w:rsidRDefault="00944F86" w:rsidP="00070BFD">
            <w:hyperlink r:id="rId8" w:history="1">
              <w:r w:rsidR="00E1395E">
                <w:rPr>
                  <w:rStyle w:val="Hipervnculo"/>
                </w:rPr>
                <w:t>https://meet.google.com/wwy-ifwf-cbr</w:t>
              </w:r>
            </w:hyperlink>
          </w:p>
          <w:p w:rsidR="00070BFD" w:rsidRDefault="00070BFD" w:rsidP="00235822">
            <w:r>
              <w:t>-Material online</w:t>
            </w:r>
            <w:r w:rsidR="003A1A67">
              <w:t>.</w:t>
            </w:r>
          </w:p>
          <w:p w:rsidR="00235822" w:rsidRDefault="00235822" w:rsidP="00235822"/>
          <w:p w:rsidR="003A1A67" w:rsidRDefault="003A1A67" w:rsidP="00235822"/>
          <w:p w:rsidR="008D472F" w:rsidRDefault="008D472F" w:rsidP="008D472F">
            <w:pPr>
              <w:ind w:right="157"/>
            </w:pPr>
            <w:r>
              <w:t>Durante el desarrollo de la prueba online se procederá a la grabación de la sesión por lo que habrá de tenerse en cuenta la siguiente:</w:t>
            </w:r>
          </w:p>
          <w:p w:rsidR="008D472F" w:rsidRDefault="008D472F" w:rsidP="008D472F"/>
          <w:p w:rsidR="008D472F" w:rsidRDefault="008D472F" w:rsidP="008D472F">
            <w:pPr>
              <w:jc w:val="center"/>
            </w:pPr>
            <w:r w:rsidRPr="002A4C54">
              <w:rPr>
                <w:b/>
              </w:rPr>
              <w:t>CLÁ</w:t>
            </w:r>
            <w:r>
              <w:rPr>
                <w:b/>
              </w:rPr>
              <w:t>USULA DE</w:t>
            </w:r>
            <w:r w:rsidRPr="002A4C54">
              <w:rPr>
                <w:b/>
              </w:rPr>
              <w:t xml:space="preserve"> PROTECCIÓN</w:t>
            </w:r>
            <w:r>
              <w:rPr>
                <w:b/>
              </w:rPr>
              <w:t xml:space="preserve"> DE DATOS</w:t>
            </w:r>
          </w:p>
          <w:p w:rsidR="008D472F" w:rsidRDefault="008D472F" w:rsidP="008D472F"/>
          <w:p w:rsidR="008D472F" w:rsidRPr="002A4C54" w:rsidRDefault="008D472F" w:rsidP="008D472F">
            <w:pPr>
              <w:ind w:left="31" w:right="157" w:firstLine="567"/>
              <w:jc w:val="both"/>
            </w:pPr>
            <w:r w:rsidRPr="002A4C54">
              <w:rPr>
                <w:b/>
              </w:rPr>
              <w:t>Responsable del tratamiento</w:t>
            </w:r>
            <w:r w:rsidRPr="002A4C54">
              <w:t xml:space="preserve">: Universidad de Jaén, Campus Las Lagunillas, s/n, 23071 Jaén </w:t>
            </w:r>
          </w:p>
          <w:p w:rsidR="008D472F" w:rsidRPr="002A4C54" w:rsidRDefault="008D472F" w:rsidP="008D472F">
            <w:pPr>
              <w:ind w:left="31" w:right="157" w:firstLine="567"/>
              <w:jc w:val="both"/>
            </w:pPr>
            <w:r w:rsidRPr="002A4C54">
              <w:rPr>
                <w:b/>
              </w:rPr>
              <w:t>Delegado de Protección de Datos</w:t>
            </w:r>
            <w:r w:rsidRPr="002A4C54">
              <w:t xml:space="preserve">: dpo@ujaen.es </w:t>
            </w:r>
          </w:p>
          <w:p w:rsidR="008D472F" w:rsidRPr="002A4C54" w:rsidRDefault="008D472F" w:rsidP="008D472F">
            <w:pPr>
              <w:ind w:left="31" w:right="157" w:firstLine="567"/>
              <w:jc w:val="both"/>
            </w:pPr>
            <w:r w:rsidRPr="002A4C54">
              <w:rPr>
                <w:b/>
              </w:rPr>
              <w:t>Finalidad</w:t>
            </w:r>
            <w:r w:rsidRPr="002A4C54">
              <w:t xml:space="preserve">: Conforme a la Ley de Universidades y demás legislación estatal y autonómica vigente, realizar los exámenes correspondientes a las asignaturas en las que el alumno o alumna se encuentre matriculado. Con el fin de evitar fraudes en la realización del mismo, el examen se realizará en la modalidad de </w:t>
            </w:r>
            <w:proofErr w:type="spellStart"/>
            <w:r w:rsidRPr="002A4C54">
              <w:t>videollamada</w:t>
            </w:r>
            <w:proofErr w:type="spellEnd"/>
            <w:r w:rsidRPr="002A4C54">
              <w:t>, pudiendo el personal de la Universidad de Jaén cont</w:t>
            </w:r>
            <w:r>
              <w:t>ras</w:t>
            </w:r>
            <w:r w:rsidRPr="002A4C54">
              <w:t xml:space="preserve">tar la imagen de la persona que está realizando la prueba de evaluación con los archivos fotográficos del alumno en el momento de la matrícula. Igualmente, con la finalidad de dotar a la prueba de evaluación de contenido probatorio de cara a revisiones o impugnaciones de la misma, de acuerdo con la normativa vigente, la prueba de evaluación será grabada. </w:t>
            </w:r>
          </w:p>
          <w:p w:rsidR="008D472F" w:rsidRPr="002A4C54" w:rsidRDefault="008D472F" w:rsidP="008D472F">
            <w:pPr>
              <w:ind w:left="31" w:right="157" w:firstLine="567"/>
              <w:jc w:val="both"/>
            </w:pPr>
            <w:r w:rsidRPr="002A4C54">
              <w:rPr>
                <w:b/>
              </w:rPr>
              <w:t>Legitimación</w:t>
            </w:r>
            <w:r w:rsidRPr="002A4C54">
              <w:t xml:space="preserve">: cumplimiento de obligaciones legales (Ley de Universidades) y demás normativa estatal y autonómica vigente. </w:t>
            </w:r>
          </w:p>
          <w:p w:rsidR="008D472F" w:rsidRPr="002A4C54" w:rsidRDefault="008D472F" w:rsidP="008D472F">
            <w:pPr>
              <w:ind w:left="31" w:right="157" w:firstLine="567"/>
              <w:jc w:val="both"/>
            </w:pPr>
            <w:r w:rsidRPr="002A4C54">
              <w:rPr>
                <w:b/>
              </w:rPr>
              <w:t>Destinatarios</w:t>
            </w:r>
            <w:r w:rsidRPr="002A4C54">
              <w:t xml:space="preserve">: prestadores de servicios titulares de las plataformas en las que se realicen las pruebas con los que la Universidad de Jaén tiene suscritos los correspondientes contratos de acceso a datos. </w:t>
            </w:r>
          </w:p>
          <w:p w:rsidR="008D472F" w:rsidRPr="002A4C54" w:rsidRDefault="008D472F" w:rsidP="008D472F">
            <w:pPr>
              <w:ind w:left="31" w:right="157" w:firstLine="567"/>
              <w:jc w:val="both"/>
            </w:pPr>
            <w:r w:rsidRPr="002A4C54">
              <w:rPr>
                <w:b/>
              </w:rPr>
              <w:t>Plazos de conservación</w:t>
            </w:r>
            <w:r w:rsidRPr="002A4C54">
              <w:t xml:space="preserve">: los establecidos en la normativa aplicable. En el supuesto en concreto de las grabaciones de los exámenes, mientras no estén cerradas las actas definitivas y la prueba de evaluación pueda ser revisada o impugnada. </w:t>
            </w:r>
          </w:p>
          <w:p w:rsidR="008D472F" w:rsidRPr="0074773D" w:rsidRDefault="008D472F" w:rsidP="008D472F">
            <w:pPr>
              <w:ind w:left="31" w:right="157" w:firstLine="567"/>
              <w:jc w:val="both"/>
            </w:pPr>
            <w:r w:rsidRPr="002A4C54">
              <w:rPr>
                <w:b/>
              </w:rPr>
              <w:t>Derechos</w:t>
            </w:r>
            <w:r w:rsidRPr="002A4C54">
              <w:t>: puede ejercitar sus derechos de acceso, rectificación, cancelación, oposición, supresión, limitación y portabilidad remitiendo un escrito a la dirección postal o electrónica indicada anteriormente. En el supuesto que considere que sus derechos han sido vulnerados, puede presentar una reclamación ante el Consejo de Transparencia y Protección de Datos de Andalucía www.ctpdandaluciaes.es</w:t>
            </w:r>
          </w:p>
        </w:tc>
      </w:tr>
    </w:tbl>
    <w:p w:rsidR="00F83326" w:rsidRDefault="00F83326" w:rsidP="006729A8">
      <w:pPr>
        <w:ind w:left="-709" w:right="-1000"/>
        <w:jc w:val="both"/>
        <w:rPr>
          <w:color w:val="002060"/>
        </w:rPr>
      </w:pPr>
    </w:p>
    <w:p w:rsidR="00A0119D" w:rsidRDefault="00A0119D" w:rsidP="00A0119D">
      <w:pPr>
        <w:ind w:left="-709" w:right="-1000"/>
        <w:jc w:val="both"/>
        <w:rPr>
          <w:b/>
          <w:bCs/>
          <w:color w:val="002060"/>
        </w:rPr>
      </w:pPr>
    </w:p>
    <w:p w:rsidR="00A0119D" w:rsidRPr="00A0119D" w:rsidRDefault="00A0119D" w:rsidP="00A0119D">
      <w:pPr>
        <w:ind w:left="-1" w:right="-1000" w:firstLine="709"/>
        <w:jc w:val="both"/>
        <w:rPr>
          <w:color w:val="002060"/>
          <w:lang w:val="es-ES_tradnl"/>
        </w:rPr>
      </w:pPr>
      <w:r w:rsidRPr="00A0119D">
        <w:rPr>
          <w:b/>
          <w:bCs/>
          <w:color w:val="002060"/>
          <w:lang w:val="es-ES_tradnl"/>
        </w:rPr>
        <w:t>V.º B.º coordinador</w:t>
      </w:r>
      <w:r w:rsidR="008D472F">
        <w:rPr>
          <w:b/>
          <w:bCs/>
          <w:color w:val="002060"/>
          <w:lang w:val="es-ES_tradnl"/>
        </w:rPr>
        <w:t>: Juan Martínez Moreno</w:t>
      </w:r>
      <w:r w:rsidR="008D472F">
        <w:rPr>
          <w:b/>
          <w:bCs/>
          <w:color w:val="002060"/>
          <w:lang w:val="es-ES_tradnl"/>
        </w:rPr>
        <w:tab/>
      </w:r>
      <w:r w:rsidR="008D472F">
        <w:rPr>
          <w:b/>
          <w:bCs/>
          <w:color w:val="002060"/>
          <w:lang w:val="es-ES_tradnl"/>
        </w:rPr>
        <w:tab/>
      </w:r>
      <w:r>
        <w:rPr>
          <w:b/>
          <w:bCs/>
          <w:color w:val="002060"/>
          <w:lang w:val="es-ES_tradnl"/>
        </w:rPr>
        <w:t>Fecha</w:t>
      </w:r>
      <w:r w:rsidR="008D472F">
        <w:rPr>
          <w:b/>
          <w:bCs/>
          <w:color w:val="002060"/>
          <w:lang w:val="es-ES_tradnl"/>
        </w:rPr>
        <w:t>: 23 abril 2020</w:t>
      </w:r>
      <w:bookmarkStart w:id="0" w:name="_GoBack"/>
      <w:bookmarkEnd w:id="0"/>
      <w:r w:rsidRPr="00A0119D">
        <w:rPr>
          <w:b/>
          <w:bCs/>
          <w:color w:val="002060"/>
          <w:lang w:val="es-ES_tradnl"/>
        </w:rPr>
        <w:t xml:space="preserve"> </w:t>
      </w:r>
    </w:p>
    <w:p w:rsidR="00A0119D" w:rsidRDefault="00A0119D" w:rsidP="00A0119D">
      <w:pPr>
        <w:ind w:left="-709" w:right="-1000"/>
        <w:jc w:val="both"/>
        <w:rPr>
          <w:b/>
          <w:bCs/>
          <w:color w:val="002060"/>
          <w:lang w:val="es-ES_tradnl"/>
        </w:rPr>
      </w:pPr>
    </w:p>
    <w:p w:rsidR="00A0119D" w:rsidRDefault="00A0119D" w:rsidP="00A0119D">
      <w:pPr>
        <w:ind w:left="-709" w:right="-1000"/>
        <w:jc w:val="both"/>
        <w:rPr>
          <w:b/>
          <w:bCs/>
          <w:color w:val="002060"/>
          <w:lang w:val="es-ES_tradnl"/>
        </w:rPr>
      </w:pPr>
    </w:p>
    <w:p w:rsidR="0031290B" w:rsidRPr="00EF36AA" w:rsidRDefault="0031290B" w:rsidP="00A0119D">
      <w:pPr>
        <w:ind w:left="-709" w:right="-1000"/>
        <w:jc w:val="both"/>
        <w:rPr>
          <w:lang w:val="es-ES_tradnl"/>
        </w:rPr>
      </w:pPr>
    </w:p>
    <w:sectPr w:rsidR="0031290B" w:rsidRPr="00EF36AA" w:rsidSect="00506B96">
      <w:headerReference w:type="default" r:id="rId9"/>
      <w:pgSz w:w="11900" w:h="16840"/>
      <w:pgMar w:top="1417" w:right="1701" w:bottom="1417" w:left="1701" w:header="23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F86" w:rsidRDefault="00944F86" w:rsidP="00506B96">
      <w:r>
        <w:separator/>
      </w:r>
    </w:p>
  </w:endnote>
  <w:endnote w:type="continuationSeparator" w:id="0">
    <w:p w:rsidR="00944F86" w:rsidRDefault="00944F86" w:rsidP="0050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F86" w:rsidRDefault="00944F86" w:rsidP="00506B96">
      <w:r>
        <w:separator/>
      </w:r>
    </w:p>
  </w:footnote>
  <w:footnote w:type="continuationSeparator" w:id="0">
    <w:p w:rsidR="00944F86" w:rsidRDefault="00944F86" w:rsidP="00506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B96" w:rsidRPr="00506B96" w:rsidRDefault="00B7118A" w:rsidP="00506B96">
    <w:pPr>
      <w:jc w:val="center"/>
      <w:rPr>
        <w:lang w:eastAsia="es-ES_tradnl"/>
      </w:rPr>
    </w:pPr>
    <w:r>
      <w:rPr>
        <w:noProof/>
        <w:lang w:val="es-ES_tradnl" w:eastAsia="es-ES_tradnl"/>
      </w:rPr>
      <mc:AlternateContent>
        <mc:Choice Requires="wps">
          <w:drawing>
            <wp:anchor distT="0" distB="0" distL="114300" distR="114300" simplePos="0" relativeHeight="251659264" behindDoc="0" locked="0" layoutInCell="1" allowOverlap="1">
              <wp:simplePos x="0" y="0"/>
              <wp:positionH relativeFrom="column">
                <wp:posOffset>-1047446</wp:posOffset>
              </wp:positionH>
              <wp:positionV relativeFrom="paragraph">
                <wp:posOffset>810895</wp:posOffset>
              </wp:positionV>
              <wp:extent cx="7482177" cy="7951"/>
              <wp:effectExtent l="0" t="0" r="24130" b="17780"/>
              <wp:wrapNone/>
              <wp:docPr id="6" name="Conector recto 6"/>
              <wp:cNvGraphicFramePr/>
              <a:graphic xmlns:a="http://schemas.openxmlformats.org/drawingml/2006/main">
                <a:graphicData uri="http://schemas.microsoft.com/office/word/2010/wordprocessingShape">
                  <wps:wsp>
                    <wps:cNvCnPr/>
                    <wps:spPr>
                      <a:xfrm flipV="1">
                        <a:off x="0" y="0"/>
                        <a:ext cx="7482177" cy="79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7973D4" id="Conector recto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2.5pt,63.85pt" to="506.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Cy1QEAAAwEAAAOAAAAZHJzL2Uyb0RvYy54bWysU02P0zAQvSPxHyzfadIK2iVquoeulguC&#10;iq+71xk3lvylsWnSf8/YadMVICQQFye2572Z92a8vR+tYSfAqL1r+XJRcwZO+k67Y8u/fnl8dcdZ&#10;TMJ1wngHLT9D5Pe7ly+2Q2hg5XtvOkBGJC42Q2h5n1JoqirKHqyICx/A0aXyaEWiLR6rDsVA7NZU&#10;q7peV4PHLqCXECOdPkyXfFf4lQKZPioVITHTcqotlRXL+pTXarcVzRFF6LW8lCH+oQortKOkM9WD&#10;SIJ9R/0LldUSffQqLaS3lVdKSygaSM2y/knN514EKFrInBhmm+L/o5UfTgdkumv5mjMnLLVoT42S&#10;ySPD/GHr7NEQYkOhe3fAyy6GA2bBo0LLlNHhG7W/WECi2FgcPs8Ow5iYpMPN67vVcrPhTNLd5u2b&#10;ZSavJpbMFjCmd+Atyz8tN9pl/aIRp/cxTaHXkHxsXF6jN7p71MaUTZ4c2BtkJ0E9T+M1xbMoSpiR&#10;VVY16Sh/6WxgYv0EijyheidFZRpvnEJKcOnKaxxFZ5iiCmZgXcr+I/ASn6FQJvVvwDOiZPYuzWCr&#10;ncffZb9Zoab4qwOT7mzBk+/OpcPFGhq50pzL88gz/Xxf4LdHvPsBAAD//wMAUEsDBBQABgAIAAAA&#10;IQDN5Oxa5wAAABIBAAAPAAAAZHJzL2Rvd25yZXYueG1sTI9BT8MwDIXvSPyHyEjctqSb2FjXdEIg&#10;DkjTGNsOcMsS0xaapDTpVv793BNcLNnPfn5ftuptzU7Yhso7CclYAEOnvalcIeGwfx7dAwtROaNq&#10;71DCLwZY5ddXmUqNP7s3PO1iwcjEhVRJKGNsUs6DLtGqMPYNOtI+fWtVpLYtuGnVmcxtzSdCzLhV&#10;laMPpWrwsUT9veushPfk5Werm6/t/lWvP9p13GwwdlLe3vRPSyoPS2AR+/h3AQMD5Yecgh1950xg&#10;tYRRMrsjokjKZD4HNqyIZDoFdhxGCwE8z/h/lPwCAAD//wMAUEsBAi0AFAAGAAgAAAAhALaDOJL+&#10;AAAA4QEAABMAAAAAAAAAAAAAAAAAAAAAAFtDb250ZW50X1R5cGVzXS54bWxQSwECLQAUAAYACAAA&#10;ACEAOP0h/9YAAACUAQAACwAAAAAAAAAAAAAAAAAvAQAAX3JlbHMvLnJlbHNQSwECLQAUAAYACAAA&#10;ACEAaNrAstUBAAAMBAAADgAAAAAAAAAAAAAAAAAuAgAAZHJzL2Uyb0RvYy54bWxQSwECLQAUAAYA&#10;CAAAACEAzeTsWucAAAASAQAADwAAAAAAAAAAAAAAAAAvBAAAZHJzL2Rvd25yZXYueG1sUEsFBgAA&#10;AAAEAAQA8wAAAEMFAAAAAA==&#10;" strokecolor="black [3213]" strokeweight=".5pt">
              <v:stroke joinstyle="miter"/>
            </v:line>
          </w:pict>
        </mc:Fallback>
      </mc:AlternateContent>
    </w:r>
    <w:r w:rsidR="00506B96" w:rsidRPr="00506B96">
      <w:rPr>
        <w:lang w:eastAsia="es-ES_tradnl"/>
      </w:rPr>
      <w:fldChar w:fldCharType="begin"/>
    </w:r>
    <w:r w:rsidR="00070BFD">
      <w:rPr>
        <w:lang w:eastAsia="es-ES_tradnl"/>
      </w:rPr>
      <w:instrText xml:space="preserve"> INCLUDEPICTURE "C:\\var\\folders\\16\\wns_flcx5372yzvjfnjjfbt00000gn\\T\\com.microsoft.Word\\WebArchiveCopyPasteTempFiles\\uja-1.jpg" \* MERGEFORMAT </w:instrText>
    </w:r>
    <w:r w:rsidR="00506B96" w:rsidRPr="00506B96">
      <w:rPr>
        <w:lang w:eastAsia="es-ES_tradnl"/>
      </w:rPr>
      <w:fldChar w:fldCharType="separate"/>
    </w:r>
    <w:r w:rsidR="00506B96" w:rsidRPr="00506B96">
      <w:rPr>
        <w:noProof/>
        <w:lang w:val="es-ES_tradnl" w:eastAsia="es-ES_tradnl"/>
      </w:rPr>
      <w:drawing>
        <wp:inline distT="0" distB="0" distL="0" distR="0" wp14:anchorId="3994B3A8" wp14:editId="18BD08ED">
          <wp:extent cx="1534160" cy="771276"/>
          <wp:effectExtent l="0" t="0" r="2540" b="3810"/>
          <wp:docPr id="1" name="Imagen 1" descr="/var/folders/16/wns_flcx5372yzvjfnjjfbt00000gn/T/com.microsoft.Word/WebArchiveCopyPasteTempFiles/u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16/wns_flcx5372yzvjfnjjfbt00000gn/T/com.microsoft.Word/WebArchiveCopyPasteTempFiles/uja-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2040"/>
                  <a:stretch/>
                </pic:blipFill>
                <pic:spPr bwMode="auto">
                  <a:xfrm>
                    <a:off x="0" y="0"/>
                    <a:ext cx="1548688" cy="778580"/>
                  </a:xfrm>
                  <a:prstGeom prst="rect">
                    <a:avLst/>
                  </a:prstGeom>
                  <a:noFill/>
                  <a:ln>
                    <a:noFill/>
                  </a:ln>
                  <a:extLst>
                    <a:ext uri="{53640926-AAD7-44D8-BBD7-CCE9431645EC}">
                      <a14:shadowObscured xmlns:a14="http://schemas.microsoft.com/office/drawing/2010/main"/>
                    </a:ext>
                  </a:extLst>
                </pic:spPr>
              </pic:pic>
            </a:graphicData>
          </a:graphic>
        </wp:inline>
      </w:drawing>
    </w:r>
    <w:r w:rsidR="00506B96" w:rsidRPr="00506B96">
      <w:rPr>
        <w:lang w:eastAsia="es-ES_tradnl"/>
      </w:rPr>
      <w:fldChar w:fldCharType="end"/>
    </w:r>
  </w:p>
  <w:p w:rsidR="00506B96" w:rsidRDefault="00506B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58EA"/>
    <w:multiLevelType w:val="multilevel"/>
    <w:tmpl w:val="8E8C0C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C7131C"/>
    <w:multiLevelType w:val="hybridMultilevel"/>
    <w:tmpl w:val="AA5E6B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46583B"/>
    <w:multiLevelType w:val="multilevel"/>
    <w:tmpl w:val="18CCB3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08"/>
    <w:rsid w:val="00014BDC"/>
    <w:rsid w:val="000567D7"/>
    <w:rsid w:val="000573CB"/>
    <w:rsid w:val="00070BFD"/>
    <w:rsid w:val="00107402"/>
    <w:rsid w:val="001426BB"/>
    <w:rsid w:val="00162313"/>
    <w:rsid w:val="001802F4"/>
    <w:rsid w:val="0018358F"/>
    <w:rsid w:val="001A5AD7"/>
    <w:rsid w:val="001F6020"/>
    <w:rsid w:val="002023D6"/>
    <w:rsid w:val="00203418"/>
    <w:rsid w:val="00235822"/>
    <w:rsid w:val="00263133"/>
    <w:rsid w:val="0031290B"/>
    <w:rsid w:val="003921D2"/>
    <w:rsid w:val="003950CC"/>
    <w:rsid w:val="003A1A67"/>
    <w:rsid w:val="003B248E"/>
    <w:rsid w:val="003D3ABC"/>
    <w:rsid w:val="00423E7E"/>
    <w:rsid w:val="004901B1"/>
    <w:rsid w:val="004A3F39"/>
    <w:rsid w:val="004E0124"/>
    <w:rsid w:val="00506B96"/>
    <w:rsid w:val="005B360B"/>
    <w:rsid w:val="005C6F8A"/>
    <w:rsid w:val="005D3544"/>
    <w:rsid w:val="005E2BD8"/>
    <w:rsid w:val="005E72B9"/>
    <w:rsid w:val="0061109D"/>
    <w:rsid w:val="006477A9"/>
    <w:rsid w:val="006729A8"/>
    <w:rsid w:val="006956A8"/>
    <w:rsid w:val="006B1153"/>
    <w:rsid w:val="006D6CC4"/>
    <w:rsid w:val="006D7999"/>
    <w:rsid w:val="006F4C9E"/>
    <w:rsid w:val="00700C20"/>
    <w:rsid w:val="0072331F"/>
    <w:rsid w:val="0074773D"/>
    <w:rsid w:val="0076247A"/>
    <w:rsid w:val="00786110"/>
    <w:rsid w:val="007871F6"/>
    <w:rsid w:val="007929EA"/>
    <w:rsid w:val="007A480B"/>
    <w:rsid w:val="007F42A9"/>
    <w:rsid w:val="00814198"/>
    <w:rsid w:val="00820EFF"/>
    <w:rsid w:val="0082334B"/>
    <w:rsid w:val="00842BE1"/>
    <w:rsid w:val="008D472F"/>
    <w:rsid w:val="00944F86"/>
    <w:rsid w:val="0098145B"/>
    <w:rsid w:val="00987868"/>
    <w:rsid w:val="009C7FC4"/>
    <w:rsid w:val="009D14E9"/>
    <w:rsid w:val="009E0016"/>
    <w:rsid w:val="00A0119D"/>
    <w:rsid w:val="00A2751E"/>
    <w:rsid w:val="00A52E9D"/>
    <w:rsid w:val="00A54BD5"/>
    <w:rsid w:val="00A5654B"/>
    <w:rsid w:val="00A62AB9"/>
    <w:rsid w:val="00A7190D"/>
    <w:rsid w:val="00A90A01"/>
    <w:rsid w:val="00AC55A3"/>
    <w:rsid w:val="00AD1219"/>
    <w:rsid w:val="00AD6408"/>
    <w:rsid w:val="00B36C1D"/>
    <w:rsid w:val="00B55F1D"/>
    <w:rsid w:val="00B64BE9"/>
    <w:rsid w:val="00B7118A"/>
    <w:rsid w:val="00BD286E"/>
    <w:rsid w:val="00C0563A"/>
    <w:rsid w:val="00C34B24"/>
    <w:rsid w:val="00C37CD4"/>
    <w:rsid w:val="00C550AA"/>
    <w:rsid w:val="00C5652D"/>
    <w:rsid w:val="00C6604A"/>
    <w:rsid w:val="00CA7924"/>
    <w:rsid w:val="00CD19AF"/>
    <w:rsid w:val="00DA798A"/>
    <w:rsid w:val="00DB76DB"/>
    <w:rsid w:val="00DE0004"/>
    <w:rsid w:val="00E05BC9"/>
    <w:rsid w:val="00E1395E"/>
    <w:rsid w:val="00E35451"/>
    <w:rsid w:val="00E90345"/>
    <w:rsid w:val="00EA2443"/>
    <w:rsid w:val="00EE75C7"/>
    <w:rsid w:val="00EF36AA"/>
    <w:rsid w:val="00F57A4D"/>
    <w:rsid w:val="00F62D60"/>
    <w:rsid w:val="00F73AF4"/>
    <w:rsid w:val="00F83326"/>
    <w:rsid w:val="00FB7055"/>
    <w:rsid w:val="00FC7211"/>
    <w:rsid w:val="00FF774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A5391"/>
  <w14:defaultImageDpi w14:val="32767"/>
  <w15:chartTrackingRefBased/>
  <w15:docId w15:val="{2F1C293B-DE24-0641-8BD5-EADE448B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B96"/>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6B96"/>
    <w:pPr>
      <w:tabs>
        <w:tab w:val="center" w:pos="4419"/>
        <w:tab w:val="right" w:pos="8838"/>
      </w:tabs>
    </w:pPr>
  </w:style>
  <w:style w:type="character" w:customStyle="1" w:styleId="EncabezadoCar">
    <w:name w:val="Encabezado Car"/>
    <w:basedOn w:val="Fuentedeprrafopredeter"/>
    <w:link w:val="Encabezado"/>
    <w:uiPriority w:val="99"/>
    <w:rsid w:val="00506B96"/>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506B96"/>
    <w:pPr>
      <w:tabs>
        <w:tab w:val="center" w:pos="4419"/>
        <w:tab w:val="right" w:pos="8838"/>
      </w:tabs>
    </w:pPr>
  </w:style>
  <w:style w:type="character" w:customStyle="1" w:styleId="PiedepginaCar">
    <w:name w:val="Pie de página Car"/>
    <w:basedOn w:val="Fuentedeprrafopredeter"/>
    <w:link w:val="Piedepgina"/>
    <w:uiPriority w:val="99"/>
    <w:rsid w:val="00506B96"/>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C0563A"/>
    <w:rPr>
      <w:sz w:val="18"/>
      <w:szCs w:val="18"/>
    </w:rPr>
  </w:style>
  <w:style w:type="character" w:customStyle="1" w:styleId="TextodegloboCar">
    <w:name w:val="Texto de globo Car"/>
    <w:basedOn w:val="Fuentedeprrafopredeter"/>
    <w:link w:val="Textodeglobo"/>
    <w:uiPriority w:val="99"/>
    <w:semiHidden/>
    <w:rsid w:val="00C0563A"/>
    <w:rPr>
      <w:rFonts w:ascii="Times New Roman" w:eastAsia="Times New Roman" w:hAnsi="Times New Roman" w:cs="Times New Roman"/>
      <w:sz w:val="18"/>
      <w:szCs w:val="18"/>
      <w:lang w:val="es-ES" w:eastAsia="es-ES"/>
    </w:rPr>
  </w:style>
  <w:style w:type="character" w:styleId="Hipervnculo">
    <w:name w:val="Hyperlink"/>
    <w:basedOn w:val="Fuentedeprrafopredeter"/>
    <w:uiPriority w:val="99"/>
    <w:semiHidden/>
    <w:unhideWhenUsed/>
    <w:rsid w:val="00F73A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12121">
      <w:bodyDiv w:val="1"/>
      <w:marLeft w:val="0"/>
      <w:marRight w:val="0"/>
      <w:marTop w:val="0"/>
      <w:marBottom w:val="0"/>
      <w:divBdr>
        <w:top w:val="none" w:sz="0" w:space="0" w:color="auto"/>
        <w:left w:val="none" w:sz="0" w:space="0" w:color="auto"/>
        <w:bottom w:val="none" w:sz="0" w:space="0" w:color="auto"/>
        <w:right w:val="none" w:sz="0" w:space="0" w:color="auto"/>
      </w:divBdr>
    </w:div>
    <w:div w:id="316804531">
      <w:bodyDiv w:val="1"/>
      <w:marLeft w:val="0"/>
      <w:marRight w:val="0"/>
      <w:marTop w:val="0"/>
      <w:marBottom w:val="0"/>
      <w:divBdr>
        <w:top w:val="none" w:sz="0" w:space="0" w:color="auto"/>
        <w:left w:val="none" w:sz="0" w:space="0" w:color="auto"/>
        <w:bottom w:val="none" w:sz="0" w:space="0" w:color="auto"/>
        <w:right w:val="none" w:sz="0" w:space="0" w:color="auto"/>
      </w:divBdr>
    </w:div>
    <w:div w:id="690109592">
      <w:bodyDiv w:val="1"/>
      <w:marLeft w:val="0"/>
      <w:marRight w:val="0"/>
      <w:marTop w:val="0"/>
      <w:marBottom w:val="0"/>
      <w:divBdr>
        <w:top w:val="none" w:sz="0" w:space="0" w:color="auto"/>
        <w:left w:val="none" w:sz="0" w:space="0" w:color="auto"/>
        <w:bottom w:val="none" w:sz="0" w:space="0" w:color="auto"/>
        <w:right w:val="none" w:sz="0" w:space="0" w:color="auto"/>
      </w:divBdr>
    </w:div>
    <w:div w:id="1161969125">
      <w:bodyDiv w:val="1"/>
      <w:marLeft w:val="0"/>
      <w:marRight w:val="0"/>
      <w:marTop w:val="0"/>
      <w:marBottom w:val="0"/>
      <w:divBdr>
        <w:top w:val="none" w:sz="0" w:space="0" w:color="auto"/>
        <w:left w:val="none" w:sz="0" w:space="0" w:color="auto"/>
        <w:bottom w:val="none" w:sz="0" w:space="0" w:color="auto"/>
        <w:right w:val="none" w:sz="0" w:space="0" w:color="auto"/>
      </w:divBdr>
    </w:div>
    <w:div w:id="1286547050">
      <w:bodyDiv w:val="1"/>
      <w:marLeft w:val="0"/>
      <w:marRight w:val="0"/>
      <w:marTop w:val="0"/>
      <w:marBottom w:val="0"/>
      <w:divBdr>
        <w:top w:val="none" w:sz="0" w:space="0" w:color="auto"/>
        <w:left w:val="none" w:sz="0" w:space="0" w:color="auto"/>
        <w:bottom w:val="none" w:sz="0" w:space="0" w:color="auto"/>
        <w:right w:val="none" w:sz="0" w:space="0" w:color="auto"/>
      </w:divBdr>
    </w:div>
    <w:div w:id="1613586888">
      <w:bodyDiv w:val="1"/>
      <w:marLeft w:val="0"/>
      <w:marRight w:val="0"/>
      <w:marTop w:val="0"/>
      <w:marBottom w:val="0"/>
      <w:divBdr>
        <w:top w:val="none" w:sz="0" w:space="0" w:color="auto"/>
        <w:left w:val="none" w:sz="0" w:space="0" w:color="auto"/>
        <w:bottom w:val="none" w:sz="0" w:space="0" w:color="auto"/>
        <w:right w:val="none" w:sz="0" w:space="0" w:color="auto"/>
      </w:divBdr>
    </w:div>
    <w:div w:id="1777947472">
      <w:bodyDiv w:val="1"/>
      <w:marLeft w:val="0"/>
      <w:marRight w:val="0"/>
      <w:marTop w:val="0"/>
      <w:marBottom w:val="0"/>
      <w:divBdr>
        <w:top w:val="none" w:sz="0" w:space="0" w:color="auto"/>
        <w:left w:val="none" w:sz="0" w:space="0" w:color="auto"/>
        <w:bottom w:val="none" w:sz="0" w:space="0" w:color="auto"/>
        <w:right w:val="none" w:sz="0" w:space="0" w:color="auto"/>
      </w:divBdr>
    </w:div>
    <w:div w:id="181864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wwy-ifwf-cbr" TargetMode="External"/><Relationship Id="rId3" Type="http://schemas.openxmlformats.org/officeDocument/2006/relationships/settings" Target="settings.xml"/><Relationship Id="rId7" Type="http://schemas.openxmlformats.org/officeDocument/2006/relationships/hyperlink" Target="https://meet.google.com/wwy-ifwf-c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4678</Characters>
  <Application>Microsoft Office Word</Application>
  <DocSecurity>0</DocSecurity>
  <Lines>161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Kike</cp:lastModifiedBy>
  <cp:revision>2</cp:revision>
  <cp:lastPrinted>2020-04-23T17:12:00Z</cp:lastPrinted>
  <dcterms:created xsi:type="dcterms:W3CDTF">2020-04-23T17:58:00Z</dcterms:created>
  <dcterms:modified xsi:type="dcterms:W3CDTF">2020-04-23T17:58:00Z</dcterms:modified>
</cp:coreProperties>
</file>