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BCB" w:rsidRDefault="00FF4BCB" w:rsidP="00FF4BC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4C4345"/>
        </w:rPr>
      </w:pPr>
      <w:bookmarkStart w:id="0" w:name="_GoBack"/>
      <w:bookmarkEnd w:id="0"/>
      <w:r>
        <w:rPr>
          <w:rStyle w:val="Textoennegrita"/>
          <w:rFonts w:ascii="Arial" w:hAnsi="Arial" w:cs="Arial"/>
          <w:color w:val="4C4345"/>
        </w:rPr>
        <w:t>ASIGNATURA 1: INTRODUCCIÓN AL NEGOCIO ONLINE Y SU ENTORNO DIGITAL (5 créditos)</w:t>
      </w:r>
      <w:r>
        <w:rPr>
          <w:rFonts w:ascii="Arial" w:hAnsi="Arial" w:cs="Arial"/>
          <w:color w:val="4C4345"/>
        </w:rPr>
        <w:br/>
        <w:t xml:space="preserve">Aspectos básicos sobre </w:t>
      </w:r>
      <w:r w:rsidR="006B72C3">
        <w:rPr>
          <w:rFonts w:ascii="Arial" w:hAnsi="Arial" w:cs="Arial"/>
          <w:color w:val="4C4345"/>
        </w:rPr>
        <w:t>e-commerce</w:t>
      </w:r>
      <w:r>
        <w:rPr>
          <w:rFonts w:ascii="Arial" w:hAnsi="Arial" w:cs="Arial"/>
          <w:color w:val="4C4345"/>
        </w:rPr>
        <w:br/>
        <w:t>Modelos de negocio en internet</w:t>
      </w:r>
      <w:r>
        <w:rPr>
          <w:rFonts w:ascii="Arial" w:hAnsi="Arial" w:cs="Arial"/>
          <w:color w:val="4C4345"/>
        </w:rPr>
        <w:br/>
        <w:t>El entorno online: análisis de mercado e inteligencia competitiva</w:t>
      </w:r>
      <w:r>
        <w:rPr>
          <w:rFonts w:ascii="Arial" w:hAnsi="Arial" w:cs="Arial"/>
          <w:color w:val="4C4345"/>
        </w:rPr>
        <w:br/>
        <w:t>Entorno legal del comercio electrónico: transacciones online</w:t>
      </w:r>
      <w:r>
        <w:rPr>
          <w:rFonts w:ascii="Arial" w:hAnsi="Arial" w:cs="Arial"/>
          <w:color w:val="4C4345"/>
        </w:rPr>
        <w:br/>
        <w:t>Entorno legal del comercio electrónico: derechos de la propiedad</w:t>
      </w:r>
      <w:r>
        <w:rPr>
          <w:rFonts w:ascii="Arial" w:hAnsi="Arial" w:cs="Arial"/>
          <w:color w:val="4C4345"/>
        </w:rPr>
        <w:br/>
        <w:t>Entorno fiscal del comercio electrónico</w:t>
      </w:r>
    </w:p>
    <w:p w:rsidR="00FF4BCB" w:rsidRDefault="00FF4BCB" w:rsidP="00FF4BC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4C4345"/>
        </w:rPr>
      </w:pPr>
      <w:r>
        <w:rPr>
          <w:rStyle w:val="Textoennegrita"/>
          <w:rFonts w:ascii="Arial" w:hAnsi="Arial" w:cs="Arial"/>
          <w:color w:val="4C4345"/>
        </w:rPr>
        <w:t>ASIGNATURA 2: EMPRENDIMIENTO A TRAVÉS DE INTERNET (5 créditos)</w:t>
      </w:r>
      <w:r>
        <w:rPr>
          <w:rFonts w:ascii="Arial" w:hAnsi="Arial" w:cs="Arial"/>
          <w:color w:val="4C4345"/>
        </w:rPr>
        <w:br/>
        <w:t>Plan de empresa online</w:t>
      </w:r>
      <w:r>
        <w:rPr>
          <w:rFonts w:ascii="Arial" w:hAnsi="Arial" w:cs="Arial"/>
          <w:color w:val="4C4345"/>
        </w:rPr>
        <w:br/>
        <w:t>Cadena de valor virtual</w:t>
      </w:r>
      <w:r>
        <w:rPr>
          <w:rFonts w:ascii="Arial" w:hAnsi="Arial" w:cs="Arial"/>
          <w:color w:val="4C4345"/>
        </w:rPr>
        <w:br/>
        <w:t>Finanzas para una empresa online</w:t>
      </w:r>
      <w:r>
        <w:rPr>
          <w:rFonts w:ascii="Arial" w:hAnsi="Arial" w:cs="Arial"/>
          <w:color w:val="4C4345"/>
        </w:rPr>
        <w:br/>
      </w:r>
      <w:r w:rsidR="005644D8">
        <w:rPr>
          <w:rFonts w:ascii="Arial" w:hAnsi="Arial" w:cs="Arial"/>
          <w:color w:val="4C4345"/>
        </w:rPr>
        <w:t xml:space="preserve">El </w:t>
      </w:r>
      <w:r>
        <w:rPr>
          <w:rFonts w:ascii="Arial" w:hAnsi="Arial" w:cs="Arial"/>
          <w:color w:val="4C4345"/>
        </w:rPr>
        <w:t>método Canvas</w:t>
      </w:r>
      <w:r>
        <w:rPr>
          <w:rFonts w:ascii="Arial" w:hAnsi="Arial" w:cs="Arial"/>
          <w:color w:val="4C4345"/>
        </w:rPr>
        <w:br/>
      </w:r>
      <w:r w:rsidR="005644D8">
        <w:rPr>
          <w:rFonts w:ascii="Arial" w:hAnsi="Arial" w:cs="Arial"/>
          <w:color w:val="4C4345"/>
        </w:rPr>
        <w:t xml:space="preserve">Metodología </w:t>
      </w:r>
      <w:r>
        <w:rPr>
          <w:rFonts w:ascii="Arial" w:hAnsi="Arial" w:cs="Arial"/>
          <w:color w:val="4C4345"/>
        </w:rPr>
        <w:t>“Learn Startup</w:t>
      </w:r>
      <w:r w:rsidR="00533B8B">
        <w:rPr>
          <w:rFonts w:ascii="Arial" w:hAnsi="Arial" w:cs="Arial"/>
          <w:color w:val="4C4345"/>
        </w:rPr>
        <w:t>”</w:t>
      </w:r>
      <w:r>
        <w:rPr>
          <w:rFonts w:ascii="Arial" w:hAnsi="Arial" w:cs="Arial"/>
          <w:color w:val="4C4345"/>
        </w:rPr>
        <w:t>.</w:t>
      </w:r>
    </w:p>
    <w:p w:rsidR="00FF4BCB" w:rsidRDefault="00FF4BCB" w:rsidP="00FF4BC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4C4345"/>
        </w:rPr>
      </w:pPr>
      <w:r>
        <w:rPr>
          <w:rStyle w:val="Textoennegrita"/>
          <w:rFonts w:ascii="Arial" w:hAnsi="Arial" w:cs="Arial"/>
          <w:color w:val="4C4345"/>
        </w:rPr>
        <w:t>ASIGNATURA 3: LA INTERNACIONALIZACIÓN DEL NEGOCIO ONLINE (5 créditos)</w:t>
      </w:r>
      <w:r>
        <w:rPr>
          <w:rFonts w:ascii="Arial" w:hAnsi="Arial" w:cs="Arial"/>
          <w:color w:val="4C4345"/>
        </w:rPr>
        <w:br/>
        <w:t>Internacionalización de un negocio online: modelos de internacionalización</w:t>
      </w:r>
      <w:r>
        <w:rPr>
          <w:rFonts w:ascii="Arial" w:hAnsi="Arial" w:cs="Arial"/>
          <w:color w:val="4C4345"/>
        </w:rPr>
        <w:br/>
        <w:t>El potencial de los mercados electrónicos para la internacionalización</w:t>
      </w:r>
      <w:r>
        <w:rPr>
          <w:rFonts w:ascii="Arial" w:hAnsi="Arial" w:cs="Arial"/>
          <w:color w:val="4C4345"/>
        </w:rPr>
        <w:br/>
        <w:t>Seguridad en el e</w:t>
      </w:r>
      <w:r w:rsidR="002461F5">
        <w:rPr>
          <w:rFonts w:ascii="Arial" w:hAnsi="Arial" w:cs="Arial"/>
          <w:color w:val="4C4345"/>
        </w:rPr>
        <w:t>-</w:t>
      </w:r>
      <w:r>
        <w:rPr>
          <w:rFonts w:ascii="Arial" w:hAnsi="Arial" w:cs="Arial"/>
          <w:color w:val="4C4345"/>
        </w:rPr>
        <w:t>commerce: especial referencia a las transacciones</w:t>
      </w:r>
      <w:r>
        <w:rPr>
          <w:rFonts w:ascii="Arial" w:hAnsi="Arial" w:cs="Arial"/>
          <w:color w:val="4C4345"/>
        </w:rPr>
        <w:br/>
        <w:t>transfronterizas</w:t>
      </w:r>
      <w:r>
        <w:rPr>
          <w:rFonts w:ascii="Arial" w:hAnsi="Arial" w:cs="Arial"/>
          <w:color w:val="4C4345"/>
        </w:rPr>
        <w:br/>
        <w:t>Medios de pago internacionales online y exposición a tipos de cambios</w:t>
      </w:r>
      <w:r>
        <w:rPr>
          <w:rFonts w:ascii="Arial" w:hAnsi="Arial" w:cs="Arial"/>
          <w:color w:val="4C4345"/>
        </w:rPr>
        <w:br/>
        <w:t>Operaciones y logística del e</w:t>
      </w:r>
      <w:r w:rsidR="002461F5">
        <w:rPr>
          <w:rFonts w:ascii="Arial" w:hAnsi="Arial" w:cs="Arial"/>
          <w:color w:val="4C4345"/>
        </w:rPr>
        <w:t>-</w:t>
      </w:r>
      <w:r>
        <w:rPr>
          <w:rFonts w:ascii="Arial" w:hAnsi="Arial" w:cs="Arial"/>
          <w:color w:val="4C4345"/>
        </w:rPr>
        <w:t>commerce: especial referencia al entorno</w:t>
      </w:r>
      <w:r>
        <w:rPr>
          <w:rFonts w:ascii="Arial" w:hAnsi="Arial" w:cs="Arial"/>
          <w:color w:val="4C4345"/>
        </w:rPr>
        <w:br/>
        <w:t>internacional</w:t>
      </w:r>
    </w:p>
    <w:p w:rsidR="00533B8B" w:rsidRDefault="00FF4BCB" w:rsidP="00FF4BC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4C4345"/>
        </w:rPr>
      </w:pPr>
      <w:r>
        <w:rPr>
          <w:rStyle w:val="Textoennegrita"/>
          <w:rFonts w:ascii="Arial" w:hAnsi="Arial" w:cs="Arial"/>
          <w:color w:val="4C4345"/>
        </w:rPr>
        <w:t>ASIGNATURA 4: USO DE LAS TIC EN EL E-COMMERCE (10 créditos)</w:t>
      </w:r>
      <w:r>
        <w:rPr>
          <w:rFonts w:ascii="Arial" w:hAnsi="Arial" w:cs="Arial"/>
          <w:color w:val="4C4345"/>
        </w:rPr>
        <w:br/>
        <w:t>Tecnologías para la web</w:t>
      </w:r>
      <w:r>
        <w:rPr>
          <w:rFonts w:ascii="Arial" w:hAnsi="Arial" w:cs="Arial"/>
          <w:color w:val="4C4345"/>
        </w:rPr>
        <w:br/>
        <w:t>Arquitectura Cliente/Servidor</w:t>
      </w:r>
      <w:r>
        <w:rPr>
          <w:rFonts w:ascii="Arial" w:hAnsi="Arial" w:cs="Arial"/>
          <w:color w:val="4C4345"/>
        </w:rPr>
        <w:br/>
        <w:t>Alojamiento web</w:t>
      </w:r>
      <w:r>
        <w:rPr>
          <w:rFonts w:ascii="Arial" w:hAnsi="Arial" w:cs="Arial"/>
          <w:color w:val="4C4345"/>
        </w:rPr>
        <w:br/>
        <w:t>Lenguajes de programación en internet: programación básica</w:t>
      </w:r>
      <w:r>
        <w:rPr>
          <w:rFonts w:ascii="Arial" w:hAnsi="Arial" w:cs="Arial"/>
          <w:color w:val="4C4345"/>
        </w:rPr>
        <w:br/>
        <w:t>con HTML5 y CSS3</w:t>
      </w:r>
      <w:r>
        <w:rPr>
          <w:rFonts w:ascii="Arial" w:hAnsi="Arial" w:cs="Arial"/>
          <w:color w:val="4C4345"/>
        </w:rPr>
        <w:br/>
        <w:t>Diseño de sitios web: bootstrap, zen, etc.</w:t>
      </w:r>
      <w:r>
        <w:rPr>
          <w:rFonts w:ascii="Arial" w:hAnsi="Arial" w:cs="Arial"/>
          <w:color w:val="4C4345"/>
        </w:rPr>
        <w:br/>
        <w:t>Sistemas Hipermedia</w:t>
      </w:r>
      <w:r>
        <w:rPr>
          <w:rFonts w:ascii="Arial" w:hAnsi="Arial" w:cs="Arial"/>
          <w:color w:val="4C4345"/>
        </w:rPr>
        <w:br/>
        <w:t>Metodología Centrada en el Usuario</w:t>
      </w:r>
      <w:r>
        <w:rPr>
          <w:rFonts w:ascii="Arial" w:hAnsi="Arial" w:cs="Arial"/>
          <w:color w:val="4C4345"/>
        </w:rPr>
        <w:br/>
        <w:t>Arquitectura de la información</w:t>
      </w:r>
    </w:p>
    <w:p w:rsidR="00FF4BCB" w:rsidRDefault="00FF4BCB" w:rsidP="00FF4BC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4C4345"/>
        </w:rPr>
      </w:pPr>
      <w:r>
        <w:rPr>
          <w:rFonts w:ascii="Arial" w:hAnsi="Arial" w:cs="Arial"/>
          <w:color w:val="4C4345"/>
        </w:rPr>
        <w:t>Usabilidad web</w:t>
      </w:r>
      <w:r>
        <w:rPr>
          <w:rFonts w:ascii="Arial" w:hAnsi="Arial" w:cs="Arial"/>
          <w:color w:val="4C4345"/>
        </w:rPr>
        <w:br/>
        <w:t>Estrategia de contenidos</w:t>
      </w:r>
    </w:p>
    <w:p w:rsidR="00FF4BCB" w:rsidRDefault="00FF4BCB" w:rsidP="00FF4BC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4C4345"/>
        </w:rPr>
      </w:pPr>
      <w:r>
        <w:rPr>
          <w:rStyle w:val="Textoennegrita"/>
          <w:rFonts w:ascii="Arial" w:hAnsi="Arial" w:cs="Arial"/>
          <w:color w:val="4C4345"/>
        </w:rPr>
        <w:t>ASIGNATURA 5: CREACIÓN DE TIENDAS ONLINE (5 créditos)</w:t>
      </w:r>
      <w:r>
        <w:rPr>
          <w:rFonts w:ascii="Arial" w:hAnsi="Arial" w:cs="Arial"/>
          <w:color w:val="4C4345"/>
        </w:rPr>
        <w:br/>
        <w:t>Introducción</w:t>
      </w:r>
      <w:r>
        <w:rPr>
          <w:rFonts w:ascii="Arial" w:hAnsi="Arial" w:cs="Arial"/>
          <w:color w:val="4C4345"/>
        </w:rPr>
        <w:br/>
        <w:t>Creación de una tienda online</w:t>
      </w:r>
      <w:r>
        <w:rPr>
          <w:rFonts w:ascii="Arial" w:hAnsi="Arial" w:cs="Arial"/>
          <w:color w:val="4C4345"/>
        </w:rPr>
        <w:br/>
        <w:t>Gestión de un e-commerce mediante Drupal</w:t>
      </w:r>
      <w:r>
        <w:rPr>
          <w:rFonts w:ascii="Arial" w:hAnsi="Arial" w:cs="Arial"/>
          <w:color w:val="4C4345"/>
        </w:rPr>
        <w:br/>
        <w:t>Atención al cliente</w:t>
      </w:r>
      <w:r>
        <w:rPr>
          <w:rFonts w:ascii="Arial" w:hAnsi="Arial" w:cs="Arial"/>
          <w:color w:val="4C4345"/>
        </w:rPr>
        <w:br/>
        <w:t>Configuración de los métodos de pago: pasarelas, etc.</w:t>
      </w:r>
      <w:r>
        <w:rPr>
          <w:rFonts w:ascii="Arial" w:hAnsi="Arial" w:cs="Arial"/>
          <w:color w:val="4C4345"/>
        </w:rPr>
        <w:br/>
        <w:t>Peculiaridades de la tienda electrónica internacional</w:t>
      </w:r>
    </w:p>
    <w:p w:rsidR="00FF4BCB" w:rsidRDefault="00FF4BCB" w:rsidP="00FF4BC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4C4345"/>
        </w:rPr>
      </w:pPr>
      <w:r>
        <w:rPr>
          <w:rStyle w:val="Textoennegrita"/>
          <w:rFonts w:ascii="Arial" w:hAnsi="Arial" w:cs="Arial"/>
          <w:color w:val="4C4345"/>
        </w:rPr>
        <w:t>ASIGNATURA 6: EL PLAN DE MARKETING DIGITAL (6,5 créditos)</w:t>
      </w:r>
      <w:r>
        <w:rPr>
          <w:rFonts w:ascii="Arial" w:hAnsi="Arial" w:cs="Arial"/>
          <w:color w:val="4C4345"/>
        </w:rPr>
        <w:br/>
        <w:t>El plan de marketing global de la empresa</w:t>
      </w:r>
      <w:r>
        <w:rPr>
          <w:rFonts w:ascii="Arial" w:hAnsi="Arial" w:cs="Arial"/>
          <w:color w:val="4C4345"/>
        </w:rPr>
        <w:br/>
        <w:t>Definición y contenidos de un plan de marketing</w:t>
      </w:r>
      <w:r>
        <w:rPr>
          <w:rFonts w:ascii="Arial" w:hAnsi="Arial" w:cs="Arial"/>
          <w:color w:val="4C4345"/>
        </w:rPr>
        <w:br/>
        <w:t>Marketing internacional</w:t>
      </w:r>
      <w:r>
        <w:rPr>
          <w:rFonts w:ascii="Arial" w:hAnsi="Arial" w:cs="Arial"/>
          <w:color w:val="4C4345"/>
        </w:rPr>
        <w:br/>
        <w:t>Geomarketing y marketing de proximidad</w:t>
      </w:r>
      <w:r>
        <w:rPr>
          <w:rFonts w:ascii="Arial" w:hAnsi="Arial" w:cs="Arial"/>
          <w:color w:val="4C4345"/>
        </w:rPr>
        <w:br/>
      </w:r>
      <w:r>
        <w:rPr>
          <w:rFonts w:ascii="Arial" w:hAnsi="Arial" w:cs="Arial"/>
          <w:color w:val="4C4345"/>
        </w:rPr>
        <w:lastRenderedPageBreak/>
        <w:t>Marketing offline y online: blended marketing</w:t>
      </w:r>
      <w:r>
        <w:rPr>
          <w:rFonts w:ascii="Arial" w:hAnsi="Arial" w:cs="Arial"/>
          <w:color w:val="4C4345"/>
        </w:rPr>
        <w:br/>
        <w:t>El consumidor online y el papel de los influencers</w:t>
      </w:r>
      <w:r>
        <w:rPr>
          <w:rFonts w:ascii="Arial" w:hAnsi="Arial" w:cs="Arial"/>
          <w:color w:val="4C4345"/>
        </w:rPr>
        <w:br/>
        <w:t>Publicidad online</w:t>
      </w:r>
      <w:r>
        <w:rPr>
          <w:rFonts w:ascii="Arial" w:hAnsi="Arial" w:cs="Arial"/>
          <w:color w:val="4C4345"/>
        </w:rPr>
        <w:br/>
        <w:t>Estudios de caso: del marketing offline a la gestión del marketing digital en las</w:t>
      </w:r>
      <w:r>
        <w:rPr>
          <w:rFonts w:ascii="Arial" w:hAnsi="Arial" w:cs="Arial"/>
          <w:color w:val="4C4345"/>
        </w:rPr>
        <w:br/>
        <w:t>empresas. Farmaove.</w:t>
      </w:r>
    </w:p>
    <w:p w:rsidR="00FF4BCB" w:rsidRDefault="00FF4BCB" w:rsidP="00FF4BC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4C4345"/>
        </w:rPr>
      </w:pPr>
      <w:r>
        <w:rPr>
          <w:rStyle w:val="Textoennegrita"/>
          <w:rFonts w:ascii="Arial" w:hAnsi="Arial" w:cs="Arial"/>
          <w:color w:val="4C4345"/>
        </w:rPr>
        <w:t>ASIGNATURA 7: MARKETING ONLINE PARA E</w:t>
      </w:r>
      <w:r w:rsidR="009A4238">
        <w:rPr>
          <w:rStyle w:val="Textoennegrita"/>
          <w:rFonts w:ascii="Arial" w:hAnsi="Arial" w:cs="Arial"/>
          <w:color w:val="4C4345"/>
        </w:rPr>
        <w:t>-</w:t>
      </w:r>
      <w:r>
        <w:rPr>
          <w:rStyle w:val="Textoennegrita"/>
          <w:rFonts w:ascii="Arial" w:hAnsi="Arial" w:cs="Arial"/>
          <w:color w:val="4C4345"/>
        </w:rPr>
        <w:t>COMMERCE (4,5 créditos)</w:t>
      </w:r>
      <w:r>
        <w:rPr>
          <w:rFonts w:ascii="Arial" w:hAnsi="Arial" w:cs="Arial"/>
          <w:color w:val="4C4345"/>
        </w:rPr>
        <w:br/>
        <w:t>Diseño de un plan de marketing digital</w:t>
      </w:r>
      <w:r>
        <w:rPr>
          <w:rFonts w:ascii="Arial" w:hAnsi="Arial" w:cs="Arial"/>
          <w:color w:val="4C4345"/>
        </w:rPr>
        <w:br/>
        <w:t>El Inboud Marketing: ¿Qué es y cómo funciona?</w:t>
      </w:r>
      <w:r>
        <w:rPr>
          <w:rFonts w:ascii="Arial" w:hAnsi="Arial" w:cs="Arial"/>
          <w:color w:val="4C4345"/>
        </w:rPr>
        <w:br/>
      </w:r>
      <w:r w:rsidR="002461F5">
        <w:rPr>
          <w:rFonts w:ascii="Arial" w:hAnsi="Arial" w:cs="Arial"/>
          <w:color w:val="4C4345"/>
        </w:rPr>
        <w:t>L</w:t>
      </w:r>
      <w:r>
        <w:rPr>
          <w:rFonts w:ascii="Arial" w:hAnsi="Arial" w:cs="Arial"/>
          <w:color w:val="4C4345"/>
        </w:rPr>
        <w:t xml:space="preserve">anding pages: ¿Qué </w:t>
      </w:r>
      <w:r w:rsidR="002461F5">
        <w:rPr>
          <w:rFonts w:ascii="Arial" w:hAnsi="Arial" w:cs="Arial"/>
          <w:color w:val="4C4345"/>
        </w:rPr>
        <w:t>son</w:t>
      </w:r>
      <w:r>
        <w:rPr>
          <w:rFonts w:ascii="Arial" w:hAnsi="Arial" w:cs="Arial"/>
          <w:color w:val="4C4345"/>
        </w:rPr>
        <w:t xml:space="preserve"> y qué herramientas utilizar para crearlas?</w:t>
      </w:r>
      <w:r w:rsidR="002461F5">
        <w:rPr>
          <w:rFonts w:ascii="Arial" w:hAnsi="Arial" w:cs="Arial"/>
          <w:color w:val="4C4345"/>
        </w:rPr>
        <w:br/>
      </w:r>
      <w:r w:rsidR="00EC41C0">
        <w:rPr>
          <w:rFonts w:ascii="Arial" w:hAnsi="Arial" w:cs="Arial"/>
          <w:color w:val="4C4345"/>
        </w:rPr>
        <w:t xml:space="preserve">El </w:t>
      </w:r>
      <w:r w:rsidR="002461F5">
        <w:rPr>
          <w:rFonts w:ascii="Arial" w:hAnsi="Arial" w:cs="Arial"/>
          <w:color w:val="4C4345"/>
        </w:rPr>
        <w:t>Marketing de contenidos:</w:t>
      </w:r>
      <w:r>
        <w:rPr>
          <w:rFonts w:ascii="Arial" w:hAnsi="Arial" w:cs="Arial"/>
          <w:color w:val="4C4345"/>
        </w:rPr>
        <w:t xml:space="preserve"> ¿Qué es y cómo aplicarlo a tu estrategia global?</w:t>
      </w:r>
      <w:r>
        <w:rPr>
          <w:rFonts w:ascii="Arial" w:hAnsi="Arial" w:cs="Arial"/>
          <w:color w:val="4C4345"/>
        </w:rPr>
        <w:br/>
      </w:r>
      <w:r w:rsidR="00EC41C0">
        <w:rPr>
          <w:rFonts w:ascii="Arial" w:hAnsi="Arial" w:cs="Arial"/>
          <w:color w:val="4C4345"/>
        </w:rPr>
        <w:t xml:space="preserve">El </w:t>
      </w:r>
      <w:r>
        <w:rPr>
          <w:rFonts w:ascii="Arial" w:hAnsi="Arial" w:cs="Arial"/>
          <w:color w:val="4C4345"/>
        </w:rPr>
        <w:t>Marketing de afiliación: ¿Qué y cómo promocionar?</w:t>
      </w:r>
      <w:r>
        <w:rPr>
          <w:rFonts w:ascii="Arial" w:hAnsi="Arial" w:cs="Arial"/>
          <w:color w:val="4C4345"/>
        </w:rPr>
        <w:br/>
        <w:t>Branding y reputación online: Herramientas para medir</w:t>
      </w:r>
      <w:r>
        <w:rPr>
          <w:rFonts w:ascii="Arial" w:hAnsi="Arial" w:cs="Arial"/>
          <w:color w:val="4C4345"/>
        </w:rPr>
        <w:br/>
        <w:t>Estrategias para la conversión de visitas en clientes</w:t>
      </w:r>
      <w:r>
        <w:rPr>
          <w:rFonts w:ascii="Arial" w:hAnsi="Arial" w:cs="Arial"/>
          <w:color w:val="4C4345"/>
        </w:rPr>
        <w:br/>
        <w:t>¿Cómo fidelizar clientes en la web? Herramientas de fidelización</w:t>
      </w:r>
    </w:p>
    <w:p w:rsidR="00FF4BCB" w:rsidRDefault="00FF4BCB" w:rsidP="00FF4BC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4C4345"/>
        </w:rPr>
      </w:pPr>
      <w:r>
        <w:rPr>
          <w:rStyle w:val="Textoennegrita"/>
          <w:rFonts w:ascii="Arial" w:hAnsi="Arial" w:cs="Arial"/>
          <w:color w:val="4C4345"/>
        </w:rPr>
        <w:t>ASIGNATURA 8: MOBILE COMMERCE (6 créditos)</w:t>
      </w:r>
      <w:r>
        <w:rPr>
          <w:rFonts w:ascii="Arial" w:hAnsi="Arial" w:cs="Arial"/>
          <w:color w:val="4C4345"/>
        </w:rPr>
        <w:br/>
        <w:t>Modelos de negocios aplicados a la movilidad</w:t>
      </w:r>
      <w:r w:rsidR="009A4238">
        <w:rPr>
          <w:rFonts w:ascii="Arial" w:hAnsi="Arial" w:cs="Arial"/>
          <w:color w:val="4C4345"/>
        </w:rPr>
        <w:br/>
        <w:t>D</w:t>
      </w:r>
      <w:r>
        <w:rPr>
          <w:rFonts w:ascii="Arial" w:hAnsi="Arial" w:cs="Arial"/>
          <w:color w:val="4C4345"/>
        </w:rPr>
        <w:t>iseño responsive</w:t>
      </w:r>
      <w:r w:rsidR="009A4238">
        <w:rPr>
          <w:rFonts w:ascii="Arial" w:hAnsi="Arial" w:cs="Arial"/>
          <w:color w:val="4C4345"/>
        </w:rPr>
        <w:t xml:space="preserve"> en dispositivos móviles</w:t>
      </w:r>
      <w:r>
        <w:rPr>
          <w:rFonts w:ascii="Arial" w:hAnsi="Arial" w:cs="Arial"/>
          <w:color w:val="4C4345"/>
        </w:rPr>
        <w:br/>
        <w:t>Interfaz de usuario y Gestores de contenidos</w:t>
      </w:r>
      <w:r>
        <w:rPr>
          <w:rFonts w:ascii="Arial" w:hAnsi="Arial" w:cs="Arial"/>
          <w:color w:val="4C4345"/>
        </w:rPr>
        <w:br/>
      </w:r>
      <w:r w:rsidR="0075137F">
        <w:rPr>
          <w:rFonts w:ascii="Arial" w:hAnsi="Arial" w:cs="Arial"/>
          <w:color w:val="4C4345"/>
        </w:rPr>
        <w:t xml:space="preserve">Las </w:t>
      </w:r>
      <w:r>
        <w:rPr>
          <w:rFonts w:ascii="Arial" w:hAnsi="Arial" w:cs="Arial"/>
          <w:color w:val="4C4345"/>
        </w:rPr>
        <w:t xml:space="preserve">Apps y </w:t>
      </w:r>
      <w:r w:rsidR="009A4238">
        <w:rPr>
          <w:rFonts w:ascii="Arial" w:hAnsi="Arial" w:cs="Arial"/>
          <w:color w:val="4C4345"/>
        </w:rPr>
        <w:t xml:space="preserve">las </w:t>
      </w:r>
      <w:r>
        <w:rPr>
          <w:rFonts w:ascii="Arial" w:hAnsi="Arial" w:cs="Arial"/>
          <w:color w:val="4C4345"/>
        </w:rPr>
        <w:t>compras a través de dispositivos móviles</w:t>
      </w:r>
      <w:r>
        <w:rPr>
          <w:rFonts w:ascii="Arial" w:hAnsi="Arial" w:cs="Arial"/>
          <w:color w:val="4C4345"/>
        </w:rPr>
        <w:br/>
      </w:r>
      <w:r w:rsidR="00D1470F">
        <w:rPr>
          <w:rFonts w:ascii="Arial" w:hAnsi="Arial" w:cs="Arial"/>
          <w:color w:val="4C4345"/>
        </w:rPr>
        <w:t>Comportamiento del comprador en el m-commerce</w:t>
      </w:r>
      <w:r w:rsidR="00D1470F">
        <w:rPr>
          <w:rFonts w:ascii="Arial" w:hAnsi="Arial" w:cs="Arial"/>
          <w:color w:val="4C4345"/>
        </w:rPr>
        <w:br/>
      </w:r>
      <w:r>
        <w:rPr>
          <w:rFonts w:ascii="Arial" w:hAnsi="Arial" w:cs="Arial"/>
          <w:color w:val="4C4345"/>
        </w:rPr>
        <w:t>Tendencias en el marketing móvil: estudios de caso</w:t>
      </w:r>
    </w:p>
    <w:p w:rsidR="00FF4BCB" w:rsidRDefault="00FF4BCB" w:rsidP="00FF4BC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4C4345"/>
        </w:rPr>
      </w:pPr>
      <w:r>
        <w:rPr>
          <w:rStyle w:val="Textoennegrita"/>
          <w:rFonts w:ascii="Arial" w:hAnsi="Arial" w:cs="Arial"/>
          <w:color w:val="4C4345"/>
        </w:rPr>
        <w:t>ASIGNATURA 9: ANALÍTICA WEB Y OPTIMIZACIÓN (4 créditos)</w:t>
      </w:r>
    </w:p>
    <w:p w:rsidR="00FF4BCB" w:rsidRDefault="00FF4BCB" w:rsidP="00FF4BC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4C4345"/>
        </w:rPr>
      </w:pPr>
      <w:r>
        <w:rPr>
          <w:rFonts w:ascii="Arial" w:hAnsi="Arial" w:cs="Arial"/>
          <w:color w:val="4C4345"/>
        </w:rPr>
        <w:t>Analítica web</w:t>
      </w:r>
      <w:r>
        <w:rPr>
          <w:rFonts w:ascii="Arial" w:hAnsi="Arial" w:cs="Arial"/>
          <w:color w:val="4C4345"/>
        </w:rPr>
        <w:br/>
        <w:t>Posicionamiento natural (SEO)</w:t>
      </w:r>
      <w:r>
        <w:rPr>
          <w:rFonts w:ascii="Arial" w:hAnsi="Arial" w:cs="Arial"/>
          <w:color w:val="4C4345"/>
        </w:rPr>
        <w:br/>
        <w:t>Google Analytics</w:t>
      </w:r>
      <w:r>
        <w:rPr>
          <w:rFonts w:ascii="Arial" w:hAnsi="Arial" w:cs="Arial"/>
          <w:color w:val="4C4345"/>
        </w:rPr>
        <w:br/>
        <w:t>Optimización offline y online de la web</w:t>
      </w:r>
      <w:r>
        <w:rPr>
          <w:rFonts w:ascii="Arial" w:hAnsi="Arial" w:cs="Arial"/>
          <w:color w:val="4C4345"/>
        </w:rPr>
        <w:br/>
        <w:t>Posicionamiento de pago (SEM): Google Adwords y Adsense</w:t>
      </w:r>
      <w:r>
        <w:rPr>
          <w:rFonts w:ascii="Arial" w:hAnsi="Arial" w:cs="Arial"/>
          <w:color w:val="4C4345"/>
        </w:rPr>
        <w:br/>
        <w:t>La creación de objetivos: KPI</w:t>
      </w:r>
    </w:p>
    <w:p w:rsidR="00FF4BCB" w:rsidRDefault="00FF4BCB" w:rsidP="00FF4BC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4C4345"/>
        </w:rPr>
      </w:pPr>
      <w:r>
        <w:rPr>
          <w:rStyle w:val="Textoennegrita"/>
          <w:rFonts w:ascii="Arial" w:hAnsi="Arial" w:cs="Arial"/>
          <w:color w:val="4C4345"/>
        </w:rPr>
        <w:t>ASIGNATURA 10: HERRAMIENTAS DEL COMMUNITY MANAGER (6 créditos)</w:t>
      </w:r>
      <w:r>
        <w:rPr>
          <w:rFonts w:ascii="Arial" w:hAnsi="Arial" w:cs="Arial"/>
          <w:color w:val="4C4345"/>
        </w:rPr>
        <w:br/>
        <w:t>Gestión de proyectos en redes sociales</w:t>
      </w:r>
      <w:r>
        <w:rPr>
          <w:rFonts w:ascii="Arial" w:hAnsi="Arial" w:cs="Arial"/>
          <w:color w:val="4C4345"/>
        </w:rPr>
        <w:br/>
        <w:t>Publicidad en redes sociales</w:t>
      </w:r>
      <w:r>
        <w:rPr>
          <w:rFonts w:ascii="Arial" w:hAnsi="Arial" w:cs="Arial"/>
          <w:color w:val="4C4345"/>
        </w:rPr>
        <w:br/>
        <w:t>La integración del comercio online con las</w:t>
      </w:r>
      <w:r w:rsidR="0075137F">
        <w:rPr>
          <w:rFonts w:ascii="Arial" w:hAnsi="Arial" w:cs="Arial"/>
          <w:color w:val="4C4345"/>
        </w:rPr>
        <w:t xml:space="preserve"> </w:t>
      </w:r>
      <w:r>
        <w:rPr>
          <w:rFonts w:ascii="Arial" w:hAnsi="Arial" w:cs="Arial"/>
          <w:color w:val="4C4345"/>
        </w:rPr>
        <w:t>redes sociales</w:t>
      </w:r>
      <w:r>
        <w:rPr>
          <w:rFonts w:ascii="Arial" w:hAnsi="Arial" w:cs="Arial"/>
          <w:color w:val="4C4345"/>
        </w:rPr>
        <w:br/>
        <w:t>¿Qué es Whatsapp Business y por qué la empresa debería utilizarlo?</w:t>
      </w:r>
      <w:r>
        <w:rPr>
          <w:rFonts w:ascii="Arial" w:hAnsi="Arial" w:cs="Arial"/>
          <w:color w:val="4C4345"/>
        </w:rPr>
        <w:br/>
        <w:t xml:space="preserve">El comercio </w:t>
      </w:r>
      <w:r w:rsidR="0075137F">
        <w:rPr>
          <w:rFonts w:ascii="Arial" w:hAnsi="Arial" w:cs="Arial"/>
          <w:color w:val="4C4345"/>
        </w:rPr>
        <w:t xml:space="preserve">a través de </w:t>
      </w:r>
      <w:r>
        <w:rPr>
          <w:rFonts w:ascii="Arial" w:hAnsi="Arial" w:cs="Arial"/>
          <w:color w:val="4C4345"/>
        </w:rPr>
        <w:t>redes sociales</w:t>
      </w:r>
      <w:r>
        <w:rPr>
          <w:rFonts w:ascii="Arial" w:hAnsi="Arial" w:cs="Arial"/>
          <w:color w:val="4C4345"/>
        </w:rPr>
        <w:br/>
        <w:t>Fidelización de clientes: Tips para conseguirlo</w:t>
      </w:r>
      <w:r>
        <w:rPr>
          <w:rFonts w:ascii="Arial" w:hAnsi="Arial" w:cs="Arial"/>
          <w:color w:val="4C4345"/>
        </w:rPr>
        <w:br/>
        <w:t>Analíticas de las redes sociales</w:t>
      </w:r>
    </w:p>
    <w:p w:rsidR="00FF4BCB" w:rsidRDefault="00FF4BCB" w:rsidP="00FF4BC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4C4345"/>
        </w:rPr>
      </w:pPr>
      <w:r>
        <w:rPr>
          <w:rStyle w:val="Textoennegrita"/>
          <w:rFonts w:ascii="Arial" w:hAnsi="Arial" w:cs="Arial"/>
          <w:color w:val="4C4345"/>
        </w:rPr>
        <w:t>ASIGNATURA 11: NUEVAS TENDENCIAS EN COMERCIO ELECTRÓNICO (3 créditos)</w:t>
      </w:r>
      <w:r>
        <w:rPr>
          <w:rFonts w:ascii="Arial" w:hAnsi="Arial" w:cs="Arial"/>
          <w:color w:val="4C4345"/>
        </w:rPr>
        <w:br/>
        <w:t>Realidad aumentada aplicada al comercio electrónico</w:t>
      </w:r>
      <w:r>
        <w:rPr>
          <w:rFonts w:ascii="Arial" w:hAnsi="Arial" w:cs="Arial"/>
          <w:color w:val="4C4345"/>
        </w:rPr>
        <w:br/>
        <w:t>Criptomonedas, Bitcoin y Blockchain</w:t>
      </w:r>
      <w:r>
        <w:rPr>
          <w:rFonts w:ascii="Arial" w:hAnsi="Arial" w:cs="Arial"/>
          <w:color w:val="4C4345"/>
        </w:rPr>
        <w:br/>
        <w:t>Inteligencia artificial aplicada al comercio electrónico. Casos de uso</w:t>
      </w:r>
    </w:p>
    <w:p w:rsidR="00FF4BCB" w:rsidRDefault="00FF4BCB" w:rsidP="00FF4BC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C4345"/>
        </w:rPr>
      </w:pPr>
      <w:r>
        <w:rPr>
          <w:rStyle w:val="Textoennegrita"/>
          <w:rFonts w:ascii="Arial" w:hAnsi="Arial" w:cs="Arial"/>
          <w:color w:val="4C4345"/>
        </w:rPr>
        <w:t>TRABAJO FIN DE MÁSTER (6 créditos)</w:t>
      </w:r>
    </w:p>
    <w:p w:rsidR="00F41F3F" w:rsidRDefault="00F41F3F"/>
    <w:sectPr w:rsidR="00F41F3F" w:rsidSect="00A26727">
      <w:pgSz w:w="11900" w:h="16840" w:code="9"/>
      <w:pgMar w:top="1457" w:right="1021" w:bottom="958" w:left="238" w:header="510" w:footer="76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BCB"/>
    <w:rsid w:val="00233EB0"/>
    <w:rsid w:val="002461F5"/>
    <w:rsid w:val="00400679"/>
    <w:rsid w:val="00533B8B"/>
    <w:rsid w:val="005644D8"/>
    <w:rsid w:val="006B72C3"/>
    <w:rsid w:val="006E7BD6"/>
    <w:rsid w:val="0075137F"/>
    <w:rsid w:val="0088227D"/>
    <w:rsid w:val="00884575"/>
    <w:rsid w:val="009A4238"/>
    <w:rsid w:val="00A26727"/>
    <w:rsid w:val="00AE5067"/>
    <w:rsid w:val="00C25D59"/>
    <w:rsid w:val="00D1470F"/>
    <w:rsid w:val="00E703AB"/>
    <w:rsid w:val="00EC41C0"/>
    <w:rsid w:val="00F41F3F"/>
    <w:rsid w:val="00F46EBC"/>
    <w:rsid w:val="00FF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4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FF4B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4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FF4B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8BF5A-F509-4FFA-B2CE-3AD57F0BF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UJA</dc:creator>
  <cp:lastModifiedBy>pc</cp:lastModifiedBy>
  <cp:revision>2</cp:revision>
  <dcterms:created xsi:type="dcterms:W3CDTF">2020-07-09T08:16:00Z</dcterms:created>
  <dcterms:modified xsi:type="dcterms:W3CDTF">2020-07-09T08:16:00Z</dcterms:modified>
</cp:coreProperties>
</file>