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1" w:rsidRPr="002F6B1A" w:rsidRDefault="00A11E6B" w:rsidP="0039651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 </w:t>
      </w:r>
      <w:bookmarkStart w:id="0" w:name="_GoBack"/>
      <w:bookmarkEnd w:id="0"/>
      <w:r w:rsidR="00396511" w:rsidRPr="002F6B1A">
        <w:rPr>
          <w:rFonts w:ascii="Arial Narrow" w:hAnsi="Arial Narrow"/>
          <w:sz w:val="20"/>
          <w:szCs w:val="20"/>
        </w:rPr>
        <w:t xml:space="preserve">Universidad de Jaén incluye en su oferta de Másteres Oficiales, el </w:t>
      </w:r>
      <w:r w:rsidR="00396511" w:rsidRPr="002F6B1A">
        <w:rPr>
          <w:rFonts w:ascii="Arial Narrow" w:hAnsi="Arial Narrow"/>
          <w:b/>
          <w:i/>
          <w:sz w:val="20"/>
          <w:szCs w:val="20"/>
        </w:rPr>
        <w:t>Máster en Ingeniería del Transporte Terrestre y Logística</w:t>
      </w:r>
      <w:r w:rsidR="00396511" w:rsidRPr="002F6B1A">
        <w:rPr>
          <w:rFonts w:ascii="Arial Narrow" w:hAnsi="Arial Narrow"/>
          <w:sz w:val="20"/>
          <w:szCs w:val="20"/>
        </w:rPr>
        <w:t>. Este máster se imparte en la Escuela Politécnica Superior de Linares, por lo que, desde la Escuela</w:t>
      </w:r>
      <w:r w:rsidR="00C44843" w:rsidRPr="002F6B1A">
        <w:rPr>
          <w:rFonts w:ascii="Arial Narrow" w:hAnsi="Arial Narrow"/>
          <w:sz w:val="20"/>
          <w:szCs w:val="20"/>
        </w:rPr>
        <w:t>,</w:t>
      </w:r>
      <w:r w:rsidR="00396511" w:rsidRPr="002F6B1A">
        <w:rPr>
          <w:rFonts w:ascii="Arial Narrow" w:hAnsi="Arial Narrow"/>
          <w:sz w:val="20"/>
          <w:szCs w:val="20"/>
        </w:rPr>
        <w:t xml:space="preserve"> se organizan actividades complementarias a esta docencia reglada, entre las que destacamos el ciclo de Jornadas Técnicas que se celebran anualmente. </w:t>
      </w:r>
    </w:p>
    <w:p w:rsidR="00396511" w:rsidRPr="002F6B1A" w:rsidRDefault="00396511" w:rsidP="0039651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85270" w:rsidRPr="002F6B1A" w:rsidRDefault="00396511" w:rsidP="00D03AB6">
      <w:pPr>
        <w:spacing w:after="0" w:line="240" w:lineRule="auto"/>
        <w:jc w:val="both"/>
        <w:rPr>
          <w:rFonts w:ascii="Arial Narrow" w:hAnsi="Arial Narrow"/>
        </w:rPr>
      </w:pPr>
      <w:r w:rsidRPr="002F6B1A">
        <w:rPr>
          <w:rFonts w:ascii="Arial Narrow" w:hAnsi="Arial Narrow"/>
          <w:sz w:val="20"/>
          <w:szCs w:val="20"/>
        </w:rPr>
        <w:t>En este contexto se organiza esta jornada de “SISTEMAS SAP: UNA VISIÓN APLICADA AL ÁMBITO DE LA LOGÍSTICA”. Hay que destacar que los</w:t>
      </w:r>
      <w:r w:rsidR="002F6B1A" w:rsidRPr="002F6B1A">
        <w:rPr>
          <w:rFonts w:ascii="Arial Narrow" w:hAnsi="Arial Narrow"/>
        </w:rPr>
        <w:t xml:space="preserve"> </w:t>
      </w:r>
      <w:r w:rsidR="00185270" w:rsidRPr="002F6B1A">
        <w:rPr>
          <w:rFonts w:ascii="Arial Narrow" w:hAnsi="Arial Narrow"/>
          <w:sz w:val="20"/>
          <w:szCs w:val="20"/>
        </w:rPr>
        <w:t>sistemas de gestión integrada de los procesos empresariales (</w:t>
      </w:r>
      <w:proofErr w:type="spellStart"/>
      <w:r w:rsidR="00185270" w:rsidRPr="002F6B1A">
        <w:rPr>
          <w:rFonts w:ascii="Arial Narrow" w:hAnsi="Arial Narrow"/>
          <w:sz w:val="20"/>
          <w:szCs w:val="20"/>
        </w:rPr>
        <w:t>ERPs</w:t>
      </w:r>
      <w:proofErr w:type="spellEnd"/>
      <w:r w:rsidR="00185270" w:rsidRPr="002F6B1A">
        <w:rPr>
          <w:rFonts w:ascii="Arial Narrow" w:hAnsi="Arial Narrow"/>
          <w:sz w:val="20"/>
          <w:szCs w:val="20"/>
        </w:rPr>
        <w:t>) representan la respuesta de las tecnologías de la información a las necesidades de una mejor organización y coordinación por parte de las empresas</w:t>
      </w:r>
      <w:r w:rsidR="00996F71" w:rsidRPr="002F6B1A">
        <w:rPr>
          <w:rFonts w:ascii="Arial Narrow" w:hAnsi="Arial Narrow"/>
          <w:sz w:val="20"/>
          <w:szCs w:val="20"/>
        </w:rPr>
        <w:t xml:space="preserve"> y mejorar así </w:t>
      </w:r>
      <w:r w:rsidR="00185270" w:rsidRPr="002F6B1A">
        <w:rPr>
          <w:rFonts w:ascii="Arial Narrow" w:hAnsi="Arial Narrow"/>
          <w:sz w:val="20"/>
          <w:szCs w:val="20"/>
        </w:rPr>
        <w:t xml:space="preserve">su capacidad operativa y su competitividad. Dentro de las soluciones ERP, la ofrecida por SAP es la más extendida en el mundo con más del 50% del mercado y con un crecimiento muy intenso </w:t>
      </w:r>
      <w:r w:rsidR="00996F71" w:rsidRPr="002F6B1A">
        <w:rPr>
          <w:rFonts w:ascii="Arial Narrow" w:hAnsi="Arial Narrow"/>
          <w:sz w:val="20"/>
          <w:szCs w:val="20"/>
        </w:rPr>
        <w:t>en los últimos años debido a su adaptación</w:t>
      </w:r>
      <w:r w:rsidR="00185270" w:rsidRPr="002F6B1A">
        <w:rPr>
          <w:rFonts w:ascii="Arial Narrow" w:hAnsi="Arial Narrow"/>
          <w:sz w:val="20"/>
          <w:szCs w:val="20"/>
        </w:rPr>
        <w:t xml:space="preserve"> a las necesidades espec</w:t>
      </w:r>
      <w:r w:rsidR="008B4B3B" w:rsidRPr="002F6B1A">
        <w:rPr>
          <w:rFonts w:ascii="Arial Narrow" w:hAnsi="Arial Narrow"/>
          <w:sz w:val="20"/>
          <w:szCs w:val="20"/>
        </w:rPr>
        <w:t>í</w:t>
      </w:r>
      <w:r w:rsidR="00185270" w:rsidRPr="002F6B1A">
        <w:rPr>
          <w:rFonts w:ascii="Arial Narrow" w:hAnsi="Arial Narrow"/>
          <w:sz w:val="20"/>
          <w:szCs w:val="20"/>
        </w:rPr>
        <w:t>ficas de los distintos sectores empresariales.</w:t>
      </w:r>
    </w:p>
    <w:p w:rsidR="003B2DE7" w:rsidRPr="002F6B1A" w:rsidRDefault="003B2DE7" w:rsidP="00D03A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03AB6" w:rsidRPr="002F6B1A" w:rsidRDefault="00185270" w:rsidP="00D03AB6">
      <w:pPr>
        <w:spacing w:after="0" w:line="240" w:lineRule="auto"/>
        <w:jc w:val="both"/>
        <w:rPr>
          <w:rFonts w:ascii="Arial Narrow" w:hAnsi="Arial Narrow"/>
          <w:strike/>
          <w:sz w:val="20"/>
          <w:szCs w:val="20"/>
        </w:rPr>
      </w:pPr>
      <w:r w:rsidRPr="002F6B1A">
        <w:rPr>
          <w:rFonts w:ascii="Arial Narrow" w:hAnsi="Arial Narrow"/>
          <w:sz w:val="20"/>
          <w:szCs w:val="20"/>
        </w:rPr>
        <w:t>En general, los sistemas SAP ayudan a mejorar la eficacia operativa y la productividad de los procesos empresariales. En el ámbito de la logística, los sistemas SAP dan soporte a los procesos de negocio básicos relacion</w:t>
      </w:r>
      <w:r w:rsidR="00367968" w:rsidRPr="002F6B1A">
        <w:rPr>
          <w:rFonts w:ascii="Arial Narrow" w:hAnsi="Arial Narrow"/>
          <w:sz w:val="20"/>
          <w:szCs w:val="20"/>
        </w:rPr>
        <w:t>ados con la logística. En concreto, incluyen</w:t>
      </w:r>
      <w:r w:rsidRPr="002F6B1A">
        <w:rPr>
          <w:rFonts w:ascii="Arial Narrow" w:hAnsi="Arial Narrow"/>
          <w:sz w:val="20"/>
          <w:szCs w:val="20"/>
        </w:rPr>
        <w:t xml:space="preserve"> la gestión de los clientes efectuando una integrac</w:t>
      </w:r>
      <w:r w:rsidR="00367968" w:rsidRPr="002F6B1A">
        <w:rPr>
          <w:rFonts w:ascii="Arial Narrow" w:hAnsi="Arial Narrow"/>
          <w:sz w:val="20"/>
          <w:szCs w:val="20"/>
        </w:rPr>
        <w:t>ión de la información con éstos,</w:t>
      </w:r>
      <w:r w:rsidRPr="002F6B1A">
        <w:rPr>
          <w:rFonts w:ascii="Arial Narrow" w:hAnsi="Arial Narrow"/>
          <w:sz w:val="20"/>
          <w:szCs w:val="20"/>
        </w:rPr>
        <w:t xml:space="preserve"> la gestión de las operaciones logísticas controlando el movimiento de las mercancías desde el pedido hasta la facturación al cliente y todas las actividades de la cadena de suministro y, por último, </w:t>
      </w:r>
      <w:r w:rsidR="00367968" w:rsidRPr="002F6B1A">
        <w:rPr>
          <w:rFonts w:ascii="Arial Narrow" w:hAnsi="Arial Narrow"/>
          <w:sz w:val="20"/>
          <w:szCs w:val="20"/>
        </w:rPr>
        <w:t>la gestión de</w:t>
      </w:r>
      <w:r w:rsidR="00D03AB6" w:rsidRPr="002F6B1A">
        <w:rPr>
          <w:rFonts w:ascii="Arial Narrow" w:hAnsi="Arial Narrow"/>
          <w:sz w:val="20"/>
          <w:szCs w:val="20"/>
        </w:rPr>
        <w:t xml:space="preserve"> las actividades de la empresa,</w:t>
      </w:r>
      <w:r w:rsidR="00D03AB6" w:rsidRPr="002F6B1A">
        <w:rPr>
          <w:rFonts w:ascii="Arial Narrow" w:hAnsi="Arial Narrow"/>
          <w:sz w:val="24"/>
          <w:szCs w:val="24"/>
        </w:rPr>
        <w:t xml:space="preserve"> </w:t>
      </w:r>
      <w:r w:rsidR="00D03AB6" w:rsidRPr="002F6B1A">
        <w:rPr>
          <w:rFonts w:ascii="Arial Narrow" w:hAnsi="Arial Narrow"/>
          <w:sz w:val="20"/>
          <w:szCs w:val="20"/>
        </w:rPr>
        <w:t>incluyendo las áreas financiera, de operaciones y de recursos humanos. Con estas jornadas</w:t>
      </w:r>
      <w:r w:rsidR="00396511" w:rsidRPr="002F6B1A">
        <w:rPr>
          <w:rFonts w:ascii="Arial Narrow" w:hAnsi="Arial Narrow"/>
          <w:sz w:val="20"/>
          <w:szCs w:val="20"/>
        </w:rPr>
        <w:t>, que han contado con la colaboración y patrocinio de Fujitsu,</w:t>
      </w:r>
      <w:r w:rsidR="00D03AB6" w:rsidRPr="002F6B1A">
        <w:rPr>
          <w:rFonts w:ascii="Arial Narrow" w:hAnsi="Arial Narrow"/>
          <w:sz w:val="20"/>
          <w:szCs w:val="20"/>
        </w:rPr>
        <w:t xml:space="preserve"> se pretende </w:t>
      </w:r>
      <w:r w:rsidR="0006518E" w:rsidRPr="002F6B1A">
        <w:rPr>
          <w:rFonts w:ascii="Arial Narrow" w:hAnsi="Arial Narrow"/>
          <w:sz w:val="20"/>
          <w:szCs w:val="20"/>
        </w:rPr>
        <w:t xml:space="preserve">introducir al asistente </w:t>
      </w:r>
      <w:r w:rsidR="00D03AB6" w:rsidRPr="002F6B1A">
        <w:rPr>
          <w:rFonts w:ascii="Arial Narrow" w:hAnsi="Arial Narrow"/>
          <w:sz w:val="20"/>
          <w:szCs w:val="20"/>
        </w:rPr>
        <w:t xml:space="preserve">en estos aspectos relacionados con la utilidad y los últimos avances de SAP en el ámbito de la logística. </w:t>
      </w:r>
    </w:p>
    <w:p w:rsidR="003B2DE7" w:rsidRPr="002F6B1A" w:rsidRDefault="003B2DE7" w:rsidP="00D03A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03AB6" w:rsidRPr="002F6B1A" w:rsidRDefault="002F6B1A" w:rsidP="00D03A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F6B1A">
        <w:rPr>
          <w:rFonts w:ascii="Arial Narrow" w:hAnsi="Arial Narrow"/>
          <w:b/>
          <w:sz w:val="20"/>
          <w:szCs w:val="20"/>
        </w:rPr>
        <w:t xml:space="preserve">Nota Importante: </w:t>
      </w:r>
      <w:r w:rsidR="00D03AB6" w:rsidRPr="002F6B1A">
        <w:rPr>
          <w:rFonts w:ascii="Arial Narrow" w:hAnsi="Arial Narrow"/>
          <w:b/>
          <w:sz w:val="20"/>
          <w:szCs w:val="20"/>
          <w:u w:val="single"/>
        </w:rPr>
        <w:t>se invita a todas las personas interesadas en la temáti</w:t>
      </w:r>
      <w:r w:rsidRPr="002F6B1A">
        <w:rPr>
          <w:rFonts w:ascii="Arial Narrow" w:hAnsi="Arial Narrow"/>
          <w:b/>
          <w:sz w:val="20"/>
          <w:szCs w:val="20"/>
          <w:u w:val="single"/>
        </w:rPr>
        <w:t>ca</w:t>
      </w:r>
      <w:r w:rsidR="00D03AB6" w:rsidRPr="002F6B1A">
        <w:rPr>
          <w:rFonts w:ascii="Arial Narrow" w:hAnsi="Arial Narrow"/>
          <w:sz w:val="20"/>
          <w:szCs w:val="20"/>
        </w:rPr>
        <w:t xml:space="preserve">. Las plazas disponibles se irán completando por orden de inscripción. </w:t>
      </w:r>
    </w:p>
    <w:p w:rsidR="00396511" w:rsidRPr="002F6B1A" w:rsidRDefault="00396511" w:rsidP="00D03A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03AB6" w:rsidRPr="002F6B1A" w:rsidRDefault="00D03AB6" w:rsidP="00D03AB6">
      <w:pPr>
        <w:spacing w:after="0" w:line="240" w:lineRule="auto"/>
        <w:jc w:val="both"/>
        <w:rPr>
          <w:sz w:val="20"/>
          <w:szCs w:val="20"/>
        </w:rPr>
      </w:pPr>
      <w:r w:rsidRPr="002F6B1A">
        <w:rPr>
          <w:rFonts w:ascii="Arial Narrow" w:hAnsi="Arial Narrow"/>
          <w:sz w:val="20"/>
          <w:szCs w:val="20"/>
        </w:rPr>
        <w:t xml:space="preserve">Además del diploma acreditativo, los alumnos de Grado de la EPS de Linares podrán obtener reconocimiento académico </w:t>
      </w:r>
      <w:r w:rsidR="00396511" w:rsidRPr="002F6B1A">
        <w:rPr>
          <w:rFonts w:ascii="Arial Narrow" w:hAnsi="Arial Narrow"/>
          <w:sz w:val="20"/>
          <w:szCs w:val="20"/>
        </w:rPr>
        <w:t>1 crédito por la participación acreditada en las actividades desarrolladas en este curso académico.</w:t>
      </w:r>
    </w:p>
    <w:p w:rsidR="002F6B1A" w:rsidRDefault="002F6B1A" w:rsidP="00D03AB6">
      <w:pPr>
        <w:spacing w:after="0" w:line="240" w:lineRule="auto"/>
        <w:jc w:val="both"/>
        <w:rPr>
          <w:b/>
          <w:sz w:val="18"/>
          <w:szCs w:val="18"/>
        </w:rPr>
      </w:pPr>
    </w:p>
    <w:p w:rsidR="00D03AB6" w:rsidRPr="008F19B2" w:rsidRDefault="00D03AB6" w:rsidP="00D03AB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F19B2">
        <w:rPr>
          <w:rFonts w:ascii="Arial Narrow" w:hAnsi="Arial Narrow"/>
          <w:b/>
          <w:sz w:val="18"/>
          <w:szCs w:val="18"/>
        </w:rPr>
        <w:t>INSCRIPCIÓN</w:t>
      </w:r>
      <w:r w:rsidRPr="008F19B2">
        <w:rPr>
          <w:rFonts w:ascii="Arial Narrow" w:hAnsi="Arial Narrow"/>
          <w:sz w:val="18"/>
          <w:szCs w:val="18"/>
        </w:rPr>
        <w:t>: Hasta el 23 de Abril de 2014</w:t>
      </w:r>
    </w:p>
    <w:p w:rsidR="00D03AB6" w:rsidRPr="008F19B2" w:rsidRDefault="00D03AB6" w:rsidP="00D03AB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F19B2">
        <w:rPr>
          <w:rFonts w:ascii="Arial Narrow" w:hAnsi="Arial Narrow"/>
          <w:sz w:val="18"/>
          <w:szCs w:val="18"/>
        </w:rPr>
        <w:t xml:space="preserve">Negociado Apoyo Dirección. </w:t>
      </w:r>
      <w:proofErr w:type="spellStart"/>
      <w:r w:rsidRPr="008F19B2">
        <w:rPr>
          <w:rFonts w:ascii="Arial Narrow" w:hAnsi="Arial Narrow"/>
          <w:sz w:val="18"/>
          <w:szCs w:val="18"/>
        </w:rPr>
        <w:t>Telf</w:t>
      </w:r>
      <w:proofErr w:type="spellEnd"/>
      <w:r w:rsidRPr="008F19B2">
        <w:rPr>
          <w:rFonts w:ascii="Arial Narrow" w:hAnsi="Arial Narrow"/>
          <w:sz w:val="18"/>
          <w:szCs w:val="18"/>
        </w:rPr>
        <w:t>: 953-648599-953648631</w:t>
      </w:r>
    </w:p>
    <w:p w:rsidR="00D03AB6" w:rsidRPr="008F19B2" w:rsidRDefault="00D03AB6" w:rsidP="00D03AB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F19B2">
        <w:rPr>
          <w:rFonts w:ascii="Arial Narrow" w:hAnsi="Arial Narrow"/>
          <w:sz w:val="18"/>
          <w:szCs w:val="18"/>
        </w:rPr>
        <w:t xml:space="preserve">E-mail: </w:t>
      </w:r>
      <w:hyperlink r:id="rId6" w:history="1">
        <w:r w:rsidRPr="008F19B2">
          <w:rPr>
            <w:rStyle w:val="Hipervnculo"/>
            <w:rFonts w:ascii="Arial Narrow" w:hAnsi="Arial Narrow"/>
            <w:sz w:val="18"/>
            <w:szCs w:val="18"/>
          </w:rPr>
          <w:t>mpuentes@ujaen.es</w:t>
        </w:r>
      </w:hyperlink>
    </w:p>
    <w:p w:rsidR="00D03AB6" w:rsidRPr="008F19B2" w:rsidRDefault="00D03AB6" w:rsidP="00D03AB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F19B2">
        <w:rPr>
          <w:rFonts w:ascii="Arial Narrow" w:hAnsi="Arial Narrow"/>
          <w:sz w:val="18"/>
          <w:szCs w:val="18"/>
        </w:rPr>
        <w:t>Más información en http://www.ujaen.es/centros/epsl/</w:t>
      </w:r>
    </w:p>
    <w:p w:rsidR="003B2DE7" w:rsidRDefault="003B2DE7" w:rsidP="00996F71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1694383</wp:posOffset>
            </wp:positionH>
            <wp:positionV relativeFrom="paragraph">
              <wp:posOffset>-226120</wp:posOffset>
            </wp:positionV>
            <wp:extent cx="779397" cy="698740"/>
            <wp:effectExtent l="19050" t="0" r="1653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97" cy="69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B3B" w:rsidRPr="00D03AB6" w:rsidRDefault="008B4B3B" w:rsidP="00996F71">
      <w:pPr>
        <w:jc w:val="both"/>
        <w:rPr>
          <w:sz w:val="20"/>
          <w:szCs w:val="20"/>
        </w:rPr>
      </w:pPr>
    </w:p>
    <w:p w:rsidR="008B4B3B" w:rsidRPr="008F19B2" w:rsidRDefault="008B4B3B" w:rsidP="003B2DE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8F19B2">
        <w:rPr>
          <w:rFonts w:ascii="Arial Narrow" w:hAnsi="Arial Narrow"/>
          <w:b/>
          <w:sz w:val="20"/>
          <w:szCs w:val="20"/>
        </w:rPr>
        <w:t>UNIVERSIDAD DE JAÉN</w:t>
      </w:r>
    </w:p>
    <w:p w:rsidR="008B4B3B" w:rsidRPr="008F19B2" w:rsidRDefault="008B4B3B" w:rsidP="003B2DE7">
      <w:pPr>
        <w:spacing w:after="0" w:line="240" w:lineRule="auto"/>
        <w:jc w:val="center"/>
        <w:rPr>
          <w:rFonts w:ascii="Arial Narrow" w:hAnsi="Arial Narrow"/>
          <w:b/>
          <w:i/>
          <w:sz w:val="20"/>
          <w:szCs w:val="20"/>
        </w:rPr>
      </w:pPr>
      <w:r w:rsidRPr="008F19B2">
        <w:rPr>
          <w:rFonts w:ascii="Arial Narrow" w:hAnsi="Arial Narrow"/>
          <w:b/>
          <w:i/>
          <w:sz w:val="20"/>
          <w:szCs w:val="20"/>
        </w:rPr>
        <w:t>Escuela Politécnica Superior de Linares</w:t>
      </w:r>
    </w:p>
    <w:p w:rsidR="008B4B3B" w:rsidRPr="00D03AB6" w:rsidRDefault="008B4B3B" w:rsidP="00996F71">
      <w:pPr>
        <w:jc w:val="both"/>
        <w:rPr>
          <w:sz w:val="20"/>
          <w:szCs w:val="20"/>
        </w:rPr>
      </w:pPr>
    </w:p>
    <w:p w:rsidR="008B4B3B" w:rsidRDefault="005844D2" w:rsidP="005844D2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543299" cy="2105025"/>
            <wp:effectExtent l="19050" t="0" r="1" b="0"/>
            <wp:docPr id="4" name="0 Imagen" descr="imagesPSWQX8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PSWQX8Z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19" cy="21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3B" w:rsidRDefault="008B4B3B" w:rsidP="00996F71">
      <w:pPr>
        <w:jc w:val="both"/>
        <w:rPr>
          <w:sz w:val="24"/>
          <w:szCs w:val="24"/>
        </w:rPr>
      </w:pPr>
    </w:p>
    <w:p w:rsidR="008B4B3B" w:rsidRPr="008F19B2" w:rsidRDefault="008B4B3B" w:rsidP="008B4B3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F19B2">
        <w:rPr>
          <w:rFonts w:ascii="Arial Narrow" w:hAnsi="Arial Narrow"/>
          <w:b/>
          <w:sz w:val="28"/>
          <w:szCs w:val="28"/>
          <w:u w:val="single"/>
        </w:rPr>
        <w:t>JORNADA</w:t>
      </w:r>
      <w:r w:rsidR="00396511" w:rsidRPr="008F19B2">
        <w:rPr>
          <w:rFonts w:ascii="Arial Narrow" w:hAnsi="Arial Narrow"/>
          <w:b/>
          <w:sz w:val="28"/>
          <w:szCs w:val="28"/>
          <w:u w:val="single"/>
        </w:rPr>
        <w:t xml:space="preserve"> TÉCNICA</w:t>
      </w:r>
    </w:p>
    <w:p w:rsidR="008F19B2" w:rsidRDefault="008F19B2" w:rsidP="008B4B3B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:rsidR="002F6B1A" w:rsidRPr="008F19B2" w:rsidRDefault="008B4B3B" w:rsidP="008B4B3B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 w:rsidRPr="008F19B2">
        <w:rPr>
          <w:rFonts w:ascii="Arial Narrow" w:hAnsi="Arial Narrow"/>
          <w:b/>
          <w:i/>
          <w:sz w:val="28"/>
          <w:szCs w:val="28"/>
        </w:rPr>
        <w:t>SISTEMAS SAP: UNA VISIÓN APLICADA AL ÁMBITO</w:t>
      </w:r>
    </w:p>
    <w:p w:rsidR="008B4B3B" w:rsidRPr="008F19B2" w:rsidRDefault="008B4B3B" w:rsidP="008B4B3B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 w:rsidRPr="008F19B2">
        <w:rPr>
          <w:rFonts w:ascii="Arial Narrow" w:hAnsi="Arial Narrow"/>
          <w:b/>
          <w:i/>
          <w:sz w:val="28"/>
          <w:szCs w:val="28"/>
        </w:rPr>
        <w:t xml:space="preserve"> DE LA LOGÍSTICA</w:t>
      </w:r>
    </w:p>
    <w:p w:rsidR="008F19B2" w:rsidRDefault="008F19B2" w:rsidP="008B4B3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B4B3B" w:rsidRPr="008F19B2" w:rsidRDefault="008B4B3B" w:rsidP="008B4B3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8F19B2">
        <w:rPr>
          <w:rFonts w:ascii="Arial Narrow" w:hAnsi="Arial Narrow"/>
          <w:sz w:val="20"/>
          <w:szCs w:val="20"/>
        </w:rPr>
        <w:t>Lugar de Celebración: EPS de Linares (Salón de Actos)</w:t>
      </w:r>
    </w:p>
    <w:p w:rsidR="008B4B3B" w:rsidRPr="008F19B2" w:rsidRDefault="008B4B3B" w:rsidP="008B4B3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8F19B2">
        <w:rPr>
          <w:rFonts w:ascii="Arial Narrow" w:hAnsi="Arial Narrow"/>
          <w:sz w:val="20"/>
          <w:szCs w:val="20"/>
        </w:rPr>
        <w:t>C/ Alfonso X el Sabio, 28 – 23700 Linares (Jaén)</w:t>
      </w:r>
    </w:p>
    <w:p w:rsidR="008F19B2" w:rsidRDefault="008F19B2" w:rsidP="008B4B3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B4B3B" w:rsidRPr="00382A11" w:rsidRDefault="008B4B3B" w:rsidP="008B4B3B">
      <w:pPr>
        <w:spacing w:after="0" w:line="240" w:lineRule="auto"/>
        <w:jc w:val="center"/>
        <w:rPr>
          <w:b/>
          <w:sz w:val="24"/>
          <w:szCs w:val="24"/>
        </w:rPr>
      </w:pPr>
      <w:r w:rsidRPr="008F19B2">
        <w:rPr>
          <w:rFonts w:ascii="Arial Narrow" w:hAnsi="Arial Narrow"/>
          <w:b/>
          <w:sz w:val="24"/>
          <w:szCs w:val="24"/>
        </w:rPr>
        <w:t>25 de Abril de 2014</w:t>
      </w:r>
    </w:p>
    <w:p w:rsidR="008B4B3B" w:rsidRPr="008B4B3B" w:rsidRDefault="008B4B3B" w:rsidP="008B4B3B">
      <w:pPr>
        <w:spacing w:after="0" w:line="240" w:lineRule="auto"/>
        <w:jc w:val="center"/>
        <w:rPr>
          <w:sz w:val="20"/>
          <w:szCs w:val="20"/>
        </w:rPr>
      </w:pPr>
    </w:p>
    <w:p w:rsidR="002F6B1A" w:rsidRDefault="002F6B1A" w:rsidP="00996F71">
      <w:pPr>
        <w:jc w:val="both"/>
        <w:rPr>
          <w:b/>
          <w:sz w:val="24"/>
          <w:szCs w:val="24"/>
          <w:u w:val="single"/>
        </w:rPr>
      </w:pPr>
    </w:p>
    <w:p w:rsidR="00185270" w:rsidRDefault="00185270" w:rsidP="00996F71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8F19B2">
        <w:rPr>
          <w:rFonts w:ascii="Arial Narrow" w:hAnsi="Arial Narrow"/>
          <w:b/>
          <w:sz w:val="26"/>
          <w:szCs w:val="26"/>
          <w:u w:val="single"/>
        </w:rPr>
        <w:t>PROGRAMA</w:t>
      </w:r>
    </w:p>
    <w:p w:rsidR="00185270" w:rsidRPr="008F19B2" w:rsidRDefault="00825011" w:rsidP="00825011">
      <w:pPr>
        <w:ind w:left="1418" w:hanging="1418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>10:00-10:15</w:t>
      </w:r>
      <w:r w:rsidRPr="008F19B2">
        <w:rPr>
          <w:rFonts w:ascii="Arial Narrow" w:hAnsi="Arial Narrow"/>
          <w:sz w:val="26"/>
          <w:szCs w:val="26"/>
        </w:rPr>
        <w:tab/>
        <w:t xml:space="preserve">Acto de Inauguración de las jornadas: </w:t>
      </w:r>
      <w:r w:rsidRPr="008F19B2">
        <w:rPr>
          <w:rFonts w:ascii="Arial Narrow" w:hAnsi="Arial Narrow"/>
          <w:b/>
          <w:sz w:val="26"/>
          <w:szCs w:val="26"/>
        </w:rPr>
        <w:t>D. Manuel Parras Rosa</w:t>
      </w:r>
      <w:r w:rsidRPr="008F19B2">
        <w:rPr>
          <w:rFonts w:ascii="Arial Narrow" w:hAnsi="Arial Narrow"/>
          <w:sz w:val="26"/>
          <w:szCs w:val="26"/>
        </w:rPr>
        <w:t xml:space="preserve">, Rector Magnífico de la Universidad de Jaén. </w:t>
      </w:r>
      <w:r w:rsidRPr="008F19B2">
        <w:rPr>
          <w:rFonts w:ascii="Arial Narrow" w:hAnsi="Arial Narrow"/>
          <w:b/>
          <w:sz w:val="26"/>
          <w:szCs w:val="26"/>
        </w:rPr>
        <w:t>D. Sebastián García Galán</w:t>
      </w:r>
      <w:r w:rsidR="00185270" w:rsidRPr="008F19B2">
        <w:rPr>
          <w:rFonts w:ascii="Arial Narrow" w:hAnsi="Arial Narrow"/>
          <w:sz w:val="26"/>
          <w:szCs w:val="26"/>
        </w:rPr>
        <w:t>.</w:t>
      </w:r>
      <w:r w:rsidRPr="008F19B2">
        <w:rPr>
          <w:rFonts w:ascii="Arial Narrow" w:hAnsi="Arial Narrow"/>
          <w:sz w:val="26"/>
          <w:szCs w:val="26"/>
        </w:rPr>
        <w:t xml:space="preserve"> Director de la Escuela Politécnica Superior de Linares.</w:t>
      </w:r>
      <w:r w:rsidR="003131AD" w:rsidRPr="008F19B2">
        <w:rPr>
          <w:rFonts w:ascii="Arial Narrow" w:hAnsi="Arial Narrow"/>
          <w:sz w:val="26"/>
          <w:szCs w:val="26"/>
        </w:rPr>
        <w:t xml:space="preserve"> </w:t>
      </w:r>
      <w:r w:rsidR="003131AD" w:rsidRPr="008F19B2">
        <w:rPr>
          <w:rFonts w:ascii="Arial Narrow" w:hAnsi="Arial Narrow"/>
          <w:b/>
          <w:sz w:val="26"/>
          <w:szCs w:val="26"/>
        </w:rPr>
        <w:t>D.</w:t>
      </w:r>
      <w:r w:rsidR="003131AD" w:rsidRPr="008F19B2">
        <w:rPr>
          <w:rFonts w:ascii="Arial Narrow" w:hAnsi="Arial Narrow"/>
          <w:sz w:val="26"/>
          <w:szCs w:val="26"/>
        </w:rPr>
        <w:t xml:space="preserve"> </w:t>
      </w:r>
      <w:r w:rsidRPr="008F19B2">
        <w:rPr>
          <w:rFonts w:ascii="Arial Narrow" w:hAnsi="Arial Narrow"/>
          <w:b/>
          <w:sz w:val="26"/>
          <w:szCs w:val="26"/>
        </w:rPr>
        <w:t>José Moyano Fuentes</w:t>
      </w:r>
      <w:r w:rsidRPr="008F19B2">
        <w:rPr>
          <w:rFonts w:ascii="Arial Narrow" w:hAnsi="Arial Narrow"/>
          <w:sz w:val="26"/>
          <w:szCs w:val="26"/>
        </w:rPr>
        <w:t>. Coordinador de la Jornada.</w:t>
      </w:r>
    </w:p>
    <w:p w:rsidR="00902A74" w:rsidRPr="008F19B2" w:rsidRDefault="00902A74" w:rsidP="00367968">
      <w:pPr>
        <w:ind w:left="1410" w:hanging="1410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>10:15</w:t>
      </w:r>
      <w:r w:rsidR="00185270" w:rsidRPr="008F19B2">
        <w:rPr>
          <w:rFonts w:ascii="Arial Narrow" w:hAnsi="Arial Narrow"/>
          <w:sz w:val="26"/>
          <w:szCs w:val="26"/>
        </w:rPr>
        <w:t>-</w:t>
      </w:r>
      <w:r w:rsidRPr="008F19B2">
        <w:rPr>
          <w:rFonts w:ascii="Arial Narrow" w:hAnsi="Arial Narrow"/>
          <w:sz w:val="26"/>
          <w:szCs w:val="26"/>
        </w:rPr>
        <w:t>1</w:t>
      </w:r>
      <w:r w:rsidR="00185270" w:rsidRPr="008F19B2">
        <w:rPr>
          <w:rFonts w:ascii="Arial Narrow" w:hAnsi="Arial Narrow"/>
          <w:sz w:val="26"/>
          <w:szCs w:val="26"/>
        </w:rPr>
        <w:t>1:</w:t>
      </w:r>
      <w:r w:rsidR="002D1023" w:rsidRPr="008F19B2">
        <w:rPr>
          <w:rFonts w:ascii="Arial Narrow" w:hAnsi="Arial Narrow"/>
          <w:sz w:val="26"/>
          <w:szCs w:val="26"/>
        </w:rPr>
        <w:t>45</w:t>
      </w:r>
      <w:r w:rsidR="00185270" w:rsidRPr="008F19B2">
        <w:rPr>
          <w:rFonts w:ascii="Arial Narrow" w:hAnsi="Arial Narrow"/>
          <w:sz w:val="26"/>
          <w:szCs w:val="26"/>
        </w:rPr>
        <w:t xml:space="preserve"> </w:t>
      </w:r>
      <w:r w:rsidR="00367968" w:rsidRPr="008F19B2">
        <w:rPr>
          <w:rFonts w:ascii="Arial Narrow" w:hAnsi="Arial Narrow"/>
          <w:sz w:val="26"/>
          <w:szCs w:val="26"/>
        </w:rPr>
        <w:tab/>
      </w:r>
      <w:r w:rsidR="00825011" w:rsidRPr="008F19B2">
        <w:rPr>
          <w:rFonts w:ascii="Arial Narrow" w:hAnsi="Arial Narrow"/>
          <w:i/>
          <w:sz w:val="26"/>
          <w:szCs w:val="26"/>
        </w:rPr>
        <w:t>Introducción al sistema SAP</w:t>
      </w:r>
      <w:r w:rsidRPr="008F19B2">
        <w:rPr>
          <w:rFonts w:ascii="Arial Narrow" w:hAnsi="Arial Narrow"/>
          <w:i/>
          <w:sz w:val="26"/>
          <w:szCs w:val="26"/>
        </w:rPr>
        <w:t xml:space="preserve"> ERP</w:t>
      </w:r>
      <w:r w:rsidRPr="008F19B2">
        <w:rPr>
          <w:rFonts w:ascii="Arial Narrow" w:hAnsi="Arial Narrow"/>
          <w:sz w:val="26"/>
          <w:szCs w:val="26"/>
        </w:rPr>
        <w:t xml:space="preserve"> (Historia, Situación Actual y Soluciones SAP orientadas a la logística).</w:t>
      </w:r>
    </w:p>
    <w:p w:rsidR="00902A74" w:rsidRPr="008F19B2" w:rsidRDefault="00902A74" w:rsidP="00902A74">
      <w:pPr>
        <w:ind w:left="1410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i/>
          <w:sz w:val="26"/>
          <w:szCs w:val="26"/>
        </w:rPr>
        <w:t>Escenarios básicos de la Cadena de Suministro</w:t>
      </w:r>
      <w:r w:rsidRPr="008F19B2">
        <w:rPr>
          <w:rFonts w:ascii="Arial Narrow" w:hAnsi="Arial Narrow"/>
          <w:sz w:val="26"/>
          <w:szCs w:val="26"/>
        </w:rPr>
        <w:t xml:space="preserve"> (Aprovisionamiento, Producción, Ventas y Distribución).</w:t>
      </w:r>
    </w:p>
    <w:p w:rsidR="002D1023" w:rsidRPr="008F19B2" w:rsidRDefault="002D1023" w:rsidP="002D1023">
      <w:pPr>
        <w:ind w:left="1418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i/>
          <w:sz w:val="26"/>
          <w:szCs w:val="26"/>
        </w:rPr>
        <w:t>Escenarios Avanzados de la Cadena de Suministro</w:t>
      </w:r>
      <w:r w:rsidRPr="008F19B2">
        <w:rPr>
          <w:rFonts w:ascii="Arial Narrow" w:hAnsi="Arial Narrow"/>
          <w:sz w:val="26"/>
          <w:szCs w:val="26"/>
        </w:rPr>
        <w:t xml:space="preserve"> (Gestión de la Demanda, Gestión de la Distribución, Plan de Ventas y Operaciones y Gestión del Transporte). </w:t>
      </w:r>
    </w:p>
    <w:p w:rsidR="002D1023" w:rsidRPr="008F19B2" w:rsidRDefault="002D1023" w:rsidP="002D1023">
      <w:pPr>
        <w:ind w:left="1418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 xml:space="preserve">Caso real en el sistema de Training SAP Gestión de clientes con SAP. </w:t>
      </w:r>
    </w:p>
    <w:p w:rsidR="00185270" w:rsidRPr="008F19B2" w:rsidRDefault="00902A74" w:rsidP="00902A74">
      <w:pPr>
        <w:ind w:left="1410"/>
        <w:jc w:val="both"/>
        <w:rPr>
          <w:rFonts w:ascii="Arial Narrow" w:hAnsi="Arial Narrow"/>
          <w:sz w:val="26"/>
          <w:szCs w:val="26"/>
          <w:lang w:val="en-US"/>
        </w:rPr>
      </w:pPr>
      <w:r w:rsidRPr="008F19B2">
        <w:rPr>
          <w:rFonts w:ascii="Arial Narrow" w:hAnsi="Arial Narrow"/>
          <w:b/>
          <w:sz w:val="26"/>
          <w:szCs w:val="26"/>
        </w:rPr>
        <w:t>D. José Miguel Pabón Berrocal.</w:t>
      </w:r>
      <w:r w:rsidRPr="008F19B2">
        <w:rPr>
          <w:rFonts w:ascii="Arial Narrow" w:hAnsi="Arial Narrow"/>
          <w:sz w:val="26"/>
          <w:szCs w:val="26"/>
        </w:rPr>
        <w:t xml:space="preserve"> </w:t>
      </w:r>
      <w:proofErr w:type="spellStart"/>
      <w:proofErr w:type="gramStart"/>
      <w:r w:rsidRPr="008F19B2">
        <w:rPr>
          <w:rFonts w:ascii="Arial Narrow" w:hAnsi="Arial Narrow"/>
          <w:sz w:val="26"/>
          <w:szCs w:val="26"/>
          <w:lang w:val="en-US"/>
        </w:rPr>
        <w:t>Responsable</w:t>
      </w:r>
      <w:proofErr w:type="spellEnd"/>
      <w:r w:rsidRPr="008F19B2">
        <w:rPr>
          <w:rFonts w:ascii="Arial Narrow" w:hAnsi="Arial Narrow"/>
          <w:sz w:val="26"/>
          <w:szCs w:val="26"/>
          <w:lang w:val="en-US"/>
        </w:rPr>
        <w:t xml:space="preserve"> </w:t>
      </w:r>
      <w:proofErr w:type="spellStart"/>
      <w:r w:rsidRPr="008F19B2">
        <w:rPr>
          <w:rFonts w:ascii="Arial Narrow" w:hAnsi="Arial Narrow"/>
          <w:sz w:val="26"/>
          <w:szCs w:val="26"/>
          <w:lang w:val="en-US"/>
        </w:rPr>
        <w:t>área</w:t>
      </w:r>
      <w:proofErr w:type="spellEnd"/>
      <w:r w:rsidRPr="008F19B2">
        <w:rPr>
          <w:rFonts w:ascii="Arial Narrow" w:hAnsi="Arial Narrow"/>
          <w:sz w:val="26"/>
          <w:szCs w:val="26"/>
          <w:lang w:val="en-US"/>
        </w:rPr>
        <w:t xml:space="preserve"> Supply Chain Management en SCL Consulting</w:t>
      </w:r>
      <w:r w:rsidR="00185270" w:rsidRPr="008F19B2">
        <w:rPr>
          <w:rFonts w:ascii="Arial Narrow" w:hAnsi="Arial Narrow"/>
          <w:sz w:val="26"/>
          <w:szCs w:val="26"/>
          <w:lang w:val="en-US"/>
        </w:rPr>
        <w:t>.</w:t>
      </w:r>
      <w:proofErr w:type="gramEnd"/>
    </w:p>
    <w:p w:rsidR="00185270" w:rsidRPr="008F19B2" w:rsidRDefault="00185270" w:rsidP="00996F71">
      <w:pPr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>11:</w:t>
      </w:r>
      <w:r w:rsidR="002D1023" w:rsidRPr="008F19B2">
        <w:rPr>
          <w:rFonts w:ascii="Arial Narrow" w:hAnsi="Arial Narrow"/>
          <w:sz w:val="26"/>
          <w:szCs w:val="26"/>
        </w:rPr>
        <w:t>45</w:t>
      </w:r>
      <w:r w:rsidRPr="008F19B2">
        <w:rPr>
          <w:rFonts w:ascii="Arial Narrow" w:hAnsi="Arial Narrow"/>
          <w:sz w:val="26"/>
          <w:szCs w:val="26"/>
        </w:rPr>
        <w:t>-1</w:t>
      </w:r>
      <w:r w:rsidR="00902A74" w:rsidRPr="008F19B2">
        <w:rPr>
          <w:rFonts w:ascii="Arial Narrow" w:hAnsi="Arial Narrow"/>
          <w:sz w:val="26"/>
          <w:szCs w:val="26"/>
        </w:rPr>
        <w:t>2</w:t>
      </w:r>
      <w:r w:rsidRPr="008F19B2">
        <w:rPr>
          <w:rFonts w:ascii="Arial Narrow" w:hAnsi="Arial Narrow"/>
          <w:sz w:val="26"/>
          <w:szCs w:val="26"/>
        </w:rPr>
        <w:t>:</w:t>
      </w:r>
      <w:r w:rsidR="002D1023" w:rsidRPr="008F19B2">
        <w:rPr>
          <w:rFonts w:ascii="Arial Narrow" w:hAnsi="Arial Narrow"/>
          <w:sz w:val="26"/>
          <w:szCs w:val="26"/>
        </w:rPr>
        <w:t>15</w:t>
      </w:r>
      <w:r w:rsidRPr="008F19B2">
        <w:rPr>
          <w:rFonts w:ascii="Arial Narrow" w:hAnsi="Arial Narrow"/>
          <w:sz w:val="26"/>
          <w:szCs w:val="26"/>
        </w:rPr>
        <w:t xml:space="preserve"> </w:t>
      </w:r>
      <w:r w:rsidR="00367968" w:rsidRPr="008F19B2">
        <w:rPr>
          <w:rFonts w:ascii="Arial Narrow" w:hAnsi="Arial Narrow"/>
          <w:sz w:val="26"/>
          <w:szCs w:val="26"/>
        </w:rPr>
        <w:tab/>
      </w:r>
      <w:r w:rsidRPr="008F19B2">
        <w:rPr>
          <w:rFonts w:ascii="Arial Narrow" w:hAnsi="Arial Narrow"/>
          <w:sz w:val="26"/>
          <w:szCs w:val="26"/>
        </w:rPr>
        <w:t>Descanso</w:t>
      </w:r>
    </w:p>
    <w:p w:rsidR="002D1023" w:rsidRPr="008F19B2" w:rsidRDefault="002D1023" w:rsidP="002D1023">
      <w:pPr>
        <w:ind w:left="1418" w:hanging="1418"/>
        <w:jc w:val="both"/>
        <w:rPr>
          <w:rFonts w:ascii="Arial Narrow" w:hAnsi="Arial Narrow"/>
          <w:sz w:val="26"/>
          <w:szCs w:val="26"/>
        </w:rPr>
      </w:pPr>
    </w:p>
    <w:p w:rsidR="002D1023" w:rsidRPr="008F19B2" w:rsidRDefault="002D1023" w:rsidP="002D1023">
      <w:pPr>
        <w:ind w:left="1418" w:hanging="1418"/>
        <w:jc w:val="both"/>
        <w:rPr>
          <w:rFonts w:ascii="Arial Narrow" w:hAnsi="Arial Narrow"/>
          <w:sz w:val="26"/>
          <w:szCs w:val="26"/>
        </w:rPr>
      </w:pPr>
    </w:p>
    <w:p w:rsidR="00EF5B2F" w:rsidRPr="008F19B2" w:rsidRDefault="00EF5B2F" w:rsidP="002D1023">
      <w:pPr>
        <w:jc w:val="both"/>
        <w:rPr>
          <w:rFonts w:ascii="Arial Narrow" w:hAnsi="Arial Narrow"/>
          <w:sz w:val="26"/>
          <w:szCs w:val="26"/>
        </w:rPr>
      </w:pPr>
    </w:p>
    <w:p w:rsidR="002D1023" w:rsidRPr="008F19B2" w:rsidRDefault="00185270" w:rsidP="002D1023">
      <w:pPr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>1</w:t>
      </w:r>
      <w:r w:rsidR="00902A74" w:rsidRPr="008F19B2">
        <w:rPr>
          <w:rFonts w:ascii="Arial Narrow" w:hAnsi="Arial Narrow"/>
          <w:sz w:val="26"/>
          <w:szCs w:val="26"/>
        </w:rPr>
        <w:t>2</w:t>
      </w:r>
      <w:r w:rsidRPr="008F19B2">
        <w:rPr>
          <w:rFonts w:ascii="Arial Narrow" w:hAnsi="Arial Narrow"/>
          <w:sz w:val="26"/>
          <w:szCs w:val="26"/>
        </w:rPr>
        <w:t>:</w:t>
      </w:r>
      <w:r w:rsidR="002D1023" w:rsidRPr="008F19B2">
        <w:rPr>
          <w:rFonts w:ascii="Arial Narrow" w:hAnsi="Arial Narrow"/>
          <w:sz w:val="26"/>
          <w:szCs w:val="26"/>
        </w:rPr>
        <w:t>15</w:t>
      </w:r>
      <w:r w:rsidRPr="008F19B2">
        <w:rPr>
          <w:rFonts w:ascii="Arial Narrow" w:hAnsi="Arial Narrow"/>
          <w:sz w:val="26"/>
          <w:szCs w:val="26"/>
        </w:rPr>
        <w:t>-1</w:t>
      </w:r>
      <w:r w:rsidR="00902A74" w:rsidRPr="008F19B2">
        <w:rPr>
          <w:rFonts w:ascii="Arial Narrow" w:hAnsi="Arial Narrow"/>
          <w:sz w:val="26"/>
          <w:szCs w:val="26"/>
        </w:rPr>
        <w:t>3</w:t>
      </w:r>
      <w:r w:rsidRPr="008F19B2">
        <w:rPr>
          <w:rFonts w:ascii="Arial Narrow" w:hAnsi="Arial Narrow"/>
          <w:sz w:val="26"/>
          <w:szCs w:val="26"/>
        </w:rPr>
        <w:t>:</w:t>
      </w:r>
      <w:r w:rsidR="002D1023" w:rsidRPr="008F19B2">
        <w:rPr>
          <w:rFonts w:ascii="Arial Narrow" w:hAnsi="Arial Narrow"/>
          <w:sz w:val="26"/>
          <w:szCs w:val="26"/>
        </w:rPr>
        <w:t>00</w:t>
      </w:r>
      <w:r w:rsidRPr="008F19B2">
        <w:rPr>
          <w:rFonts w:ascii="Arial Narrow" w:hAnsi="Arial Narrow"/>
          <w:sz w:val="26"/>
          <w:szCs w:val="26"/>
        </w:rPr>
        <w:t xml:space="preserve"> </w:t>
      </w:r>
      <w:r w:rsidR="00367968" w:rsidRPr="008F19B2">
        <w:rPr>
          <w:rFonts w:ascii="Arial Narrow" w:hAnsi="Arial Narrow"/>
          <w:sz w:val="26"/>
          <w:szCs w:val="26"/>
        </w:rPr>
        <w:tab/>
      </w:r>
      <w:r w:rsidR="002D1023" w:rsidRPr="008F19B2">
        <w:rPr>
          <w:rFonts w:ascii="Arial Narrow" w:hAnsi="Arial Narrow"/>
          <w:i/>
          <w:sz w:val="26"/>
          <w:szCs w:val="26"/>
        </w:rPr>
        <w:t>Tendencias actuales de SAP en Cloud</w:t>
      </w:r>
    </w:p>
    <w:p w:rsidR="002D1023" w:rsidRPr="008F19B2" w:rsidRDefault="002D1023" w:rsidP="002D1023">
      <w:pPr>
        <w:ind w:left="1416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 xml:space="preserve">Nuevos modelos de </w:t>
      </w:r>
      <w:proofErr w:type="spellStart"/>
      <w:r w:rsidRPr="008F19B2">
        <w:rPr>
          <w:rFonts w:ascii="Arial Narrow" w:hAnsi="Arial Narrow"/>
          <w:sz w:val="26"/>
          <w:szCs w:val="26"/>
        </w:rPr>
        <w:t>Delivery</w:t>
      </w:r>
      <w:proofErr w:type="spellEnd"/>
      <w:r w:rsidRPr="008F19B2">
        <w:rPr>
          <w:rFonts w:ascii="Arial Narrow" w:hAnsi="Arial Narrow"/>
          <w:sz w:val="26"/>
          <w:szCs w:val="26"/>
        </w:rPr>
        <w:t xml:space="preserve"> de SAP en Cloud y Business Cases para </w:t>
      </w:r>
      <w:proofErr w:type="spellStart"/>
      <w:r w:rsidRPr="008F19B2">
        <w:rPr>
          <w:rFonts w:ascii="Arial Narrow" w:hAnsi="Arial Narrow"/>
          <w:sz w:val="26"/>
          <w:szCs w:val="26"/>
        </w:rPr>
        <w:t>Transportation</w:t>
      </w:r>
      <w:proofErr w:type="spellEnd"/>
      <w:r w:rsidRPr="008F19B2">
        <w:rPr>
          <w:rFonts w:ascii="Arial Narrow" w:hAnsi="Arial Narrow"/>
          <w:sz w:val="26"/>
          <w:szCs w:val="26"/>
        </w:rPr>
        <w:t xml:space="preserve"> &amp; </w:t>
      </w:r>
      <w:proofErr w:type="spellStart"/>
      <w:r w:rsidRPr="008F19B2">
        <w:rPr>
          <w:rFonts w:ascii="Arial Narrow" w:hAnsi="Arial Narrow"/>
          <w:sz w:val="26"/>
          <w:szCs w:val="26"/>
        </w:rPr>
        <w:t>Logistics</w:t>
      </w:r>
      <w:proofErr w:type="spellEnd"/>
      <w:r w:rsidRPr="008F19B2">
        <w:rPr>
          <w:rFonts w:ascii="Arial Narrow" w:hAnsi="Arial Narrow"/>
          <w:sz w:val="26"/>
          <w:szCs w:val="26"/>
        </w:rPr>
        <w:t xml:space="preserve"> con Real Time Computing In-</w:t>
      </w:r>
      <w:proofErr w:type="spellStart"/>
      <w:r w:rsidRPr="008F19B2">
        <w:rPr>
          <w:rFonts w:ascii="Arial Narrow" w:hAnsi="Arial Narrow"/>
          <w:sz w:val="26"/>
          <w:szCs w:val="26"/>
        </w:rPr>
        <w:t>memory</w:t>
      </w:r>
      <w:proofErr w:type="spellEnd"/>
      <w:r w:rsidRPr="008F19B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8F19B2">
        <w:rPr>
          <w:rFonts w:ascii="Arial Narrow" w:hAnsi="Arial Narrow"/>
          <w:sz w:val="26"/>
          <w:szCs w:val="26"/>
        </w:rPr>
        <w:t>Techniques</w:t>
      </w:r>
      <w:proofErr w:type="spellEnd"/>
      <w:r w:rsidRPr="008F19B2">
        <w:rPr>
          <w:rFonts w:ascii="Arial Narrow" w:hAnsi="Arial Narrow"/>
          <w:sz w:val="26"/>
          <w:szCs w:val="26"/>
        </w:rPr>
        <w:t xml:space="preserve"> con SAP HANA.</w:t>
      </w:r>
    </w:p>
    <w:p w:rsidR="002D1023" w:rsidRPr="008F19B2" w:rsidRDefault="002D1023" w:rsidP="002D1023">
      <w:pPr>
        <w:ind w:left="1416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b/>
          <w:sz w:val="26"/>
          <w:szCs w:val="26"/>
        </w:rPr>
        <w:t>D. Javier Fernández León.</w:t>
      </w:r>
      <w:r w:rsidRPr="008F19B2">
        <w:rPr>
          <w:rFonts w:ascii="Arial Narrow" w:hAnsi="Arial Narrow"/>
          <w:sz w:val="26"/>
          <w:szCs w:val="26"/>
        </w:rPr>
        <w:t xml:space="preserve"> Responsable de negocio de SAP en FUJITSU.</w:t>
      </w:r>
    </w:p>
    <w:p w:rsidR="008B4B3B" w:rsidRPr="008F19B2" w:rsidRDefault="00902A74" w:rsidP="002D1023">
      <w:pPr>
        <w:ind w:left="1418" w:hanging="1418"/>
        <w:jc w:val="both"/>
        <w:rPr>
          <w:rFonts w:ascii="Arial Narrow" w:hAnsi="Arial Narrow"/>
          <w:i/>
          <w:sz w:val="26"/>
          <w:szCs w:val="26"/>
        </w:rPr>
      </w:pPr>
      <w:r w:rsidRPr="008F19B2">
        <w:rPr>
          <w:rFonts w:ascii="Arial Narrow" w:hAnsi="Arial Narrow"/>
          <w:sz w:val="26"/>
          <w:szCs w:val="26"/>
        </w:rPr>
        <w:t>13:00</w:t>
      </w:r>
      <w:r w:rsidR="00185270" w:rsidRPr="008F19B2">
        <w:rPr>
          <w:rFonts w:ascii="Arial Narrow" w:hAnsi="Arial Narrow"/>
          <w:sz w:val="26"/>
          <w:szCs w:val="26"/>
        </w:rPr>
        <w:t>-1</w:t>
      </w:r>
      <w:r w:rsidRPr="008F19B2">
        <w:rPr>
          <w:rFonts w:ascii="Arial Narrow" w:hAnsi="Arial Narrow"/>
          <w:sz w:val="26"/>
          <w:szCs w:val="26"/>
        </w:rPr>
        <w:t>4</w:t>
      </w:r>
      <w:r w:rsidR="00185270" w:rsidRPr="008F19B2">
        <w:rPr>
          <w:rFonts w:ascii="Arial Narrow" w:hAnsi="Arial Narrow"/>
          <w:sz w:val="26"/>
          <w:szCs w:val="26"/>
        </w:rPr>
        <w:t xml:space="preserve">:00 </w:t>
      </w:r>
      <w:r w:rsidR="00367968" w:rsidRPr="008F19B2">
        <w:rPr>
          <w:rFonts w:ascii="Arial Narrow" w:hAnsi="Arial Narrow"/>
          <w:sz w:val="26"/>
          <w:szCs w:val="26"/>
        </w:rPr>
        <w:tab/>
      </w:r>
      <w:r w:rsidR="002D1023" w:rsidRPr="008F19B2">
        <w:rPr>
          <w:rFonts w:ascii="Arial Narrow" w:hAnsi="Arial Narrow"/>
          <w:i/>
          <w:sz w:val="26"/>
          <w:szCs w:val="26"/>
        </w:rPr>
        <w:t>Últimos avances de SAP en la gestión de</w:t>
      </w:r>
      <w:r w:rsidR="00C34C57" w:rsidRPr="008F19B2">
        <w:rPr>
          <w:rFonts w:ascii="Arial Narrow" w:hAnsi="Arial Narrow"/>
          <w:i/>
          <w:sz w:val="26"/>
          <w:szCs w:val="26"/>
        </w:rPr>
        <w:t xml:space="preserve"> la</w:t>
      </w:r>
      <w:r w:rsidR="002D1023" w:rsidRPr="008F19B2">
        <w:rPr>
          <w:rFonts w:ascii="Arial Narrow" w:hAnsi="Arial Narrow"/>
          <w:i/>
          <w:sz w:val="26"/>
          <w:szCs w:val="26"/>
        </w:rPr>
        <w:t xml:space="preserve"> cadena de suministro</w:t>
      </w:r>
    </w:p>
    <w:p w:rsidR="002D1023" w:rsidRPr="008F19B2" w:rsidRDefault="002D1023" w:rsidP="002D1023">
      <w:pPr>
        <w:ind w:left="1416"/>
        <w:jc w:val="both"/>
        <w:rPr>
          <w:rFonts w:ascii="Arial Narrow" w:hAnsi="Arial Narrow"/>
          <w:i/>
          <w:color w:val="000000"/>
          <w:sz w:val="26"/>
          <w:szCs w:val="26"/>
          <w:lang w:val="es-ES_tradnl"/>
        </w:rPr>
      </w:pPr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 xml:space="preserve">Procesos de Sales &amp; </w:t>
      </w:r>
      <w:proofErr w:type="spellStart"/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>Operation</w:t>
      </w:r>
      <w:proofErr w:type="spellEnd"/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 xml:space="preserve"> </w:t>
      </w:r>
      <w:proofErr w:type="spellStart"/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>Planning</w:t>
      </w:r>
      <w:proofErr w:type="spellEnd"/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 xml:space="preserve"> de la Cadena de Suministro y los impactos de la Sostenibilidad</w:t>
      </w:r>
      <w:r w:rsidRPr="008F19B2">
        <w:rPr>
          <w:rFonts w:ascii="Arial Narrow" w:hAnsi="Arial Narrow"/>
          <w:i/>
          <w:color w:val="000000"/>
          <w:sz w:val="26"/>
          <w:szCs w:val="26"/>
          <w:lang w:val="es-ES_tradnl"/>
        </w:rPr>
        <w:t>.</w:t>
      </w:r>
    </w:p>
    <w:p w:rsidR="002D1023" w:rsidRPr="008F19B2" w:rsidRDefault="002D1023" w:rsidP="002D1023">
      <w:pPr>
        <w:ind w:left="1416"/>
        <w:jc w:val="both"/>
        <w:rPr>
          <w:rFonts w:ascii="Arial Narrow" w:hAnsi="Arial Narrow"/>
          <w:sz w:val="26"/>
          <w:szCs w:val="26"/>
        </w:rPr>
      </w:pPr>
      <w:r w:rsidRPr="008F19B2">
        <w:rPr>
          <w:rFonts w:ascii="Arial Narrow" w:hAnsi="Arial Narrow"/>
          <w:b/>
          <w:color w:val="000000"/>
          <w:sz w:val="26"/>
          <w:szCs w:val="26"/>
          <w:lang w:val="es-ES_tradnl"/>
        </w:rPr>
        <w:t>D. Luis Ramos Trujillo</w:t>
      </w:r>
      <w:r w:rsidRPr="008F19B2">
        <w:rPr>
          <w:rFonts w:ascii="Arial Narrow" w:hAnsi="Arial Narrow"/>
          <w:color w:val="000000"/>
          <w:sz w:val="26"/>
          <w:szCs w:val="26"/>
          <w:lang w:val="es-ES_tradnl"/>
        </w:rPr>
        <w:t>. Socio de EVERIS</w:t>
      </w:r>
      <w:r w:rsidR="008F19B2" w:rsidRPr="008F19B2">
        <w:rPr>
          <w:rFonts w:ascii="Arial Narrow" w:hAnsi="Arial Narrow"/>
          <w:color w:val="000000"/>
          <w:sz w:val="26"/>
          <w:szCs w:val="26"/>
          <w:lang w:val="es-ES_tradnl"/>
        </w:rPr>
        <w:t>.</w:t>
      </w:r>
    </w:p>
    <w:p w:rsidR="00717BB1" w:rsidRPr="008F19B2" w:rsidRDefault="00717BB1" w:rsidP="00717BB1">
      <w:pPr>
        <w:ind w:left="993"/>
        <w:rPr>
          <w:rFonts w:ascii="Arial Narrow" w:hAnsi="Arial Narrow"/>
          <w:b/>
          <w:sz w:val="26"/>
          <w:szCs w:val="26"/>
        </w:rPr>
      </w:pPr>
    </w:p>
    <w:p w:rsidR="002F6B1A" w:rsidRPr="008F19B2" w:rsidRDefault="00717BB1" w:rsidP="00717BB1">
      <w:pPr>
        <w:ind w:left="993"/>
        <w:rPr>
          <w:rFonts w:ascii="Arial Narrow" w:hAnsi="Arial Narrow"/>
          <w:b/>
          <w:sz w:val="26"/>
          <w:szCs w:val="26"/>
        </w:rPr>
      </w:pPr>
      <w:r w:rsidRPr="008F19B2">
        <w:rPr>
          <w:rFonts w:ascii="Arial Narrow" w:hAnsi="Arial Narrow"/>
          <w:b/>
          <w:sz w:val="26"/>
          <w:szCs w:val="26"/>
        </w:rPr>
        <w:t>Con la colaboración y patrocinio de:</w:t>
      </w:r>
    </w:p>
    <w:p w:rsidR="008B4B3B" w:rsidRPr="00996F71" w:rsidRDefault="002F6B1A" w:rsidP="00B657ED">
      <w:pPr>
        <w:spacing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867054" cy="974785"/>
            <wp:effectExtent l="0" t="0" r="0" b="0"/>
            <wp:docPr id="1" name="Imagen 1" descr="https://encrypted-tbn2.gstatic.com/images?q=tbn:ANd9GcTZt5m-3yB3tnHGVJfSiwGBbrpWjI-VMREY49xj3j3WRnwDbeojs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Zt5m-3yB3tnHGVJfSiwGBbrpWjI-VMREY49xj3j3WRnwDbeojs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90" cy="97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B1" w:rsidRPr="00717BB1">
        <w:rPr>
          <w:rFonts w:ascii="Calibri" w:hAnsi="Calibri"/>
          <w:color w:val="1F497D"/>
        </w:rPr>
        <w:t xml:space="preserve"> </w:t>
      </w:r>
    </w:p>
    <w:sectPr w:rsidR="008B4B3B" w:rsidRPr="00996F71" w:rsidSect="008B4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6B" w:rsidRDefault="005E316B" w:rsidP="005844D2">
      <w:pPr>
        <w:spacing w:after="0" w:line="240" w:lineRule="auto"/>
      </w:pPr>
      <w:r>
        <w:separator/>
      </w:r>
    </w:p>
  </w:endnote>
  <w:endnote w:type="continuationSeparator" w:id="0">
    <w:p w:rsidR="005E316B" w:rsidRDefault="005E316B" w:rsidP="0058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6B" w:rsidRDefault="005E316B" w:rsidP="005844D2">
      <w:pPr>
        <w:spacing w:after="0" w:line="240" w:lineRule="auto"/>
      </w:pPr>
      <w:r>
        <w:separator/>
      </w:r>
    </w:p>
  </w:footnote>
  <w:footnote w:type="continuationSeparator" w:id="0">
    <w:p w:rsidR="005E316B" w:rsidRDefault="005E316B" w:rsidP="0058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D2" w:rsidRDefault="005844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270"/>
    <w:rsid w:val="000237DF"/>
    <w:rsid w:val="0006518E"/>
    <w:rsid w:val="000B5843"/>
    <w:rsid w:val="00185270"/>
    <w:rsid w:val="002D1023"/>
    <w:rsid w:val="002F6B1A"/>
    <w:rsid w:val="00300065"/>
    <w:rsid w:val="003001A5"/>
    <w:rsid w:val="003131AD"/>
    <w:rsid w:val="0031677F"/>
    <w:rsid w:val="00367968"/>
    <w:rsid w:val="00382A11"/>
    <w:rsid w:val="00396511"/>
    <w:rsid w:val="003B2DE7"/>
    <w:rsid w:val="005037F7"/>
    <w:rsid w:val="005118FB"/>
    <w:rsid w:val="0055442B"/>
    <w:rsid w:val="00556722"/>
    <w:rsid w:val="005844D2"/>
    <w:rsid w:val="005B6220"/>
    <w:rsid w:val="005E316B"/>
    <w:rsid w:val="005E6A32"/>
    <w:rsid w:val="006878D6"/>
    <w:rsid w:val="00717BB1"/>
    <w:rsid w:val="00730E59"/>
    <w:rsid w:val="0073798E"/>
    <w:rsid w:val="00825011"/>
    <w:rsid w:val="008B4B3B"/>
    <w:rsid w:val="008F19B2"/>
    <w:rsid w:val="00902A74"/>
    <w:rsid w:val="00993E08"/>
    <w:rsid w:val="00996F71"/>
    <w:rsid w:val="00A11E6B"/>
    <w:rsid w:val="00AA0242"/>
    <w:rsid w:val="00B341BA"/>
    <w:rsid w:val="00B54C87"/>
    <w:rsid w:val="00B657ED"/>
    <w:rsid w:val="00C34C57"/>
    <w:rsid w:val="00C44843"/>
    <w:rsid w:val="00D03AB6"/>
    <w:rsid w:val="00E6287E"/>
    <w:rsid w:val="00EF5B2F"/>
    <w:rsid w:val="00FA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3AB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4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84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44D2"/>
  </w:style>
  <w:style w:type="paragraph" w:styleId="Piedepgina">
    <w:name w:val="footer"/>
    <w:basedOn w:val="Normal"/>
    <w:link w:val="PiedepginaCar"/>
    <w:uiPriority w:val="99"/>
    <w:semiHidden/>
    <w:unhideWhenUsed/>
    <w:rsid w:val="00584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4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3AB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4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84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44D2"/>
  </w:style>
  <w:style w:type="paragraph" w:styleId="Piedepgina">
    <w:name w:val="footer"/>
    <w:basedOn w:val="Normal"/>
    <w:link w:val="PiedepginaCar"/>
    <w:uiPriority w:val="99"/>
    <w:semiHidden/>
    <w:unhideWhenUsed/>
    <w:rsid w:val="00584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37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98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1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puentes@ujaen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google.es/url?sa=i&amp;rct=j&amp;q=&amp;esrc=s&amp;source=images&amp;cd=&amp;cad=rja&amp;uact=8&amp;docid=h9Myso1jiGKxYM&amp;tbnid=XXkC9sO-7i1zHM:&amp;ved=0CAUQjRw&amp;url=http://cepe.com.mx/Scanners/Fujitsu/&amp;ei=khA5U4OxJoaM0AWnzYDQCw&amp;bvm=bv.63808443,d.d2k&amp;psig=AFQjCNFWboYBfkNh-Vhpe8Qqd2VBF18xXg&amp;ust=13963350704793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Jose Moyano</cp:lastModifiedBy>
  <cp:revision>5</cp:revision>
  <cp:lastPrinted>2014-03-29T19:51:00Z</cp:lastPrinted>
  <dcterms:created xsi:type="dcterms:W3CDTF">2014-04-01T18:42:00Z</dcterms:created>
  <dcterms:modified xsi:type="dcterms:W3CDTF">2014-04-01T18:44:00Z</dcterms:modified>
</cp:coreProperties>
</file>