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7384F" w14:textId="77777777" w:rsidR="00E6671C" w:rsidRDefault="005C716F" w:rsidP="00D22662">
      <w:pPr>
        <w:jc w:val="both"/>
      </w:pPr>
      <w:r>
        <w:t>Es</w:t>
      </w:r>
      <w:r w:rsidR="000E0E23">
        <w:t>timados compañeros y compañeras,</w:t>
      </w:r>
    </w:p>
    <w:p w14:paraId="57305B63" w14:textId="06B555B5" w:rsidR="005C716F" w:rsidRDefault="005C716F" w:rsidP="00D22662">
      <w:pPr>
        <w:jc w:val="both"/>
      </w:pPr>
      <w:r>
        <w:t xml:space="preserve">Al hilo de lo que ya conocéis </w:t>
      </w:r>
      <w:r w:rsidR="00672C42">
        <w:t xml:space="preserve">todos </w:t>
      </w:r>
      <w:r>
        <w:t>en lo referente</w:t>
      </w:r>
      <w:r w:rsidR="00B15FD7">
        <w:t xml:space="preserve"> al documento donde se recogen los criterios para</w:t>
      </w:r>
      <w:r>
        <w:t xml:space="preserve"> la ad</w:t>
      </w:r>
      <w:r w:rsidR="00613EE7">
        <w:t>s</w:t>
      </w:r>
      <w:r>
        <w:t xml:space="preserve">cripción de varias áreas de conocimiento </w:t>
      </w:r>
      <w:r w:rsidR="00672C42">
        <w:t xml:space="preserve">para </w:t>
      </w:r>
      <w:r>
        <w:t xml:space="preserve"> la impartición de docencia </w:t>
      </w:r>
      <w:r w:rsidR="00672C42">
        <w:t>en</w:t>
      </w:r>
      <w:r>
        <w:t xml:space="preserve"> asignaturas básicas, </w:t>
      </w:r>
      <w:r w:rsidR="00B15FD7">
        <w:t>e</w:t>
      </w:r>
      <w:r w:rsidR="001A3EC4">
        <w:t>l Comité de E</w:t>
      </w:r>
      <w:r>
        <w:t xml:space="preserve">mpresa se </w:t>
      </w:r>
      <w:r w:rsidR="00672C42">
        <w:t xml:space="preserve">reunió </w:t>
      </w:r>
      <w:r>
        <w:t xml:space="preserve">en pleno </w:t>
      </w:r>
      <w:r w:rsidR="00861FD1">
        <w:t xml:space="preserve">ayer </w:t>
      </w:r>
      <w:r>
        <w:t xml:space="preserve">día 4 </w:t>
      </w:r>
      <w:r w:rsidR="004C4404">
        <w:t xml:space="preserve">de diciembre </w:t>
      </w:r>
      <w:r>
        <w:t>y acordó por unanimidad instar al Vicerrectorado de Docenci</w:t>
      </w:r>
      <w:r w:rsidR="000E0E23">
        <w:t xml:space="preserve">a y Profesorado la retirada de </w:t>
      </w:r>
      <w:r w:rsidR="001A3EC4">
        <w:t xml:space="preserve">la </w:t>
      </w:r>
      <w:r w:rsidR="00B15FD7">
        <w:t>propuesta</w:t>
      </w:r>
      <w:r w:rsidR="000E0E23">
        <w:t xml:space="preserve"> </w:t>
      </w:r>
      <w:r w:rsidR="00672C42">
        <w:t>por los siguientes motivos</w:t>
      </w:r>
      <w:r w:rsidR="000E0E23">
        <w:t>:</w:t>
      </w:r>
    </w:p>
    <w:p w14:paraId="752ED8E0" w14:textId="03E630F4" w:rsidR="000E0E23" w:rsidRDefault="000E0E23" w:rsidP="00D22662">
      <w:pPr>
        <w:pStyle w:val="Prrafodelista"/>
        <w:numPr>
          <w:ilvl w:val="0"/>
          <w:numId w:val="1"/>
        </w:numPr>
        <w:jc w:val="both"/>
      </w:pPr>
      <w:r>
        <w:t>El mal llamado “exceso de profesorado” existente en algunas áreas de conocimiento y departamentos viene como consecuencia de la aplicación de los 32 créditos de encargo docente</w:t>
      </w:r>
      <w:r w:rsidR="001A3EC4">
        <w:t xml:space="preserve"> recogido en el RD 14/2012</w:t>
      </w:r>
      <w:r>
        <w:t xml:space="preserve"> </w:t>
      </w:r>
      <w:r w:rsidR="00F26087">
        <w:t xml:space="preserve">para el profesorado funcionario </w:t>
      </w:r>
      <w:r>
        <w:t xml:space="preserve">y </w:t>
      </w:r>
      <w:r w:rsidR="00F26087">
        <w:t xml:space="preserve">que </w:t>
      </w:r>
      <w:r w:rsidR="00672C42">
        <w:t xml:space="preserve">por acuerdo del CAU </w:t>
      </w:r>
      <w:r w:rsidR="00F26087">
        <w:t xml:space="preserve">fue </w:t>
      </w:r>
      <w:r w:rsidR="001A3EC4">
        <w:t>extendido</w:t>
      </w:r>
      <w:r w:rsidR="00F26087">
        <w:t xml:space="preserve"> </w:t>
      </w:r>
      <w:r w:rsidR="00672C42">
        <w:t xml:space="preserve">al profesorado </w:t>
      </w:r>
      <w:r w:rsidR="00613EE7">
        <w:t xml:space="preserve">laboral, </w:t>
      </w:r>
      <w:r w:rsidR="007E52C3">
        <w:t>decisión que desde este comité siempre hemos criticado y denunciado.</w:t>
      </w:r>
    </w:p>
    <w:p w14:paraId="4359AFFB" w14:textId="2C85A323" w:rsidR="007E52C3" w:rsidRDefault="007E52C3" w:rsidP="00D22662">
      <w:pPr>
        <w:pStyle w:val="Prrafodelista"/>
        <w:numPr>
          <w:ilvl w:val="0"/>
          <w:numId w:val="1"/>
        </w:numPr>
        <w:jc w:val="both"/>
      </w:pPr>
      <w:r>
        <w:t xml:space="preserve">Somos conscientes del desajuste existente en algunas áreas de conocimiento y departamentos desde el punto de vista del encargo docente, </w:t>
      </w:r>
      <w:r w:rsidR="004C4404">
        <w:t xml:space="preserve">debido en parte al nuevo mapa de titulaciones y a la situación actual del bloqueo de las plantillas, así como de que estas situaciones ya se están resolviendo de forma puntual </w:t>
      </w:r>
      <w:r w:rsidR="002D479D">
        <w:t xml:space="preserve">asumiendo </w:t>
      </w:r>
      <w:r w:rsidR="004C4404">
        <w:t>las</w:t>
      </w:r>
      <w:r w:rsidR="00F26087">
        <w:t xml:space="preserve"> área</w:t>
      </w:r>
      <w:r w:rsidR="004C4404">
        <w:t>s</w:t>
      </w:r>
      <w:r w:rsidR="00F26087">
        <w:t xml:space="preserve"> deficitaria</w:t>
      </w:r>
      <w:r w:rsidR="004C4404">
        <w:t>s</w:t>
      </w:r>
      <w:r w:rsidR="00F26087">
        <w:t xml:space="preserve"> </w:t>
      </w:r>
      <w:r w:rsidR="002D479D">
        <w:t>parte de la docencia</w:t>
      </w:r>
      <w:r w:rsidR="00B15FD7">
        <w:t xml:space="preserve"> </w:t>
      </w:r>
      <w:r w:rsidR="00F26087">
        <w:t>del área</w:t>
      </w:r>
      <w:r w:rsidR="004C4404">
        <w:t>s</w:t>
      </w:r>
      <w:r w:rsidR="00F26087">
        <w:t xml:space="preserve"> </w:t>
      </w:r>
      <w:r w:rsidR="00B15FD7">
        <w:t>excedentaria</w:t>
      </w:r>
      <w:r w:rsidR="004C4404">
        <w:t>s.</w:t>
      </w:r>
      <w:r>
        <w:t xml:space="preserve"> </w:t>
      </w:r>
      <w:r w:rsidR="004C4404">
        <w:t>D</w:t>
      </w:r>
      <w:r w:rsidR="002D479D">
        <w:t xml:space="preserve">e ahí que </w:t>
      </w:r>
      <w:r>
        <w:t xml:space="preserve">no consideramos oportuno que para resolver </w:t>
      </w:r>
      <w:r w:rsidR="002D479D">
        <w:t>casos puntuales</w:t>
      </w:r>
      <w:r>
        <w:t xml:space="preserve"> sea necesario establecer una norma </w:t>
      </w:r>
      <w:r w:rsidR="001A3EC4">
        <w:t>de este calado</w:t>
      </w:r>
      <w:r w:rsidR="004C4404">
        <w:t xml:space="preserve"> y </w:t>
      </w:r>
      <w:r w:rsidR="001A3EC4">
        <w:t>que afecta</w:t>
      </w:r>
      <w:r>
        <w:t xml:space="preserve"> a todo el conjunto de áreas y departamentos</w:t>
      </w:r>
      <w:r w:rsidR="003F0ACB">
        <w:t>, es decir</w:t>
      </w:r>
      <w:r w:rsidR="00F26087">
        <w:t>,</w:t>
      </w:r>
      <w:r w:rsidR="003F0ACB">
        <w:t xml:space="preserve"> </w:t>
      </w:r>
      <w:r w:rsidR="004C4404">
        <w:t xml:space="preserve">no debemos </w:t>
      </w:r>
      <w:r w:rsidR="00B15FD7">
        <w:t>“</w:t>
      </w:r>
      <w:r w:rsidR="003F0ACB">
        <w:t>hacer de la excepcionalidad</w:t>
      </w:r>
      <w:r w:rsidR="002D479D">
        <w:t xml:space="preserve"> la normalidad</w:t>
      </w:r>
      <w:r w:rsidR="00B15FD7">
        <w:t>”</w:t>
      </w:r>
      <w:r w:rsidR="002D479D">
        <w:t>.</w:t>
      </w:r>
    </w:p>
    <w:p w14:paraId="0AC39F35" w14:textId="01CBB864" w:rsidR="003F0ACB" w:rsidRDefault="00BE513E" w:rsidP="00D22662">
      <w:pPr>
        <w:pStyle w:val="Prrafodelista"/>
        <w:numPr>
          <w:ilvl w:val="0"/>
          <w:numId w:val="1"/>
        </w:numPr>
        <w:jc w:val="both"/>
      </w:pPr>
      <w:r>
        <w:t xml:space="preserve">Si bien por la naturaleza de algunas asignaturas básicas la afinidad de áreas </w:t>
      </w:r>
      <w:r w:rsidR="00E157A1">
        <w:t xml:space="preserve">para impartir estas asignaturas </w:t>
      </w:r>
      <w:r>
        <w:t xml:space="preserve">puede  tener sentido, no consideramos que esta afinidad sea extensible al 100% de la asignaturas </w:t>
      </w:r>
      <w:r w:rsidR="00F26087">
        <w:t>catalogadas</w:t>
      </w:r>
      <w:r>
        <w:t xml:space="preserve"> como formación básica de cualquier disciplina. Este supuesto va a implicar una merma en la calidad de la docencia </w:t>
      </w:r>
      <w:r w:rsidR="003A790B">
        <w:t>impartida así como en el desarrollo profesional del profesor afectado que tenga que asumir docencia fuera de su área “natural” de conocimiento.</w:t>
      </w:r>
    </w:p>
    <w:p w14:paraId="1C58EECE" w14:textId="01690CA5" w:rsidR="003A790B" w:rsidRDefault="003A790B" w:rsidP="00D22662">
      <w:pPr>
        <w:pStyle w:val="Prrafodelista"/>
        <w:numPr>
          <w:ilvl w:val="0"/>
          <w:numId w:val="1"/>
        </w:numPr>
        <w:jc w:val="both"/>
      </w:pPr>
      <w:r>
        <w:t xml:space="preserve">Desde el punto de vista laboral, la normativa propuesta </w:t>
      </w:r>
      <w:r w:rsidR="00F26087">
        <w:t>va a</w:t>
      </w:r>
      <w:r>
        <w:t xml:space="preserve"> implicar la no contratación de profesorado sustituto interino</w:t>
      </w:r>
      <w:r w:rsidR="00F26087">
        <w:t>,</w:t>
      </w:r>
      <w:r>
        <w:t xml:space="preserve"> </w:t>
      </w:r>
      <w:r w:rsidR="001267CF">
        <w:t>y llegado el caso</w:t>
      </w:r>
      <w:r w:rsidR="001A3EC4">
        <w:t>,</w:t>
      </w:r>
      <w:r w:rsidR="00D22662">
        <w:t xml:space="preserve"> </w:t>
      </w:r>
      <w:r w:rsidR="00F26087">
        <w:t>esta normativa podría incluso cuestionar</w:t>
      </w:r>
      <w:r w:rsidR="00D22662">
        <w:t xml:space="preserve">, en nuestra opinión, </w:t>
      </w:r>
      <w:r w:rsidR="00F26087">
        <w:t xml:space="preserve"> la </w:t>
      </w:r>
      <w:r>
        <w:t xml:space="preserve">renovación de los contratos de los profesores asociados que actualmente </w:t>
      </w:r>
      <w:r w:rsidR="001A3EC4">
        <w:t xml:space="preserve">vienen renovando su contrato </w:t>
      </w:r>
      <w:r w:rsidR="00D22662">
        <w:t>año a año en función de las necesidades docentes.</w:t>
      </w:r>
    </w:p>
    <w:p w14:paraId="6F82726B" w14:textId="7F93516F" w:rsidR="003A790B" w:rsidRDefault="0035574A" w:rsidP="00D22662">
      <w:pPr>
        <w:pStyle w:val="Prrafodelista"/>
        <w:numPr>
          <w:ilvl w:val="0"/>
          <w:numId w:val="1"/>
        </w:numPr>
        <w:jc w:val="both"/>
      </w:pPr>
      <w:r>
        <w:t xml:space="preserve">Por último, desde el comité no entendemos porqué  el equipo de dirección de nuestra universidad por un lado critica la política de recortes aplicada tanto desde el Gobierno Central como </w:t>
      </w:r>
      <w:r w:rsidR="008B7EF6">
        <w:t>desde el</w:t>
      </w:r>
      <w:r>
        <w:t xml:space="preserve"> Autonómico, y sin embargo luego </w:t>
      </w:r>
      <w:r w:rsidR="008B7EF6">
        <w:t>actúa</w:t>
      </w:r>
      <w:r>
        <w:t xml:space="preserve"> como punta de lanza o vanguardia en la aplicación de la misma. Os recordamos que la aplicación de los 32 créditos el curso pasado supuso la no renovación de un centenar de compañeros entre sustitutos interinos y asociados, mientras que universidades de nuestro entorno con plantillas </w:t>
      </w:r>
      <w:r w:rsidR="00E157A1">
        <w:t xml:space="preserve">mayores que la </w:t>
      </w:r>
      <w:bookmarkStart w:id="0" w:name="_GoBack"/>
      <w:bookmarkEnd w:id="0"/>
      <w:r>
        <w:t xml:space="preserve">nuestra, </w:t>
      </w:r>
      <w:r w:rsidR="00C76FE3">
        <w:t>el número de afectados fue ostensiblemente menor.</w:t>
      </w:r>
    </w:p>
    <w:p w14:paraId="052FAB5D" w14:textId="77777777" w:rsidR="00C76FE3" w:rsidRDefault="00C76FE3" w:rsidP="00D22662">
      <w:pPr>
        <w:jc w:val="both"/>
      </w:pPr>
    </w:p>
    <w:p w14:paraId="15E02725" w14:textId="5DB078B6" w:rsidR="00C76FE3" w:rsidRDefault="00C76FE3" w:rsidP="00D22662">
      <w:pPr>
        <w:jc w:val="both"/>
      </w:pPr>
      <w:r>
        <w:t>Por lo tanto desde el comité de empres</w:t>
      </w:r>
      <w:r w:rsidR="008B7EF6">
        <w:t xml:space="preserve">a </w:t>
      </w:r>
      <w:r>
        <w:t xml:space="preserve">solicitamos la retirada de esta propuesta y animamos a todos nuestros compañeros a que se postulen en </w:t>
      </w:r>
      <w:r w:rsidR="008B7EF6">
        <w:t xml:space="preserve">su </w:t>
      </w:r>
      <w:r>
        <w:t>contra en los órganos que consideren oportunos.</w:t>
      </w:r>
    </w:p>
    <w:p w14:paraId="4701812C" w14:textId="77777777" w:rsidR="00C76FE3" w:rsidRDefault="00C76FE3" w:rsidP="00D22662">
      <w:pPr>
        <w:jc w:val="both"/>
      </w:pPr>
    </w:p>
    <w:p w14:paraId="719E4D1A" w14:textId="79A6B542" w:rsidR="00C76FE3" w:rsidRDefault="00C76FE3" w:rsidP="00D22662">
      <w:pPr>
        <w:jc w:val="both"/>
      </w:pPr>
      <w:r>
        <w:t>Atentamente</w:t>
      </w:r>
    </w:p>
    <w:p w14:paraId="6100E038" w14:textId="77777777" w:rsidR="00C76FE3" w:rsidRDefault="00C76FE3" w:rsidP="00D22662">
      <w:pPr>
        <w:jc w:val="both"/>
      </w:pPr>
    </w:p>
    <w:p w14:paraId="0B849AEB" w14:textId="327344D6" w:rsidR="00C76FE3" w:rsidRDefault="00C76FE3" w:rsidP="00D22662">
      <w:pPr>
        <w:jc w:val="both"/>
      </w:pPr>
      <w:r>
        <w:t>El Comité de Empresa del PDI Laboral.</w:t>
      </w:r>
    </w:p>
    <w:sectPr w:rsidR="00C76FE3" w:rsidSect="00E6671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157E"/>
    <w:multiLevelType w:val="hybridMultilevel"/>
    <w:tmpl w:val="208057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6F"/>
    <w:rsid w:val="000E0E23"/>
    <w:rsid w:val="001267CF"/>
    <w:rsid w:val="001A3EC4"/>
    <w:rsid w:val="002D479D"/>
    <w:rsid w:val="0035574A"/>
    <w:rsid w:val="003A790B"/>
    <w:rsid w:val="003F0ACB"/>
    <w:rsid w:val="004C4404"/>
    <w:rsid w:val="005C716F"/>
    <w:rsid w:val="00613EE7"/>
    <w:rsid w:val="00672C42"/>
    <w:rsid w:val="007E52C3"/>
    <w:rsid w:val="00861FD1"/>
    <w:rsid w:val="008B7EF6"/>
    <w:rsid w:val="00B15FD7"/>
    <w:rsid w:val="00BE513E"/>
    <w:rsid w:val="00C76FE3"/>
    <w:rsid w:val="00D22662"/>
    <w:rsid w:val="00E157A1"/>
    <w:rsid w:val="00E6671C"/>
    <w:rsid w:val="00F260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D06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52C3"/>
    <w:pPr>
      <w:ind w:left="720"/>
      <w:contextualSpacing/>
    </w:pPr>
  </w:style>
  <w:style w:type="paragraph" w:styleId="Textodeglobo">
    <w:name w:val="Balloon Text"/>
    <w:basedOn w:val="Normal"/>
    <w:link w:val="TextodegloboCar"/>
    <w:uiPriority w:val="99"/>
    <w:semiHidden/>
    <w:unhideWhenUsed/>
    <w:rsid w:val="00E157A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157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52C3"/>
    <w:pPr>
      <w:ind w:left="720"/>
      <w:contextualSpacing/>
    </w:pPr>
  </w:style>
  <w:style w:type="paragraph" w:styleId="Textodeglobo">
    <w:name w:val="Balloon Text"/>
    <w:basedOn w:val="Normal"/>
    <w:link w:val="TextodegloboCar"/>
    <w:uiPriority w:val="99"/>
    <w:semiHidden/>
    <w:unhideWhenUsed/>
    <w:rsid w:val="00E157A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157A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429</Words>
  <Characters>2683</Characters>
  <Application>Microsoft Macintosh Word</Application>
  <DocSecurity>0</DocSecurity>
  <Lines>83</Lines>
  <Paragraphs>28</Paragraphs>
  <ScaleCrop>false</ScaleCrop>
  <Company>Ujaen</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Mata</dc:creator>
  <cp:keywords/>
  <dc:description/>
  <cp:lastModifiedBy>Paco Mata</cp:lastModifiedBy>
  <cp:revision>14</cp:revision>
  <dcterms:created xsi:type="dcterms:W3CDTF">2013-12-05T11:38:00Z</dcterms:created>
  <dcterms:modified xsi:type="dcterms:W3CDTF">2013-12-05T18:29:00Z</dcterms:modified>
</cp:coreProperties>
</file>