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938"/>
      </w:tblGrid>
      <w:tr w:rsidR="00CF403C" w:rsidTr="00B22042">
        <w:trPr>
          <w:trHeight w:val="568"/>
        </w:trPr>
        <w:tc>
          <w:tcPr>
            <w:tcW w:w="3809" w:type="dxa"/>
            <w:vAlign w:val="center"/>
          </w:tcPr>
          <w:p w:rsidR="00CF403C" w:rsidRPr="00CF403C" w:rsidRDefault="00E62013" w:rsidP="004F4BEB">
            <w:pPr>
              <w:ind w:left="-142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6B20942" wp14:editId="7719D3E8">
                  <wp:extent cx="2371725" cy="971550"/>
                  <wp:effectExtent l="0" t="0" r="0" b="0"/>
                  <wp:docPr id="1" name="Imagen 1" descr="D:\documentos\documentos maestros\logos\submarca biblioteca\Servicios - Gri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documentos maestros\logos\submarca biblioteca\Servicios - Gris-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" t="9868" b="23026"/>
                          <a:stretch/>
                        </pic:blipFill>
                        <pic:spPr bwMode="auto">
                          <a:xfrm>
                            <a:off x="0" y="0"/>
                            <a:ext cx="2371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403C" w:rsidRDefault="00CF403C" w:rsidP="004F4BEB">
            <w:pPr>
              <w:ind w:left="-142"/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5938" w:type="dxa"/>
            <w:vAlign w:val="center"/>
          </w:tcPr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8"/>
              </w:rPr>
            </w:pPr>
            <w:r w:rsidRPr="00A44FBC">
              <w:rPr>
                <w:color w:val="000000"/>
                <w:sz w:val="28"/>
              </w:rPr>
              <w:t xml:space="preserve">ACTA DE LA REUNIÓN DE LA </w:t>
            </w:r>
          </w:p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1"/>
              </w:rPr>
            </w:pPr>
            <w:r w:rsidRPr="00A44FBC">
              <w:rPr>
                <w:color w:val="000000"/>
                <w:sz w:val="28"/>
              </w:rPr>
              <w:t>COMISIÓN DE BIBLIOTECA</w:t>
            </w:r>
          </w:p>
          <w:p w:rsidR="00CF403C" w:rsidRPr="00A44FBC" w:rsidRDefault="00CF403C" w:rsidP="004F4BEB">
            <w:pPr>
              <w:jc w:val="right"/>
              <w:rPr>
                <w:color w:val="000000"/>
                <w:sz w:val="21"/>
              </w:rPr>
            </w:pPr>
          </w:p>
          <w:p w:rsidR="00CF403C" w:rsidRDefault="00CF403C" w:rsidP="00BB28B8">
            <w:pPr>
              <w:jc w:val="right"/>
              <w:rPr>
                <w:color w:val="000000"/>
                <w:sz w:val="20"/>
                <w:lang w:val="es-ES_tradnl"/>
              </w:rPr>
            </w:pPr>
            <w:r w:rsidRPr="00A44FBC">
              <w:rPr>
                <w:color w:val="000000"/>
                <w:sz w:val="20"/>
                <w:lang w:val="es-ES_tradnl"/>
              </w:rPr>
              <w:t xml:space="preserve">Universidad de Jaén, </w:t>
            </w:r>
            <w:r w:rsidR="00EE4CCF">
              <w:rPr>
                <w:color w:val="000000"/>
                <w:sz w:val="20"/>
                <w:lang w:val="es-ES_tradnl"/>
              </w:rPr>
              <w:t>2</w:t>
            </w:r>
            <w:r w:rsidR="00BB28B8">
              <w:rPr>
                <w:color w:val="000000"/>
                <w:sz w:val="20"/>
                <w:lang w:val="es-ES_tradnl"/>
              </w:rPr>
              <w:t>2</w:t>
            </w:r>
            <w:r w:rsidRPr="00A44FBC">
              <w:rPr>
                <w:color w:val="000000"/>
                <w:sz w:val="20"/>
                <w:lang w:val="es-ES_tradnl"/>
              </w:rPr>
              <w:t xml:space="preserve"> de </w:t>
            </w:r>
            <w:r w:rsidR="00BB28B8">
              <w:rPr>
                <w:color w:val="000000"/>
                <w:sz w:val="20"/>
                <w:lang w:val="es-ES_tradnl"/>
              </w:rPr>
              <w:t>noviembre</w:t>
            </w:r>
            <w:r w:rsidR="001A2D4F" w:rsidRPr="00A44FBC">
              <w:rPr>
                <w:color w:val="000000"/>
                <w:sz w:val="20"/>
                <w:lang w:val="es-ES_tradnl"/>
              </w:rPr>
              <w:t xml:space="preserve"> </w:t>
            </w:r>
            <w:r w:rsidRPr="00A44FBC">
              <w:rPr>
                <w:color w:val="000000"/>
                <w:sz w:val="20"/>
                <w:lang w:val="es-ES_tradnl"/>
              </w:rPr>
              <w:t>de 20</w:t>
            </w:r>
            <w:r>
              <w:rPr>
                <w:color w:val="000000"/>
                <w:sz w:val="20"/>
                <w:lang w:val="es-ES_tradnl"/>
              </w:rPr>
              <w:t>1</w:t>
            </w:r>
            <w:r w:rsidR="00EE4CCF">
              <w:rPr>
                <w:color w:val="000000"/>
                <w:sz w:val="20"/>
                <w:lang w:val="es-ES_tradnl"/>
              </w:rPr>
              <w:t>9</w:t>
            </w:r>
          </w:p>
        </w:tc>
      </w:tr>
    </w:tbl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En la Universidad de Jaén, el día </w:t>
      </w:r>
      <w:r w:rsidR="00380786">
        <w:rPr>
          <w:color w:val="000000"/>
          <w:sz w:val="20"/>
          <w:lang w:val="es-ES_tradnl"/>
        </w:rPr>
        <w:t>2</w:t>
      </w:r>
      <w:r w:rsidR="00BB28B8">
        <w:rPr>
          <w:color w:val="000000"/>
          <w:sz w:val="20"/>
          <w:lang w:val="es-ES_tradnl"/>
        </w:rPr>
        <w:t>2</w:t>
      </w:r>
      <w:r w:rsidR="002C005F" w:rsidRPr="00A44FBC">
        <w:rPr>
          <w:color w:val="000000"/>
          <w:sz w:val="20"/>
          <w:lang w:val="es-ES_tradnl"/>
        </w:rPr>
        <w:t xml:space="preserve"> de </w:t>
      </w:r>
      <w:r w:rsidR="00BB28B8">
        <w:rPr>
          <w:color w:val="000000"/>
          <w:sz w:val="20"/>
          <w:lang w:val="es-ES_tradnl"/>
        </w:rPr>
        <w:t>noviembre</w:t>
      </w:r>
      <w:r w:rsidR="002C005F" w:rsidRPr="00A44FBC">
        <w:rPr>
          <w:color w:val="000000"/>
          <w:sz w:val="20"/>
          <w:lang w:val="es-ES_tradnl"/>
        </w:rPr>
        <w:t xml:space="preserve"> de 20</w:t>
      </w:r>
      <w:r w:rsidR="00B5608D">
        <w:rPr>
          <w:color w:val="000000"/>
          <w:sz w:val="20"/>
          <w:lang w:val="es-ES_tradnl"/>
        </w:rPr>
        <w:t>1</w:t>
      </w:r>
      <w:r w:rsidR="00CF7D22">
        <w:rPr>
          <w:color w:val="000000"/>
          <w:sz w:val="20"/>
          <w:lang w:val="es-ES_tradnl"/>
        </w:rPr>
        <w:t>9</w:t>
      </w:r>
      <w:r w:rsidRPr="00A44FBC">
        <w:rPr>
          <w:color w:val="000000"/>
          <w:sz w:val="20"/>
          <w:lang w:val="es-ES_tradnl"/>
        </w:rPr>
        <w:t xml:space="preserve">, a las </w:t>
      </w:r>
      <w:r w:rsidR="005F04DD">
        <w:rPr>
          <w:color w:val="000000"/>
          <w:sz w:val="20"/>
          <w:lang w:val="es-ES_tradnl"/>
        </w:rPr>
        <w:t>1</w:t>
      </w:r>
      <w:r w:rsidR="00CF7D22">
        <w:rPr>
          <w:color w:val="000000"/>
          <w:sz w:val="20"/>
          <w:lang w:val="es-ES_tradnl"/>
        </w:rPr>
        <w:t>0</w:t>
      </w:r>
      <w:r w:rsidR="00B504D9">
        <w:rPr>
          <w:color w:val="000000"/>
          <w:sz w:val="20"/>
          <w:lang w:val="es-ES_tradnl"/>
        </w:rPr>
        <w:t>.</w:t>
      </w:r>
      <w:r w:rsidR="00442BB4">
        <w:rPr>
          <w:color w:val="000000"/>
          <w:sz w:val="20"/>
          <w:lang w:val="es-ES_tradnl"/>
        </w:rPr>
        <w:t>0</w:t>
      </w:r>
      <w:r w:rsidR="00380786">
        <w:rPr>
          <w:color w:val="000000"/>
          <w:sz w:val="20"/>
          <w:lang w:val="es-ES_tradnl"/>
        </w:rPr>
        <w:t>0</w:t>
      </w:r>
      <w:r w:rsidRPr="00A44FBC">
        <w:rPr>
          <w:color w:val="000000"/>
          <w:sz w:val="20"/>
          <w:lang w:val="es-ES_tradnl"/>
        </w:rPr>
        <w:t xml:space="preserve"> horas, tiene lugar la reunión de la Comisión de Biblioteca, con la asistencia de los siguientes miembros:</w:t>
      </w:r>
    </w:p>
    <w:p w:rsidR="000F13D7" w:rsidRDefault="000F13D7">
      <w:pPr>
        <w:jc w:val="both"/>
        <w:rPr>
          <w:color w:val="000000"/>
          <w:sz w:val="20"/>
          <w:lang w:val="es-ES_tradnl"/>
        </w:rPr>
      </w:pPr>
    </w:p>
    <w:p w:rsidR="00BD5AC2" w:rsidRPr="00A44FBC" w:rsidRDefault="00BD5AC2">
      <w:pPr>
        <w:jc w:val="both"/>
        <w:rPr>
          <w:color w:val="000000"/>
          <w:sz w:val="20"/>
          <w:lang w:val="es-ES_tradnl"/>
        </w:rPr>
      </w:pPr>
    </w:p>
    <w:p w:rsidR="00BD5AC2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D. </w:t>
      </w:r>
      <w:r w:rsidR="00CF7D22">
        <w:rPr>
          <w:rFonts w:cs="Arial"/>
          <w:sz w:val="20"/>
        </w:rPr>
        <w:t>Felipe Serrano Estrella</w:t>
      </w:r>
    </w:p>
    <w:p w:rsidR="00CF7D22" w:rsidRDefault="00CF7D22" w:rsidP="00CF7D22">
      <w:pPr>
        <w:rPr>
          <w:rFonts w:cs="Arial"/>
          <w:sz w:val="20"/>
        </w:rPr>
      </w:pPr>
      <w:r>
        <w:rPr>
          <w:rFonts w:cs="Arial"/>
          <w:sz w:val="20"/>
        </w:rPr>
        <w:t>D. Francisco Javier Gallego Álvarez</w:t>
      </w:r>
    </w:p>
    <w:p w:rsidR="00CF7D22" w:rsidRDefault="00B9333C" w:rsidP="00442BB4">
      <w:pPr>
        <w:rPr>
          <w:rFonts w:cs="Arial"/>
          <w:sz w:val="20"/>
        </w:rPr>
      </w:pPr>
      <w:r>
        <w:rPr>
          <w:rFonts w:cs="Arial"/>
          <w:sz w:val="20"/>
        </w:rPr>
        <w:t>Dña. María Luisa Grande Gascón</w:t>
      </w:r>
      <w:r w:rsidR="00E755D5">
        <w:rPr>
          <w:rFonts w:cs="Arial"/>
          <w:sz w:val="20"/>
        </w:rPr>
        <w:t>,</w:t>
      </w:r>
      <w:r>
        <w:rPr>
          <w:rFonts w:cs="Arial"/>
          <w:sz w:val="20"/>
        </w:rPr>
        <w:t xml:space="preserve"> en representación de Dña. María José Calero García</w:t>
      </w:r>
    </w:p>
    <w:p w:rsidR="00BB28B8" w:rsidRDefault="00BB28B8" w:rsidP="00442BB4">
      <w:pPr>
        <w:rPr>
          <w:rFonts w:cs="Arial"/>
          <w:sz w:val="20"/>
        </w:rPr>
      </w:pPr>
      <w:r w:rsidRPr="00BB28B8">
        <w:rPr>
          <w:rFonts w:cs="Arial"/>
          <w:sz w:val="20"/>
        </w:rPr>
        <w:t>D. Francisco José Márquez Jiménez</w:t>
      </w:r>
    </w:p>
    <w:p w:rsidR="00BB28B8" w:rsidRDefault="00BB28B8" w:rsidP="00442BB4">
      <w:pPr>
        <w:rPr>
          <w:rFonts w:cs="Arial"/>
          <w:sz w:val="20"/>
        </w:rPr>
      </w:pPr>
      <w:r w:rsidRPr="00BB28B8">
        <w:rPr>
          <w:rFonts w:cs="Arial"/>
          <w:sz w:val="20"/>
        </w:rPr>
        <w:t>Dña. Ágeda Moreno Moreno</w:t>
      </w:r>
    </w:p>
    <w:p w:rsidR="00A56B6C" w:rsidRPr="00D83F5E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D. Sebastián Jarillo Calvarro</w:t>
      </w:r>
    </w:p>
    <w:p w:rsidR="00BD5AC2" w:rsidRDefault="00BD5AC2">
      <w:pPr>
        <w:jc w:val="both"/>
        <w:rPr>
          <w:color w:val="000000"/>
          <w:sz w:val="20"/>
        </w:rPr>
      </w:pPr>
    </w:p>
    <w:p w:rsidR="005F04DD" w:rsidRDefault="005F04DD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Excusan su asistencia:</w:t>
      </w:r>
    </w:p>
    <w:p w:rsidR="00BB28B8" w:rsidRDefault="00BB28B8" w:rsidP="00BB28B8">
      <w:pPr>
        <w:rPr>
          <w:rFonts w:cs="Arial"/>
          <w:sz w:val="20"/>
        </w:rPr>
      </w:pPr>
    </w:p>
    <w:p w:rsidR="00BB28B8" w:rsidRDefault="00BB28B8" w:rsidP="00BB28B8">
      <w:pPr>
        <w:rPr>
          <w:rFonts w:cs="Arial"/>
          <w:sz w:val="20"/>
        </w:rPr>
      </w:pPr>
      <w:r>
        <w:rPr>
          <w:rFonts w:cs="Arial"/>
          <w:sz w:val="20"/>
        </w:rPr>
        <w:t>D. Eduardo Domínguez Maeso</w:t>
      </w:r>
    </w:p>
    <w:p w:rsidR="00BB28B8" w:rsidRDefault="00BB28B8" w:rsidP="00BB28B8">
      <w:pPr>
        <w:rPr>
          <w:rFonts w:cs="Arial"/>
          <w:sz w:val="20"/>
        </w:rPr>
      </w:pPr>
      <w:r>
        <w:rPr>
          <w:rFonts w:cs="Arial"/>
          <w:sz w:val="20"/>
        </w:rPr>
        <w:t>Dña. Lourdes de la Torre Martínez</w:t>
      </w:r>
    </w:p>
    <w:p w:rsidR="005F04DD" w:rsidRDefault="005F04DD">
      <w:pPr>
        <w:jc w:val="both"/>
        <w:rPr>
          <w:color w:val="000000"/>
          <w:sz w:val="20"/>
        </w:rPr>
      </w:pPr>
    </w:p>
    <w:p w:rsidR="006A69F8" w:rsidRPr="00253C09" w:rsidRDefault="006A69F8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253C09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253C09">
        <w:rPr>
          <w:rFonts w:cs="Arial"/>
          <w:color w:val="000000"/>
          <w:sz w:val="20"/>
          <w:lang w:val="es-ES_tradnl"/>
        </w:rPr>
        <w:t>Orden del día</w:t>
      </w:r>
    </w:p>
    <w:p w:rsidR="00EE273D" w:rsidRPr="00253C09" w:rsidRDefault="00EE273D" w:rsidP="00EE273D">
      <w:pPr>
        <w:rPr>
          <w:rFonts w:cs="Arial"/>
          <w:color w:val="000000"/>
          <w:sz w:val="20"/>
        </w:rPr>
      </w:pPr>
    </w:p>
    <w:p w:rsidR="00E3543A" w:rsidRPr="00E3543A" w:rsidRDefault="00E3543A" w:rsidP="00E3543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color w:val="000000"/>
          <w:sz w:val="20"/>
        </w:rPr>
      </w:pPr>
      <w:r w:rsidRPr="00E3543A">
        <w:rPr>
          <w:rFonts w:ascii="Arial" w:hAnsi="Arial" w:cs="Arial"/>
          <w:color w:val="000000"/>
          <w:sz w:val="20"/>
        </w:rPr>
        <w:t>Calendario de las Salas de Estudio, curso 2019-2020</w:t>
      </w:r>
    </w:p>
    <w:p w:rsidR="00E3543A" w:rsidRPr="00E3543A" w:rsidRDefault="00E3543A" w:rsidP="00E3543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color w:val="000000"/>
          <w:sz w:val="20"/>
        </w:rPr>
      </w:pPr>
      <w:r w:rsidRPr="00E3543A">
        <w:rPr>
          <w:rFonts w:ascii="Arial" w:hAnsi="Arial" w:cs="Arial"/>
          <w:color w:val="000000"/>
          <w:sz w:val="20"/>
        </w:rPr>
        <w:t>Presupuesto 2020</w:t>
      </w:r>
    </w:p>
    <w:p w:rsidR="00E3543A" w:rsidRPr="00E3543A" w:rsidRDefault="00E3543A" w:rsidP="00E3543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color w:val="000000"/>
          <w:sz w:val="20"/>
        </w:rPr>
      </w:pPr>
      <w:r w:rsidRPr="00E3543A">
        <w:rPr>
          <w:rFonts w:ascii="Arial" w:hAnsi="Arial" w:cs="Arial"/>
          <w:color w:val="000000"/>
          <w:sz w:val="20"/>
        </w:rPr>
        <w:t>Sugerencias bibliográficas</w:t>
      </w:r>
    </w:p>
    <w:p w:rsidR="00E3543A" w:rsidRPr="00E3543A" w:rsidRDefault="00E3543A" w:rsidP="00E3543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color w:val="000000"/>
          <w:sz w:val="20"/>
        </w:rPr>
      </w:pPr>
      <w:r w:rsidRPr="00E3543A">
        <w:rPr>
          <w:rFonts w:ascii="Arial" w:hAnsi="Arial" w:cs="Arial"/>
          <w:color w:val="000000"/>
          <w:sz w:val="20"/>
        </w:rPr>
        <w:t>Grupo de discusión</w:t>
      </w:r>
    </w:p>
    <w:p w:rsidR="00253C09" w:rsidRPr="00E3543A" w:rsidRDefault="00E3543A" w:rsidP="00E3543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color w:val="FF0000"/>
          <w:sz w:val="20"/>
          <w:lang w:val="es-ES_tradnl"/>
        </w:rPr>
      </w:pPr>
      <w:r w:rsidRPr="00E3543A">
        <w:rPr>
          <w:rFonts w:ascii="Arial" w:hAnsi="Arial" w:cs="Arial"/>
          <w:color w:val="000000"/>
          <w:sz w:val="20"/>
        </w:rPr>
        <w:t>Ruegos y preguntas</w:t>
      </w:r>
    </w:p>
    <w:p w:rsidR="00253C09" w:rsidRDefault="00253C09" w:rsidP="00253C09">
      <w:pPr>
        <w:jc w:val="both"/>
        <w:rPr>
          <w:rFonts w:cs="Arial"/>
          <w:color w:val="FF0000"/>
          <w:sz w:val="20"/>
          <w:lang w:val="es-ES_tradnl"/>
        </w:rPr>
      </w:pPr>
    </w:p>
    <w:p w:rsidR="00E3543A" w:rsidRPr="00253C09" w:rsidRDefault="00E3543A" w:rsidP="00253C09">
      <w:pPr>
        <w:jc w:val="both"/>
        <w:rPr>
          <w:rFonts w:cs="Arial"/>
          <w:color w:val="FF0000"/>
          <w:sz w:val="20"/>
          <w:lang w:val="es-ES_tradnl"/>
        </w:rPr>
      </w:pPr>
    </w:p>
    <w:p w:rsidR="00253C09" w:rsidRPr="00253C09" w:rsidRDefault="00253C09" w:rsidP="00253C09">
      <w:pPr>
        <w:jc w:val="both"/>
        <w:rPr>
          <w:rFonts w:cs="Arial"/>
          <w:color w:val="000000"/>
          <w:sz w:val="20"/>
          <w:lang w:val="es-ES_tradnl"/>
        </w:rPr>
      </w:pPr>
      <w:r w:rsidRPr="00253C09">
        <w:rPr>
          <w:rFonts w:cs="Arial"/>
          <w:color w:val="000000"/>
          <w:sz w:val="20"/>
          <w:lang w:val="es-ES_tradnl"/>
        </w:rPr>
        <w:t>Desarrollo de la Comisión:</w:t>
      </w:r>
    </w:p>
    <w:p w:rsidR="00253C09" w:rsidRPr="00A41A7E" w:rsidRDefault="00253C09" w:rsidP="00A41A7E">
      <w:pPr>
        <w:jc w:val="both"/>
        <w:rPr>
          <w:rFonts w:cs="Arial"/>
          <w:sz w:val="20"/>
        </w:rPr>
      </w:pPr>
    </w:p>
    <w:p w:rsidR="00253C09" w:rsidRPr="00A41A7E" w:rsidRDefault="00253C09" w:rsidP="00A41A7E">
      <w:pPr>
        <w:jc w:val="both"/>
        <w:rPr>
          <w:rFonts w:cs="Arial"/>
          <w:sz w:val="20"/>
        </w:rPr>
      </w:pPr>
    </w:p>
    <w:p w:rsidR="00E90CCB" w:rsidRPr="00E90CCB" w:rsidRDefault="00EE4CCF" w:rsidP="00B05856">
      <w:pPr>
        <w:pStyle w:val="Prrafodelista"/>
        <w:numPr>
          <w:ilvl w:val="0"/>
          <w:numId w:val="8"/>
        </w:numPr>
        <w:jc w:val="both"/>
        <w:rPr>
          <w:rFonts w:cs="Arial"/>
          <w:sz w:val="20"/>
        </w:rPr>
      </w:pPr>
      <w:r w:rsidRPr="00E90CCB">
        <w:rPr>
          <w:rFonts w:ascii="Arial" w:hAnsi="Arial" w:cs="Arial"/>
          <w:sz w:val="20"/>
        </w:rPr>
        <w:t xml:space="preserve">D. </w:t>
      </w:r>
      <w:r w:rsidR="00F75986" w:rsidRPr="00E90CCB">
        <w:rPr>
          <w:rFonts w:ascii="Arial" w:hAnsi="Arial" w:cs="Arial"/>
          <w:sz w:val="20"/>
        </w:rPr>
        <w:t xml:space="preserve">Felipe Serrano </w:t>
      </w:r>
      <w:r w:rsidRPr="00E90CCB">
        <w:rPr>
          <w:rFonts w:ascii="Arial" w:hAnsi="Arial" w:cs="Arial"/>
          <w:sz w:val="20"/>
        </w:rPr>
        <w:t xml:space="preserve">inicia la reunión </w:t>
      </w:r>
      <w:r w:rsidR="008E2D33" w:rsidRPr="00E90CCB">
        <w:rPr>
          <w:rFonts w:ascii="Arial" w:hAnsi="Arial" w:cs="Arial"/>
          <w:sz w:val="20"/>
        </w:rPr>
        <w:t xml:space="preserve">presentando una nueva propuesta de Calendario de las Salas de Estudio, curso 2019-2020, propuesta ampliada respecto a la aprobada en reunión de Comisión de Biblioteca de 27 de junio de 2019, teniendo en cuenta las necesidades de los alumnos de Postgrado. La Comisión de Biblioteca aprueba la </w:t>
      </w:r>
      <w:r w:rsidR="00E90CCB" w:rsidRPr="00E90CCB">
        <w:rPr>
          <w:rFonts w:ascii="Arial" w:hAnsi="Arial" w:cs="Arial"/>
          <w:sz w:val="20"/>
        </w:rPr>
        <w:t xml:space="preserve">nueva </w:t>
      </w:r>
      <w:r w:rsidR="008E2D33" w:rsidRPr="00E90CCB">
        <w:rPr>
          <w:rFonts w:ascii="Arial" w:hAnsi="Arial" w:cs="Arial"/>
          <w:sz w:val="20"/>
        </w:rPr>
        <w:t>propuesta por unanimidad y solicita a Biblioteca presente en la próxima Comisión un informe de ocupación de las Salas de Estudio en los nuevos periodos de apertura.</w:t>
      </w:r>
    </w:p>
    <w:p w:rsidR="00E90CCB" w:rsidRPr="00E90CCB" w:rsidRDefault="00E90CCB" w:rsidP="00E90CCB">
      <w:pPr>
        <w:pStyle w:val="Prrafodelista"/>
        <w:ind w:left="360"/>
        <w:jc w:val="both"/>
        <w:rPr>
          <w:rFonts w:cs="Arial"/>
          <w:sz w:val="20"/>
        </w:rPr>
      </w:pPr>
      <w:bookmarkStart w:id="0" w:name="_GoBack"/>
      <w:bookmarkEnd w:id="0"/>
    </w:p>
    <w:p w:rsidR="009A5F36" w:rsidRPr="00E90CCB" w:rsidRDefault="009A5F36" w:rsidP="00B0585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E90CCB">
        <w:rPr>
          <w:rFonts w:ascii="Arial" w:hAnsi="Arial" w:cs="Arial"/>
          <w:sz w:val="20"/>
          <w:lang w:val="es-ES_tradnl"/>
        </w:rPr>
        <w:t xml:space="preserve">D. </w:t>
      </w:r>
      <w:r w:rsidR="00E90CCB">
        <w:rPr>
          <w:rFonts w:ascii="Arial" w:hAnsi="Arial" w:cs="Arial"/>
          <w:sz w:val="20"/>
          <w:lang w:val="es-ES_tradnl"/>
        </w:rPr>
        <w:t>Felipe Serrano</w:t>
      </w:r>
      <w:r w:rsidRPr="00E90CCB">
        <w:rPr>
          <w:rFonts w:ascii="Arial" w:hAnsi="Arial" w:cs="Arial"/>
          <w:sz w:val="20"/>
          <w:lang w:val="es-ES_tradnl"/>
        </w:rPr>
        <w:t xml:space="preserve"> presenta la propuesta de Presupuesto 20</w:t>
      </w:r>
      <w:r w:rsidR="00E90CCB">
        <w:rPr>
          <w:rFonts w:ascii="Arial" w:hAnsi="Arial" w:cs="Arial"/>
          <w:sz w:val="20"/>
          <w:lang w:val="es-ES_tradnl"/>
        </w:rPr>
        <w:t>20</w:t>
      </w:r>
      <w:r w:rsidR="00DD4B2A">
        <w:rPr>
          <w:rFonts w:ascii="Arial" w:hAnsi="Arial" w:cs="Arial"/>
          <w:sz w:val="20"/>
          <w:lang w:val="es-ES_tradnl"/>
        </w:rPr>
        <w:t xml:space="preserve">. </w:t>
      </w:r>
      <w:r w:rsidR="002C7C5A">
        <w:rPr>
          <w:rFonts w:ascii="Arial" w:hAnsi="Arial" w:cs="Arial"/>
          <w:sz w:val="20"/>
          <w:lang w:val="es-ES_tradnl"/>
        </w:rPr>
        <w:t>Partiendo de la reducción del 10% respecto al presupuesto 2019 que ha sufrido el Vicerrectorado de Proyección de la Cultura y Deporte</w:t>
      </w:r>
      <w:r w:rsidRPr="00E90CCB">
        <w:rPr>
          <w:rFonts w:ascii="Arial" w:hAnsi="Arial" w:cs="Arial"/>
          <w:sz w:val="20"/>
          <w:lang w:val="es-ES_tradnl"/>
        </w:rPr>
        <w:t>,</w:t>
      </w:r>
      <w:r w:rsidR="002C7C5A">
        <w:rPr>
          <w:rFonts w:ascii="Arial" w:hAnsi="Arial" w:cs="Arial"/>
          <w:sz w:val="20"/>
          <w:lang w:val="es-ES_tradnl"/>
        </w:rPr>
        <w:t xml:space="preserve"> el propio Vicerrectorado ha hecho un esfuerzo para que los presupuestos destinados a material bibliográfico se reduzcan lo menos posible:</w:t>
      </w:r>
    </w:p>
    <w:p w:rsidR="009A5F36" w:rsidRPr="00E90CCB" w:rsidRDefault="009A5F36" w:rsidP="009A5F36">
      <w:pPr>
        <w:ind w:left="360"/>
        <w:jc w:val="both"/>
        <w:rPr>
          <w:rFonts w:cs="Arial"/>
          <w:sz w:val="20"/>
          <w:lang w:val="es-ES_tradnl"/>
        </w:rPr>
      </w:pPr>
    </w:p>
    <w:p w:rsidR="009A5F36" w:rsidRPr="00E90CCB" w:rsidRDefault="009A5F36" w:rsidP="009A5F36">
      <w:pPr>
        <w:ind w:left="360"/>
        <w:jc w:val="both"/>
        <w:rPr>
          <w:rFonts w:cs="Arial"/>
          <w:sz w:val="20"/>
          <w:lang w:val="es-ES_tradnl"/>
        </w:rPr>
      </w:pPr>
      <w:r w:rsidRPr="00E90CCB">
        <w:rPr>
          <w:rFonts w:cs="Arial"/>
          <w:sz w:val="20"/>
          <w:lang w:val="es-ES_tradnl"/>
        </w:rPr>
        <w:t xml:space="preserve">04.07 </w:t>
      </w:r>
      <w:r w:rsidRPr="00E90CCB">
        <w:rPr>
          <w:rFonts w:ascii="Cambria Math" w:hAnsi="Cambria Math" w:cs="Cambria Math"/>
          <w:sz w:val="20"/>
          <w:lang w:val="es-ES_tradnl"/>
        </w:rPr>
        <w:t>‐</w:t>
      </w:r>
      <w:r w:rsidRPr="00E90CCB">
        <w:rPr>
          <w:rFonts w:cs="Arial"/>
          <w:sz w:val="20"/>
          <w:lang w:val="es-ES_tradnl"/>
        </w:rPr>
        <w:t xml:space="preserve"> E          </w:t>
      </w:r>
      <w:r w:rsidR="002C7C5A">
        <w:rPr>
          <w:rFonts w:cs="Arial"/>
          <w:sz w:val="20"/>
          <w:lang w:val="es-ES_tradnl"/>
        </w:rPr>
        <w:t>221.4</w:t>
      </w:r>
      <w:r w:rsidRPr="00E90CCB">
        <w:rPr>
          <w:rFonts w:cs="Arial"/>
          <w:sz w:val="20"/>
          <w:lang w:val="es-ES_tradnl"/>
        </w:rPr>
        <w:t>00 €</w:t>
      </w:r>
    </w:p>
    <w:p w:rsidR="009A5F36" w:rsidRPr="00D82B77" w:rsidRDefault="009A5F36" w:rsidP="009A5F36">
      <w:pPr>
        <w:ind w:left="360"/>
        <w:jc w:val="both"/>
        <w:rPr>
          <w:rFonts w:cs="Arial"/>
          <w:sz w:val="20"/>
          <w:lang w:val="es-ES_tradnl"/>
        </w:rPr>
      </w:pPr>
      <w:r w:rsidRPr="00D82B77">
        <w:rPr>
          <w:rFonts w:cs="Arial"/>
          <w:sz w:val="20"/>
          <w:lang w:val="es-ES_tradnl"/>
        </w:rPr>
        <w:t xml:space="preserve">04.07 </w:t>
      </w:r>
      <w:r w:rsidRPr="00D82B77">
        <w:rPr>
          <w:rFonts w:ascii="Cambria Math" w:hAnsi="Cambria Math" w:cs="Arial"/>
          <w:sz w:val="20"/>
          <w:lang w:val="es-ES_tradnl"/>
        </w:rPr>
        <w:t>‐</w:t>
      </w:r>
      <w:r w:rsidRPr="00D82B77">
        <w:rPr>
          <w:rFonts w:cs="Arial"/>
          <w:sz w:val="20"/>
          <w:lang w:val="es-ES_tradnl"/>
        </w:rPr>
        <w:t xml:space="preserve"> I           </w:t>
      </w:r>
      <w:r w:rsidR="002C7C5A">
        <w:rPr>
          <w:rFonts w:cs="Arial"/>
          <w:sz w:val="20"/>
          <w:lang w:val="es-ES_tradnl"/>
        </w:rPr>
        <w:t>488</w:t>
      </w:r>
      <w:r w:rsidRPr="00D82B77">
        <w:rPr>
          <w:rFonts w:cs="Arial"/>
          <w:sz w:val="20"/>
          <w:lang w:val="es-ES_tradnl"/>
        </w:rPr>
        <w:t>.000 €</w:t>
      </w:r>
    </w:p>
    <w:p w:rsidR="009A5F36" w:rsidRPr="00D82B77" w:rsidRDefault="009A5F36" w:rsidP="009A5F36">
      <w:pPr>
        <w:ind w:left="360"/>
        <w:jc w:val="both"/>
        <w:rPr>
          <w:rFonts w:cs="Arial"/>
          <w:sz w:val="20"/>
          <w:lang w:val="es-ES_tradnl"/>
        </w:rPr>
      </w:pPr>
    </w:p>
    <w:p w:rsidR="009A5F36" w:rsidRPr="00D82B77" w:rsidRDefault="009A5F36" w:rsidP="009A5F36">
      <w:pPr>
        <w:ind w:left="360"/>
        <w:jc w:val="both"/>
        <w:rPr>
          <w:rFonts w:cs="Arial"/>
          <w:sz w:val="20"/>
          <w:lang w:val="es-ES_tradnl"/>
        </w:rPr>
      </w:pPr>
      <w:r w:rsidRPr="00D82B77">
        <w:rPr>
          <w:rFonts w:cs="Arial"/>
          <w:sz w:val="20"/>
          <w:lang w:val="es-ES_tradnl"/>
        </w:rPr>
        <w:t xml:space="preserve">04.07 </w:t>
      </w:r>
      <w:r w:rsidRPr="00D82B77">
        <w:rPr>
          <w:rFonts w:ascii="Cambria Math" w:hAnsi="Cambria Math" w:cs="Arial"/>
          <w:sz w:val="20"/>
          <w:lang w:val="es-ES_tradnl"/>
        </w:rPr>
        <w:t>‐</w:t>
      </w:r>
      <w:r w:rsidRPr="00D82B77">
        <w:rPr>
          <w:rFonts w:cs="Arial"/>
          <w:sz w:val="20"/>
          <w:lang w:val="es-ES_tradnl"/>
        </w:rPr>
        <w:t xml:space="preserve"> E: Adquisiciones bibliográficas: tener disponible en el fondo de la Biblioteca la totalidad de bibliografía básica y complementaria recomendada por el profesorado en los programas oficiales; y adquirir la totalidad de peticiones de compra de material bibliográfico por parte de los estudiantes previa valoración de las mismas</w:t>
      </w:r>
      <w:r>
        <w:rPr>
          <w:rFonts w:cs="Arial"/>
          <w:sz w:val="20"/>
          <w:lang w:val="es-ES_tradnl"/>
        </w:rPr>
        <w:t xml:space="preserve">. </w:t>
      </w:r>
      <w:r w:rsidR="002C7C5A">
        <w:rPr>
          <w:rFonts w:cs="Arial"/>
          <w:sz w:val="20"/>
          <w:lang w:val="es-ES_tradnl"/>
        </w:rPr>
        <w:t xml:space="preserve">Se </w:t>
      </w:r>
      <w:r w:rsidR="00F9562A">
        <w:rPr>
          <w:rFonts w:cs="Arial"/>
          <w:sz w:val="20"/>
          <w:lang w:val="es-ES_tradnl"/>
        </w:rPr>
        <w:t>aplica</w:t>
      </w:r>
      <w:r w:rsidR="002C7C5A">
        <w:rPr>
          <w:rFonts w:cs="Arial"/>
          <w:sz w:val="20"/>
          <w:lang w:val="es-ES_tradnl"/>
        </w:rPr>
        <w:t xml:space="preserve"> una reducción del 10%</w:t>
      </w:r>
      <w:r w:rsidR="00F9562A">
        <w:rPr>
          <w:rFonts w:cs="Arial"/>
          <w:sz w:val="20"/>
          <w:lang w:val="es-ES_tradnl"/>
        </w:rPr>
        <w:t xml:space="preserve"> y se propone la cancelación de los siguientes recursos: </w:t>
      </w:r>
      <w:r w:rsidR="000C714D" w:rsidRPr="000C714D">
        <w:rPr>
          <w:rFonts w:cs="Arial"/>
          <w:sz w:val="20"/>
          <w:lang w:val="es-ES_tradnl"/>
        </w:rPr>
        <w:t>Proquest Dissertations and Theses</w:t>
      </w:r>
      <w:r w:rsidR="000C714D">
        <w:rPr>
          <w:rFonts w:cs="Arial"/>
          <w:sz w:val="20"/>
          <w:lang w:val="es-ES_tradnl"/>
        </w:rPr>
        <w:t xml:space="preserve"> y </w:t>
      </w:r>
      <w:r w:rsidR="000C714D" w:rsidRPr="000C714D">
        <w:rPr>
          <w:rFonts w:cs="Arial"/>
          <w:sz w:val="20"/>
          <w:lang w:val="es-ES_tradnl"/>
        </w:rPr>
        <w:t>Ulrich's Web</w:t>
      </w:r>
      <w:r w:rsidR="000C714D">
        <w:rPr>
          <w:rFonts w:cs="Arial"/>
          <w:sz w:val="20"/>
          <w:lang w:val="es-ES_tradnl"/>
        </w:rPr>
        <w:t>, ambos de uso sobre todo interno de Biblioteca.</w:t>
      </w:r>
    </w:p>
    <w:p w:rsidR="009A5F36" w:rsidRPr="00D82B77" w:rsidRDefault="009A5F36" w:rsidP="009A5F36">
      <w:pPr>
        <w:ind w:left="360"/>
        <w:jc w:val="both"/>
        <w:rPr>
          <w:rFonts w:cs="Arial"/>
          <w:sz w:val="20"/>
          <w:lang w:val="es-ES_tradnl"/>
        </w:rPr>
      </w:pPr>
    </w:p>
    <w:p w:rsidR="009A5F36" w:rsidRDefault="009A5F36" w:rsidP="009A5F36">
      <w:pPr>
        <w:ind w:left="360"/>
        <w:jc w:val="both"/>
        <w:rPr>
          <w:rFonts w:cs="Arial"/>
          <w:sz w:val="20"/>
          <w:lang w:val="es-ES_tradnl"/>
        </w:rPr>
      </w:pPr>
      <w:r w:rsidRPr="00D82B77">
        <w:rPr>
          <w:rFonts w:cs="Arial"/>
          <w:sz w:val="20"/>
          <w:lang w:val="es-ES_tradnl"/>
        </w:rPr>
        <w:t xml:space="preserve">04.07 </w:t>
      </w:r>
      <w:r w:rsidRPr="00D82B77">
        <w:rPr>
          <w:rFonts w:ascii="Cambria Math" w:hAnsi="Cambria Math" w:cs="Arial"/>
          <w:sz w:val="20"/>
          <w:lang w:val="es-ES_tradnl"/>
        </w:rPr>
        <w:t>‐</w:t>
      </w:r>
      <w:r w:rsidRPr="00D82B77">
        <w:rPr>
          <w:rFonts w:cs="Arial"/>
          <w:sz w:val="20"/>
          <w:lang w:val="es-ES_tradnl"/>
        </w:rPr>
        <w:t xml:space="preserve"> I: Hemeroteca: mantener la colección de publicaciones periódicas de la Universidad de Jaén</w:t>
      </w:r>
      <w:r>
        <w:rPr>
          <w:rFonts w:cs="Arial"/>
          <w:sz w:val="20"/>
          <w:lang w:val="es-ES_tradnl"/>
        </w:rPr>
        <w:t xml:space="preserve">. </w:t>
      </w:r>
      <w:r w:rsidR="00A360F8">
        <w:rPr>
          <w:rFonts w:cs="Arial"/>
          <w:sz w:val="20"/>
          <w:lang w:val="es-ES_tradnl"/>
        </w:rPr>
        <w:t xml:space="preserve">Se aplica una reducción del 6% y </w:t>
      </w:r>
      <w:r w:rsidRPr="00D82B77">
        <w:rPr>
          <w:rFonts w:cs="Arial"/>
          <w:sz w:val="20"/>
          <w:lang w:val="es-ES_tradnl"/>
        </w:rPr>
        <w:t>hay una previsión de subidas de precio alrededor del 5%</w:t>
      </w:r>
      <w:r w:rsidR="00A360F8">
        <w:rPr>
          <w:rFonts w:cs="Arial"/>
          <w:sz w:val="20"/>
          <w:lang w:val="es-ES_tradnl"/>
        </w:rPr>
        <w:t>, por lo que se propone la cancelación de: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lastRenderedPageBreak/>
        <w:t>JOURNAL OF ENGINEERING FOR GAS TURBINES &amp; POWER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>JOURNAL OF THE ECONOMIC &amp; SOCIAL HISTORY OF THE ORIENT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>SIAM JOURNAL ON NUMERICAL ANALYSIS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>SIAM JOURNAL ON COMPUTING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>SIAM JOURNAL ON APPLIED MATHEMATICS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>BRITISH JOURNAL OF SOCIOLOGY OF EDUCATION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 xml:space="preserve">JOURNAL OF EDUCATION POLICY 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>REGIONAL STUDIES: JOURNAL OF THE REGIONAL STUDIES ASSOCIATION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>INTERNATIONAL JOURNAL OF GREEN ENERGY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>CANADIAN JOURNAL OF ZOOLOGY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 xml:space="preserve">JOURNAL OF MARKETING 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>SOIL SCIENCE SOCIETY OF AMERICAN JOURNAL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>PSYCHOLOGICAL BULLETIN</w:t>
      </w:r>
    </w:p>
    <w:p w:rsidR="004D78A0" w:rsidRPr="00E018CC" w:rsidRDefault="004D78A0" w:rsidP="004D78A0">
      <w:pPr>
        <w:ind w:left="360"/>
        <w:rPr>
          <w:rFonts w:cs="Arial"/>
          <w:sz w:val="18"/>
          <w:szCs w:val="18"/>
          <w:lang w:val="en-GB"/>
        </w:rPr>
      </w:pPr>
      <w:r w:rsidRPr="00E018CC">
        <w:rPr>
          <w:rFonts w:cs="Arial"/>
          <w:sz w:val="18"/>
          <w:szCs w:val="18"/>
          <w:lang w:val="en-GB"/>
        </w:rPr>
        <w:t>JOURNAL OF ABNORMAL PSYCHOLOGY</w:t>
      </w:r>
    </w:p>
    <w:p w:rsidR="004D78A0" w:rsidRPr="00E018CC" w:rsidRDefault="004D78A0" w:rsidP="009A5F36">
      <w:pPr>
        <w:ind w:left="360"/>
        <w:jc w:val="both"/>
        <w:rPr>
          <w:rFonts w:cs="Arial"/>
          <w:sz w:val="20"/>
          <w:lang w:val="en-GB"/>
        </w:rPr>
      </w:pPr>
    </w:p>
    <w:p w:rsidR="004D78A0" w:rsidRDefault="004D78A0" w:rsidP="009A5F36">
      <w:pPr>
        <w:ind w:left="360"/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Todas estas revistas tiene</w:t>
      </w:r>
      <w:r w:rsidR="00FE7526">
        <w:rPr>
          <w:rFonts w:cs="Arial"/>
          <w:sz w:val="20"/>
          <w:lang w:val="es-ES_tradnl"/>
        </w:rPr>
        <w:t>n</w:t>
      </w:r>
      <w:r>
        <w:rPr>
          <w:rFonts w:cs="Arial"/>
          <w:sz w:val="20"/>
          <w:lang w:val="es-ES_tradnl"/>
        </w:rPr>
        <w:t xml:space="preserve"> un coste </w:t>
      </w:r>
      <w:r w:rsidR="00FE7526">
        <w:rPr>
          <w:rFonts w:cs="Arial"/>
          <w:sz w:val="20"/>
          <w:lang w:val="es-ES_tradnl"/>
        </w:rPr>
        <w:t>por</w:t>
      </w:r>
      <w:r>
        <w:rPr>
          <w:rFonts w:cs="Arial"/>
          <w:sz w:val="20"/>
          <w:lang w:val="es-ES_tradnl"/>
        </w:rPr>
        <w:t xml:space="preserve"> descarga superior a los 200 €, por lo que si algún usuario necesitase algún artículo sería mucho más rentable tramitarlo como préstamo interbibliotecario.</w:t>
      </w:r>
    </w:p>
    <w:p w:rsidR="009A5F36" w:rsidRDefault="009A5F36" w:rsidP="009A5F36">
      <w:pPr>
        <w:ind w:left="360"/>
        <w:jc w:val="both"/>
        <w:rPr>
          <w:rFonts w:cs="Arial"/>
          <w:sz w:val="20"/>
          <w:lang w:val="es-ES_tradnl"/>
        </w:rPr>
      </w:pPr>
    </w:p>
    <w:p w:rsidR="009A5F36" w:rsidRDefault="009A5F36" w:rsidP="009A5F36">
      <w:pPr>
        <w:ind w:left="360"/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La Comisión de Biblioteca aprueba la propuesta de Presupuesto 2019 por unanimidad.</w:t>
      </w:r>
    </w:p>
    <w:p w:rsidR="009A5F36" w:rsidRPr="00827980" w:rsidRDefault="009A5F36" w:rsidP="009A5F36">
      <w:pPr>
        <w:contextualSpacing/>
        <w:jc w:val="both"/>
        <w:rPr>
          <w:rFonts w:cs="Arial"/>
          <w:color w:val="FF0000"/>
          <w:sz w:val="20"/>
          <w:lang w:val="es-ES_tradnl"/>
        </w:rPr>
      </w:pPr>
    </w:p>
    <w:p w:rsidR="009A5F36" w:rsidRPr="000D6117" w:rsidRDefault="009A5F36" w:rsidP="009A5F36">
      <w:pPr>
        <w:numPr>
          <w:ilvl w:val="0"/>
          <w:numId w:val="8"/>
        </w:numPr>
        <w:jc w:val="both"/>
        <w:rPr>
          <w:rFonts w:cs="Arial"/>
          <w:sz w:val="20"/>
        </w:rPr>
      </w:pPr>
      <w:r w:rsidRPr="000D6117">
        <w:rPr>
          <w:rFonts w:cs="Arial"/>
          <w:sz w:val="20"/>
          <w:lang w:val="es-ES_tradnl"/>
        </w:rPr>
        <w:t>D</w:t>
      </w:r>
      <w:r w:rsidR="00444917">
        <w:rPr>
          <w:rFonts w:cs="Arial"/>
          <w:sz w:val="20"/>
          <w:lang w:val="es-ES_tradnl"/>
        </w:rPr>
        <w:t>. Felipe Serrano</w:t>
      </w:r>
      <w:r w:rsidRPr="000D6117">
        <w:rPr>
          <w:rFonts w:cs="Arial"/>
          <w:sz w:val="20"/>
          <w:lang w:val="es-ES_tradnl"/>
        </w:rPr>
        <w:t xml:space="preserve"> presenta las sugerencias bibliográficas que han llegado a Comisión de Biblioteca por parte de los usuarios. Tras discusión, se decide aceptar las siguientes:</w:t>
      </w:r>
    </w:p>
    <w:p w:rsidR="009A5F36" w:rsidRPr="004824F9" w:rsidRDefault="009A5F36" w:rsidP="009A5F36">
      <w:pPr>
        <w:ind w:left="360"/>
        <w:jc w:val="both"/>
        <w:rPr>
          <w:rFonts w:cs="Arial"/>
          <w:sz w:val="20"/>
        </w:rPr>
      </w:pPr>
    </w:p>
    <w:p w:rsidR="004824F9" w:rsidRPr="004824F9" w:rsidRDefault="004824F9" w:rsidP="004824F9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</w:rPr>
      </w:pPr>
      <w:r w:rsidRPr="004824F9">
        <w:rPr>
          <w:rFonts w:ascii="Arial" w:hAnsi="Arial" w:cs="Arial"/>
          <w:color w:val="000000"/>
          <w:sz w:val="20"/>
        </w:rPr>
        <w:t>Anuario de Justicia de Menores (publicación periódica)</w:t>
      </w:r>
    </w:p>
    <w:p w:rsidR="004824F9" w:rsidRPr="004824F9" w:rsidRDefault="004824F9" w:rsidP="004824F9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</w:rPr>
      </w:pPr>
      <w:r w:rsidRPr="004824F9">
        <w:rPr>
          <w:rFonts w:ascii="Arial" w:hAnsi="Arial" w:cs="Arial"/>
          <w:sz w:val="20"/>
        </w:rPr>
        <w:t>Al-Mulk: Anuario de Estudios Arabistas Nº 4, 5, 8-15 (publicación periódica)</w:t>
      </w:r>
    </w:p>
    <w:p w:rsidR="004824F9" w:rsidRPr="00E018CC" w:rsidRDefault="004824F9" w:rsidP="004824F9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lang w:val="en-GB"/>
        </w:rPr>
      </w:pPr>
      <w:r w:rsidRPr="00E018CC">
        <w:rPr>
          <w:rFonts w:ascii="Arial" w:hAnsi="Arial" w:cs="Arial"/>
          <w:sz w:val="20"/>
          <w:lang w:val="en-GB"/>
        </w:rPr>
        <w:t>The Library of Latin Texts Online  A, B (base de datos)</w:t>
      </w:r>
    </w:p>
    <w:p w:rsidR="004824F9" w:rsidRPr="00E018CC" w:rsidRDefault="004824F9" w:rsidP="009A5F36">
      <w:pPr>
        <w:ind w:left="360"/>
        <w:jc w:val="both"/>
        <w:rPr>
          <w:rFonts w:cs="Arial"/>
          <w:sz w:val="20"/>
          <w:lang w:val="en-GB"/>
        </w:rPr>
      </w:pPr>
    </w:p>
    <w:p w:rsidR="009A5F36" w:rsidRDefault="009A5F36" w:rsidP="009A5F36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Una vez asumidas las sugerencias de los usuarios, si se continúa teniendo disponibilidad presupuestaria, la Biblioteca de la Universidad de Jaén tendrá en cuenta las prioridades siguientes:</w:t>
      </w:r>
    </w:p>
    <w:p w:rsidR="009A5F36" w:rsidRPr="0067708A" w:rsidRDefault="009A5F36" w:rsidP="009A5F36">
      <w:pPr>
        <w:jc w:val="both"/>
        <w:rPr>
          <w:rFonts w:cs="Arial"/>
          <w:sz w:val="20"/>
          <w:lang w:val="es-ES_tradnl"/>
        </w:rPr>
      </w:pPr>
    </w:p>
    <w:p w:rsidR="009A5F36" w:rsidRDefault="004824F9" w:rsidP="009A5F36">
      <w:pPr>
        <w:pStyle w:val="Prrafodelista"/>
        <w:numPr>
          <w:ilvl w:val="0"/>
          <w:numId w:val="15"/>
        </w:numPr>
        <w:contextualSpacing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ENI Biblioteca online</w:t>
      </w:r>
    </w:p>
    <w:p w:rsidR="009A5F36" w:rsidRDefault="004824F9" w:rsidP="009A5F36">
      <w:pPr>
        <w:pStyle w:val="Prrafodelista"/>
        <w:numPr>
          <w:ilvl w:val="0"/>
          <w:numId w:val="15"/>
        </w:numPr>
        <w:contextualSpacing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Ebooks de Springer 2016</w:t>
      </w:r>
    </w:p>
    <w:p w:rsidR="009A5F36" w:rsidRDefault="009A5F36" w:rsidP="009A5F36">
      <w:pPr>
        <w:pStyle w:val="Prrafodelista"/>
        <w:numPr>
          <w:ilvl w:val="0"/>
          <w:numId w:val="15"/>
        </w:numPr>
        <w:contextualSpacing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EBS Elsevier (colecciones 201</w:t>
      </w:r>
      <w:r w:rsidR="004824F9">
        <w:rPr>
          <w:rFonts w:ascii="Arial" w:hAnsi="Arial" w:cs="Arial"/>
          <w:sz w:val="20"/>
          <w:lang w:val="es-ES_tradnl"/>
        </w:rPr>
        <w:t>8</w:t>
      </w:r>
      <w:r>
        <w:rPr>
          <w:rFonts w:ascii="Arial" w:hAnsi="Arial" w:cs="Arial"/>
          <w:sz w:val="20"/>
          <w:lang w:val="es-ES_tradnl"/>
        </w:rPr>
        <w:t>-201</w:t>
      </w:r>
      <w:r w:rsidR="004824F9">
        <w:rPr>
          <w:rFonts w:ascii="Arial" w:hAnsi="Arial" w:cs="Arial"/>
          <w:sz w:val="20"/>
          <w:lang w:val="es-ES_tradnl"/>
        </w:rPr>
        <w:t>9</w:t>
      </w:r>
      <w:r>
        <w:rPr>
          <w:rFonts w:ascii="Arial" w:hAnsi="Arial" w:cs="Arial"/>
          <w:sz w:val="20"/>
          <w:lang w:val="es-ES_tradnl"/>
        </w:rPr>
        <w:t>)</w:t>
      </w:r>
    </w:p>
    <w:p w:rsidR="009A5F36" w:rsidRDefault="009A5F36" w:rsidP="009A5F36">
      <w:pPr>
        <w:contextualSpacing/>
        <w:jc w:val="both"/>
        <w:rPr>
          <w:rFonts w:cs="Arial"/>
          <w:sz w:val="20"/>
          <w:lang w:val="es-ES_tradnl"/>
        </w:rPr>
      </w:pPr>
    </w:p>
    <w:p w:rsidR="004824F9" w:rsidRPr="00203DE0" w:rsidRDefault="004824F9" w:rsidP="004824F9">
      <w:pPr>
        <w:ind w:left="360"/>
        <w:contextualSpacing/>
        <w:jc w:val="both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sz w:val="20"/>
          <w:lang w:val="es-ES_tradnl"/>
        </w:rPr>
        <w:t xml:space="preserve">La Comisión de Biblioteca también decide el </w:t>
      </w:r>
      <w:r w:rsidRPr="004824F9">
        <w:rPr>
          <w:rFonts w:cs="Arial"/>
          <w:sz w:val="20"/>
          <w:lang w:val="es-ES_tradnl"/>
        </w:rPr>
        <w:t>c</w:t>
      </w:r>
      <w:r w:rsidRPr="004824F9">
        <w:rPr>
          <w:rFonts w:cs="Arial"/>
          <w:color w:val="000000" w:themeColor="text1"/>
          <w:sz w:val="20"/>
        </w:rPr>
        <w:t xml:space="preserve">ambio de formato de </w:t>
      </w:r>
      <w:r>
        <w:rPr>
          <w:rFonts w:cs="Arial"/>
          <w:color w:val="000000" w:themeColor="text1"/>
          <w:sz w:val="20"/>
        </w:rPr>
        <w:t xml:space="preserve">papel a electrónico de las siguientes </w:t>
      </w:r>
      <w:r w:rsidRPr="004824F9">
        <w:rPr>
          <w:rFonts w:cs="Arial"/>
          <w:color w:val="000000" w:themeColor="text1"/>
          <w:sz w:val="20"/>
        </w:rPr>
        <w:t>suscripciones de revistas</w:t>
      </w:r>
      <w:r>
        <w:rPr>
          <w:rFonts w:cs="Arial"/>
          <w:color w:val="000000" w:themeColor="text1"/>
          <w:sz w:val="20"/>
        </w:rPr>
        <w:t>:</w:t>
      </w:r>
    </w:p>
    <w:p w:rsidR="004824F9" w:rsidRPr="004824F9" w:rsidRDefault="004824F9" w:rsidP="004824F9">
      <w:pPr>
        <w:jc w:val="both"/>
        <w:rPr>
          <w:rFonts w:cs="Arial"/>
          <w:color w:val="000000" w:themeColor="text1"/>
          <w:sz w:val="20"/>
        </w:rPr>
      </w:pPr>
    </w:p>
    <w:p w:rsidR="004824F9" w:rsidRPr="004824F9" w:rsidRDefault="004824F9" w:rsidP="004824F9">
      <w:pPr>
        <w:pStyle w:val="Prrafodelista"/>
        <w:numPr>
          <w:ilvl w:val="0"/>
          <w:numId w:val="48"/>
        </w:numPr>
        <w:contextualSpacing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4824F9">
        <w:rPr>
          <w:rFonts w:ascii="Arial" w:hAnsi="Arial" w:cs="Arial"/>
          <w:color w:val="000000" w:themeColor="text1"/>
          <w:sz w:val="20"/>
          <w:lang w:val="en-US"/>
        </w:rPr>
        <w:t xml:space="preserve">Air &amp; Space Law, </w:t>
      </w:r>
    </w:p>
    <w:p w:rsidR="004824F9" w:rsidRPr="004824F9" w:rsidRDefault="004824F9" w:rsidP="004824F9">
      <w:pPr>
        <w:pStyle w:val="Prrafodelista"/>
        <w:numPr>
          <w:ilvl w:val="0"/>
          <w:numId w:val="48"/>
        </w:numPr>
        <w:contextualSpacing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4824F9">
        <w:rPr>
          <w:rFonts w:ascii="Arial" w:hAnsi="Arial" w:cs="Arial"/>
          <w:color w:val="000000" w:themeColor="text1"/>
          <w:sz w:val="20"/>
          <w:lang w:val="en-US"/>
        </w:rPr>
        <w:t>Analytical sciences</w:t>
      </w:r>
    </w:p>
    <w:p w:rsidR="004824F9" w:rsidRPr="004824F9" w:rsidRDefault="004824F9" w:rsidP="004824F9">
      <w:pPr>
        <w:pStyle w:val="Prrafodelista"/>
        <w:numPr>
          <w:ilvl w:val="0"/>
          <w:numId w:val="48"/>
        </w:numPr>
        <w:contextualSpacing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4824F9">
        <w:rPr>
          <w:rFonts w:ascii="Arial" w:hAnsi="Arial" w:cs="Arial"/>
          <w:color w:val="000000" w:themeColor="text1"/>
          <w:sz w:val="20"/>
          <w:lang w:val="en-US"/>
        </w:rPr>
        <w:t xml:space="preserve">Asian journal of chemistry </w:t>
      </w:r>
    </w:p>
    <w:p w:rsidR="004824F9" w:rsidRPr="004824F9" w:rsidRDefault="004824F9" w:rsidP="004824F9">
      <w:pPr>
        <w:pStyle w:val="Prrafodelista"/>
        <w:numPr>
          <w:ilvl w:val="0"/>
          <w:numId w:val="48"/>
        </w:numPr>
        <w:contextualSpacing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4824F9">
        <w:rPr>
          <w:rFonts w:ascii="Arial" w:hAnsi="Arial" w:cs="Arial"/>
          <w:color w:val="000000" w:themeColor="text1"/>
          <w:sz w:val="20"/>
          <w:lang w:val="en-US"/>
        </w:rPr>
        <w:t xml:space="preserve">Bulletin of the American Mathematical </w:t>
      </w:r>
    </w:p>
    <w:p w:rsidR="004824F9" w:rsidRPr="004824F9" w:rsidRDefault="004824F9" w:rsidP="004824F9">
      <w:pPr>
        <w:pStyle w:val="Prrafodelista"/>
        <w:numPr>
          <w:ilvl w:val="0"/>
          <w:numId w:val="48"/>
        </w:numPr>
        <w:contextualSpacing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4824F9">
        <w:rPr>
          <w:rFonts w:ascii="Arial" w:hAnsi="Arial" w:cs="Arial"/>
          <w:color w:val="000000" w:themeColor="text1"/>
          <w:sz w:val="20"/>
          <w:lang w:val="en-US"/>
        </w:rPr>
        <w:t xml:space="preserve">Chemical &amp; pharmaceutical bulletin, </w:t>
      </w:r>
    </w:p>
    <w:p w:rsidR="004824F9" w:rsidRPr="004824F9" w:rsidRDefault="004824F9" w:rsidP="004824F9">
      <w:pPr>
        <w:pStyle w:val="Prrafodelista"/>
        <w:numPr>
          <w:ilvl w:val="0"/>
          <w:numId w:val="48"/>
        </w:numPr>
        <w:contextualSpacing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4824F9">
        <w:rPr>
          <w:rFonts w:ascii="Arial" w:hAnsi="Arial" w:cs="Arial"/>
          <w:color w:val="000000" w:themeColor="text1"/>
          <w:sz w:val="20"/>
          <w:lang w:val="en-US"/>
        </w:rPr>
        <w:t>Harvard law review</w:t>
      </w:r>
    </w:p>
    <w:p w:rsidR="004824F9" w:rsidRPr="004824F9" w:rsidRDefault="004824F9" w:rsidP="004824F9">
      <w:pPr>
        <w:pStyle w:val="Prrafodelista"/>
        <w:numPr>
          <w:ilvl w:val="0"/>
          <w:numId w:val="48"/>
        </w:numPr>
        <w:contextualSpacing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4824F9">
        <w:rPr>
          <w:rFonts w:ascii="Arial" w:hAnsi="Arial" w:cs="Arial"/>
          <w:color w:val="000000" w:themeColor="text1"/>
          <w:sz w:val="20"/>
          <w:lang w:val="en-US"/>
        </w:rPr>
        <w:t>MTZ : motortechnische zeitschrift</w:t>
      </w:r>
    </w:p>
    <w:p w:rsidR="004824F9" w:rsidRPr="004824F9" w:rsidRDefault="004824F9" w:rsidP="004824F9">
      <w:pPr>
        <w:pStyle w:val="Prrafodelista"/>
        <w:numPr>
          <w:ilvl w:val="0"/>
          <w:numId w:val="48"/>
        </w:numPr>
        <w:contextualSpacing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4824F9">
        <w:rPr>
          <w:rFonts w:ascii="Arial" w:hAnsi="Arial" w:cs="Arial"/>
          <w:color w:val="000000" w:themeColor="text1"/>
          <w:sz w:val="20"/>
          <w:lang w:val="en-US"/>
        </w:rPr>
        <w:t>The American economic review</w:t>
      </w:r>
    </w:p>
    <w:p w:rsidR="004824F9" w:rsidRPr="004824F9" w:rsidRDefault="004824F9" w:rsidP="009A5F36">
      <w:pPr>
        <w:contextualSpacing/>
        <w:jc w:val="both"/>
        <w:rPr>
          <w:rFonts w:cs="Arial"/>
          <w:sz w:val="20"/>
          <w:lang w:val="es-ES_tradnl"/>
        </w:rPr>
      </w:pPr>
    </w:p>
    <w:p w:rsidR="004824F9" w:rsidRDefault="004824F9" w:rsidP="004824F9">
      <w:pPr>
        <w:ind w:left="360"/>
        <w:contextualSpacing/>
        <w:jc w:val="both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 xml:space="preserve">Además, la Comisión de Biblioteca decide que la Biblioteca de la Universidad de Jaén se adhiera al </w:t>
      </w:r>
      <w:r w:rsidRPr="004824F9">
        <w:rPr>
          <w:rFonts w:cs="Arial"/>
          <w:sz w:val="20"/>
          <w:lang w:val="es-ES_tradnl"/>
        </w:rPr>
        <w:t>Programa Institucional de Acceso Abierto de MDPI</w:t>
      </w:r>
      <w:r>
        <w:rPr>
          <w:rFonts w:cs="Arial"/>
          <w:sz w:val="20"/>
          <w:lang w:val="es-ES_tradnl"/>
        </w:rPr>
        <w:t>, gratuito durante el primer año.</w:t>
      </w:r>
    </w:p>
    <w:p w:rsidR="009A5F36" w:rsidRDefault="009A5F36" w:rsidP="009A5F36">
      <w:pPr>
        <w:contextualSpacing/>
        <w:jc w:val="both"/>
        <w:rPr>
          <w:rFonts w:cs="Arial"/>
          <w:sz w:val="20"/>
          <w:lang w:val="es-ES_tradnl"/>
        </w:rPr>
      </w:pPr>
    </w:p>
    <w:p w:rsidR="009A5F36" w:rsidRPr="00827980" w:rsidRDefault="009A5F36" w:rsidP="009A5F36">
      <w:pPr>
        <w:numPr>
          <w:ilvl w:val="0"/>
          <w:numId w:val="8"/>
        </w:numPr>
        <w:jc w:val="both"/>
        <w:rPr>
          <w:rFonts w:cs="Arial"/>
          <w:sz w:val="20"/>
          <w:lang w:val="es-ES_tradnl"/>
        </w:rPr>
      </w:pPr>
      <w:r w:rsidRPr="00827980">
        <w:rPr>
          <w:rFonts w:cs="Arial"/>
          <w:sz w:val="20"/>
          <w:lang w:val="es-ES_tradnl"/>
        </w:rPr>
        <w:t xml:space="preserve">D. </w:t>
      </w:r>
      <w:r w:rsidR="00BF3359">
        <w:rPr>
          <w:rFonts w:cs="Arial"/>
          <w:sz w:val="20"/>
          <w:lang w:val="es-ES_tradnl"/>
        </w:rPr>
        <w:t>Felipe Serrano</w:t>
      </w:r>
      <w:r w:rsidRPr="00827980">
        <w:rPr>
          <w:rFonts w:cs="Arial"/>
          <w:sz w:val="20"/>
          <w:lang w:val="es-ES_tradnl"/>
        </w:rPr>
        <w:t xml:space="preserve"> presenta el grupo de discusión Los servicios de la BUJA, tras lo que da la palabra a D. Sebastián Jarillo, que detalla los resultados de una encuesta que se hizo a los miembros de la Comisión previa a la reunión. A continuación, se relacionan los servicios que la Biblioteca ofrece a sus usuarios, discutiéndose de cada uno su importancia, uso y satisfacción. Se recogen las opiniones de los grupos de usuarios de la Biblioteca presentes. Los resultados del grupo de discusión se publicarán en el Cuadro de Mando Integral de la BUJA.</w:t>
      </w:r>
    </w:p>
    <w:p w:rsidR="009A5F36" w:rsidRPr="00827980" w:rsidRDefault="009A5F36" w:rsidP="009A5F36">
      <w:pPr>
        <w:ind w:left="360"/>
        <w:jc w:val="both"/>
        <w:rPr>
          <w:rFonts w:cs="Arial"/>
          <w:sz w:val="20"/>
          <w:lang w:val="es-ES_tradnl"/>
        </w:rPr>
      </w:pPr>
    </w:p>
    <w:p w:rsidR="009A5F36" w:rsidRPr="00827980" w:rsidRDefault="009A5F36" w:rsidP="009A5F36">
      <w:pPr>
        <w:ind w:left="360"/>
        <w:jc w:val="both"/>
        <w:rPr>
          <w:rFonts w:cs="Arial"/>
          <w:sz w:val="20"/>
          <w:lang w:val="es-ES_tradnl"/>
        </w:rPr>
      </w:pPr>
      <w:r w:rsidRPr="00827980">
        <w:rPr>
          <w:rFonts w:cs="Arial"/>
          <w:sz w:val="20"/>
          <w:lang w:val="es-ES_tradnl"/>
        </w:rPr>
        <w:t>Propuestas:</w:t>
      </w:r>
    </w:p>
    <w:p w:rsidR="001C43E6" w:rsidRPr="00FD6C74" w:rsidRDefault="001C43E6" w:rsidP="009A5F36">
      <w:pPr>
        <w:ind w:left="360"/>
        <w:jc w:val="both"/>
        <w:rPr>
          <w:rFonts w:cs="Arial"/>
          <w:sz w:val="20"/>
          <w:lang w:val="es-ES_tradnl"/>
        </w:rPr>
      </w:pPr>
    </w:p>
    <w:p w:rsidR="009A5F36" w:rsidRDefault="009A5F36" w:rsidP="00E309D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FD6C74">
        <w:rPr>
          <w:rFonts w:ascii="Arial" w:hAnsi="Arial" w:cs="Arial"/>
          <w:color w:val="000000" w:themeColor="text1"/>
          <w:sz w:val="20"/>
          <w:lang w:val="es-ES_tradnl"/>
        </w:rPr>
        <w:t xml:space="preserve">Respecto al servicio adquisición de nuevos documentos, se propone </w:t>
      </w:r>
      <w:r w:rsidR="003719C0">
        <w:rPr>
          <w:rFonts w:ascii="Arial" w:hAnsi="Arial" w:cs="Arial"/>
          <w:color w:val="000000" w:themeColor="text1"/>
          <w:sz w:val="20"/>
          <w:lang w:val="es-ES_tradnl"/>
        </w:rPr>
        <w:t>p</w:t>
      </w:r>
      <w:r w:rsidR="003719C0" w:rsidRPr="003719C0">
        <w:rPr>
          <w:rFonts w:ascii="Arial" w:hAnsi="Arial" w:cs="Arial"/>
          <w:color w:val="000000" w:themeColor="text1"/>
          <w:sz w:val="20"/>
          <w:lang w:val="es-ES_tradnl"/>
        </w:rPr>
        <w:t>resentar en la próxima Comisión de Biblioteca informe relativo a los aspectos que se valoran en el proceso de evaluación de proveedores</w:t>
      </w:r>
    </w:p>
    <w:p w:rsidR="003719C0" w:rsidRPr="00FD6C74" w:rsidRDefault="00116133" w:rsidP="00E309D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>
        <w:rPr>
          <w:rFonts w:ascii="Arial" w:hAnsi="Arial" w:cs="Arial"/>
          <w:color w:val="000000" w:themeColor="text1"/>
          <w:sz w:val="20"/>
          <w:lang w:val="es-ES_tradnl"/>
        </w:rPr>
        <w:t>Respecto al p</w:t>
      </w:r>
      <w:r w:rsidRPr="00116133">
        <w:rPr>
          <w:rFonts w:ascii="Arial" w:hAnsi="Arial" w:cs="Arial"/>
          <w:color w:val="000000" w:themeColor="text1"/>
          <w:sz w:val="20"/>
          <w:lang w:val="es-ES_tradnl"/>
        </w:rPr>
        <w:t>réstamo, renovación y reserva de los documentos</w:t>
      </w:r>
      <w:r>
        <w:rPr>
          <w:rFonts w:ascii="Arial" w:hAnsi="Arial" w:cs="Arial"/>
          <w:color w:val="000000" w:themeColor="text1"/>
          <w:sz w:val="20"/>
          <w:lang w:val="es-ES_tradnl"/>
        </w:rPr>
        <w:t>, se propone a</w:t>
      </w:r>
      <w:r w:rsidRPr="00116133">
        <w:rPr>
          <w:rFonts w:ascii="Arial" w:hAnsi="Arial" w:cs="Arial"/>
          <w:color w:val="000000" w:themeColor="text1"/>
          <w:sz w:val="20"/>
          <w:lang w:val="es-ES_tradnl"/>
        </w:rPr>
        <w:t>ctivar aviso automático en ALMA</w:t>
      </w:r>
      <w:r>
        <w:rPr>
          <w:rFonts w:ascii="Arial" w:hAnsi="Arial" w:cs="Arial"/>
          <w:color w:val="000000" w:themeColor="text1"/>
          <w:sz w:val="20"/>
          <w:lang w:val="es-ES_tradnl"/>
        </w:rPr>
        <w:t xml:space="preserve"> y e</w:t>
      </w:r>
      <w:r w:rsidRPr="00116133">
        <w:rPr>
          <w:rFonts w:ascii="Arial" w:hAnsi="Arial" w:cs="Arial"/>
          <w:color w:val="000000" w:themeColor="text1"/>
          <w:sz w:val="20"/>
          <w:lang w:val="es-ES_tradnl"/>
        </w:rPr>
        <w:t>studiar con Consejo de Estudiantes alternativas a las sanciones</w:t>
      </w:r>
    </w:p>
    <w:p w:rsidR="00116133" w:rsidRDefault="00753ADE" w:rsidP="00E309D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>
        <w:rPr>
          <w:rFonts w:ascii="Arial" w:hAnsi="Arial" w:cs="Arial"/>
          <w:color w:val="000000" w:themeColor="text1"/>
          <w:sz w:val="20"/>
          <w:lang w:val="es-ES_tradnl"/>
        </w:rPr>
        <w:lastRenderedPageBreak/>
        <w:t>Respecto al p</w:t>
      </w:r>
      <w:r w:rsidRPr="00753ADE">
        <w:rPr>
          <w:rFonts w:ascii="Arial" w:hAnsi="Arial" w:cs="Arial"/>
          <w:color w:val="000000" w:themeColor="text1"/>
          <w:sz w:val="20"/>
          <w:lang w:val="es-ES_tradnl"/>
        </w:rPr>
        <w:t>réstamo de dispositivos electrónicos</w:t>
      </w:r>
      <w:r>
        <w:rPr>
          <w:rFonts w:ascii="Arial" w:hAnsi="Arial" w:cs="Arial"/>
          <w:color w:val="000000" w:themeColor="text1"/>
          <w:sz w:val="20"/>
          <w:lang w:val="es-ES_tradnl"/>
        </w:rPr>
        <w:t>,</w:t>
      </w:r>
      <w:r w:rsidRPr="00753ADE">
        <w:t xml:space="preserve"> </w:t>
      </w:r>
      <w:r w:rsidRPr="00753ADE">
        <w:rPr>
          <w:rFonts w:ascii="Arial" w:hAnsi="Arial" w:cs="Arial"/>
          <w:color w:val="000000" w:themeColor="text1"/>
          <w:sz w:val="20"/>
          <w:lang w:val="es-ES_tradnl"/>
        </w:rPr>
        <w:t>se propone activar aviso automático en ALMA y estudiar con Consejo de Estudiantes alternativas a las sanciones</w:t>
      </w:r>
    </w:p>
    <w:p w:rsidR="00E309DC" w:rsidRPr="00E309DC" w:rsidRDefault="00E309DC" w:rsidP="00E309D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E309DC">
        <w:rPr>
          <w:rFonts w:ascii="Arial" w:hAnsi="Arial" w:cs="Arial"/>
          <w:color w:val="000000" w:themeColor="text1"/>
          <w:sz w:val="20"/>
          <w:lang w:val="es-ES_tradnl"/>
        </w:rPr>
        <w:t xml:space="preserve">Respecto al servicio de asesoramiento relativo al perfil de investigador, se propone </w:t>
      </w:r>
      <w:r>
        <w:rPr>
          <w:rFonts w:ascii="Arial" w:hAnsi="Arial" w:cs="Arial"/>
          <w:color w:val="000000" w:themeColor="text1"/>
          <w:sz w:val="20"/>
          <w:lang w:val="es-ES_tradnl"/>
        </w:rPr>
        <w:t>e</w:t>
      </w:r>
      <w:r w:rsidRPr="00E309DC">
        <w:rPr>
          <w:rFonts w:ascii="Arial" w:hAnsi="Arial" w:cs="Arial"/>
          <w:color w:val="000000" w:themeColor="text1"/>
          <w:sz w:val="20"/>
          <w:lang w:val="es-ES_tradnl"/>
        </w:rPr>
        <w:t>laborar un informe sobre identificadores de investigador y exigencias en convocatorias</w:t>
      </w:r>
    </w:p>
    <w:p w:rsidR="00116133" w:rsidRPr="00E309DC" w:rsidRDefault="00753ADE" w:rsidP="00E309D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>
        <w:rPr>
          <w:rFonts w:ascii="Arial" w:hAnsi="Arial" w:cs="Arial"/>
          <w:color w:val="000000" w:themeColor="text1"/>
          <w:sz w:val="20"/>
          <w:lang w:val="es-ES_tradnl"/>
        </w:rPr>
        <w:t>Respecto al servicio de a</w:t>
      </w:r>
      <w:r w:rsidRPr="00753ADE">
        <w:rPr>
          <w:rFonts w:ascii="Arial" w:hAnsi="Arial" w:cs="Arial"/>
          <w:color w:val="000000" w:themeColor="text1"/>
          <w:sz w:val="20"/>
          <w:lang w:val="es-ES_tradnl"/>
        </w:rPr>
        <w:t>poyo a la evaluación de la actividad investigadora</w:t>
      </w:r>
      <w:r>
        <w:rPr>
          <w:rFonts w:ascii="Arial" w:hAnsi="Arial" w:cs="Arial"/>
          <w:color w:val="000000" w:themeColor="text1"/>
          <w:sz w:val="20"/>
          <w:lang w:val="es-ES_tradnl"/>
        </w:rPr>
        <w:t>, se propone i</w:t>
      </w:r>
      <w:r w:rsidRPr="00753ADE">
        <w:rPr>
          <w:rFonts w:ascii="Arial" w:hAnsi="Arial" w:cs="Arial"/>
          <w:color w:val="000000" w:themeColor="text1"/>
          <w:sz w:val="20"/>
          <w:lang w:val="es-ES_tradnl"/>
        </w:rPr>
        <w:t>mplementar una herramienta helpdesk para formalizar y facilitar el proceso de consulta en la Sección de Apoyo a la Investigación</w:t>
      </w:r>
    </w:p>
    <w:p w:rsidR="009A5F36" w:rsidRPr="00E309DC" w:rsidRDefault="009A5F36" w:rsidP="00E309D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</w:rPr>
      </w:pPr>
      <w:r w:rsidRPr="00FD6C74">
        <w:rPr>
          <w:rFonts w:ascii="Arial" w:hAnsi="Arial" w:cs="Arial"/>
          <w:color w:val="000000" w:themeColor="text1"/>
          <w:sz w:val="20"/>
          <w:lang w:val="es-ES_tradnl"/>
        </w:rPr>
        <w:t xml:space="preserve">Respecto al </w:t>
      </w:r>
      <w:r>
        <w:rPr>
          <w:rFonts w:ascii="Arial" w:hAnsi="Arial" w:cs="Arial"/>
          <w:color w:val="000000" w:themeColor="text1"/>
          <w:sz w:val="20"/>
          <w:lang w:val="es-ES_tradnl"/>
        </w:rPr>
        <w:t>s</w:t>
      </w:r>
      <w:r w:rsidRPr="00401BE1">
        <w:rPr>
          <w:rFonts w:ascii="Arial" w:hAnsi="Arial" w:cs="Arial"/>
          <w:color w:val="000000" w:themeColor="text1"/>
          <w:sz w:val="20"/>
          <w:lang w:val="es-ES_tradnl"/>
        </w:rPr>
        <w:t>ervicio de detección de plagio (Ephorus/Turnitin)</w:t>
      </w:r>
      <w:r w:rsidRPr="00FD6C74">
        <w:rPr>
          <w:rFonts w:ascii="Arial" w:hAnsi="Arial" w:cs="Arial"/>
          <w:color w:val="000000" w:themeColor="text1"/>
          <w:sz w:val="20"/>
          <w:lang w:val="es-ES_tradnl"/>
        </w:rPr>
        <w:t xml:space="preserve">, se propone </w:t>
      </w:r>
      <w:r w:rsidR="00E309DC">
        <w:rPr>
          <w:rFonts w:ascii="Arial" w:hAnsi="Arial" w:cs="Arial"/>
          <w:color w:val="000000" w:themeColor="text1"/>
          <w:sz w:val="20"/>
          <w:lang w:val="es-ES_tradnl"/>
        </w:rPr>
        <w:t>a</w:t>
      </w:r>
      <w:r w:rsidR="00E309DC" w:rsidRPr="00E309DC">
        <w:rPr>
          <w:rFonts w:ascii="Arial" w:hAnsi="Arial" w:cs="Arial"/>
          <w:color w:val="000000" w:themeColor="text1"/>
          <w:sz w:val="20"/>
          <w:lang w:val="es-ES_tradnl"/>
        </w:rPr>
        <w:t>segurarse de que los TFG y TFM pasan por Turnitin y forman parte de los documentos a comparar</w:t>
      </w:r>
    </w:p>
    <w:p w:rsidR="00E309DC" w:rsidRPr="00FD6C74" w:rsidRDefault="00E309DC" w:rsidP="00E309D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Respecto al servicio a</w:t>
      </w:r>
      <w:r w:rsidRPr="00E309DC">
        <w:rPr>
          <w:rFonts w:ascii="Arial" w:hAnsi="Arial" w:cs="Arial"/>
          <w:color w:val="000000" w:themeColor="text1"/>
          <w:sz w:val="20"/>
        </w:rPr>
        <w:t>lfabetización informacional</w:t>
      </w:r>
      <w:r>
        <w:rPr>
          <w:rFonts w:ascii="Arial" w:hAnsi="Arial" w:cs="Arial"/>
          <w:color w:val="000000" w:themeColor="text1"/>
          <w:sz w:val="20"/>
        </w:rPr>
        <w:t>, se propone i</w:t>
      </w:r>
      <w:r w:rsidRPr="00E309DC">
        <w:rPr>
          <w:rFonts w:ascii="Arial" w:hAnsi="Arial" w:cs="Arial"/>
          <w:color w:val="000000" w:themeColor="text1"/>
          <w:sz w:val="20"/>
        </w:rPr>
        <w:t>nformar de itinerario2 a coordinadores de máster</w:t>
      </w:r>
      <w:r>
        <w:rPr>
          <w:rFonts w:ascii="Arial" w:hAnsi="Arial" w:cs="Arial"/>
          <w:color w:val="000000" w:themeColor="text1"/>
          <w:sz w:val="20"/>
        </w:rPr>
        <w:t xml:space="preserve"> y</w:t>
      </w:r>
      <w:r w:rsidRPr="00E309DC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r</w:t>
      </w:r>
      <w:r w:rsidRPr="00E309DC">
        <w:rPr>
          <w:rFonts w:ascii="Arial" w:hAnsi="Arial" w:cs="Arial"/>
          <w:color w:val="000000" w:themeColor="text1"/>
          <w:sz w:val="20"/>
        </w:rPr>
        <w:t>educir la duración de algunos vídeos</w:t>
      </w:r>
    </w:p>
    <w:p w:rsidR="009A5F36" w:rsidRPr="00FD6C74" w:rsidRDefault="009A5F36" w:rsidP="00E309D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</w:rPr>
      </w:pPr>
      <w:r w:rsidRPr="00FD6C74">
        <w:rPr>
          <w:rFonts w:ascii="Arial" w:hAnsi="Arial" w:cs="Arial"/>
          <w:color w:val="000000" w:themeColor="text1"/>
          <w:sz w:val="20"/>
          <w:lang w:val="es-ES_tradnl"/>
        </w:rPr>
        <w:t xml:space="preserve">Respecto al </w:t>
      </w:r>
      <w:r>
        <w:rPr>
          <w:rFonts w:ascii="Arial" w:hAnsi="Arial" w:cs="Arial"/>
          <w:color w:val="000000" w:themeColor="text1"/>
          <w:sz w:val="20"/>
          <w:lang w:val="es-ES_tradnl"/>
        </w:rPr>
        <w:t>s</w:t>
      </w:r>
      <w:r w:rsidRPr="00401BE1">
        <w:rPr>
          <w:rFonts w:ascii="Arial" w:hAnsi="Arial" w:cs="Arial"/>
          <w:color w:val="000000" w:themeColor="text1"/>
          <w:sz w:val="20"/>
          <w:lang w:val="es-ES_tradnl"/>
        </w:rPr>
        <w:t xml:space="preserve">ervicio de </w:t>
      </w:r>
      <w:r>
        <w:rPr>
          <w:rFonts w:ascii="Arial" w:hAnsi="Arial" w:cs="Arial"/>
          <w:color w:val="000000" w:themeColor="text1"/>
          <w:sz w:val="20"/>
          <w:lang w:val="es-ES_tradnl"/>
        </w:rPr>
        <w:t>i</w:t>
      </w:r>
      <w:r w:rsidRPr="004B5B9D">
        <w:rPr>
          <w:rFonts w:ascii="Arial" w:hAnsi="Arial" w:cs="Arial"/>
          <w:color w:val="000000" w:themeColor="text1"/>
          <w:sz w:val="20"/>
          <w:lang w:val="es-ES_tradnl"/>
        </w:rPr>
        <w:t>nformación de novedades bibliográficas</w:t>
      </w:r>
      <w:r w:rsidRPr="00FD6C74">
        <w:rPr>
          <w:rFonts w:ascii="Arial" w:hAnsi="Arial" w:cs="Arial"/>
          <w:color w:val="000000" w:themeColor="text1"/>
          <w:sz w:val="20"/>
          <w:lang w:val="es-ES_tradnl"/>
        </w:rPr>
        <w:t xml:space="preserve">, se propone </w:t>
      </w:r>
      <w:r w:rsidR="00E309DC">
        <w:rPr>
          <w:rFonts w:ascii="Arial" w:hAnsi="Arial" w:cs="Arial"/>
          <w:color w:val="000000" w:themeColor="text1"/>
          <w:sz w:val="20"/>
          <w:lang w:val="es-ES_tradnl"/>
        </w:rPr>
        <w:t>r</w:t>
      </w:r>
      <w:r w:rsidR="00E309DC" w:rsidRPr="00E309DC">
        <w:rPr>
          <w:rFonts w:ascii="Arial" w:hAnsi="Arial" w:cs="Arial"/>
          <w:color w:val="000000" w:themeColor="text1"/>
          <w:sz w:val="20"/>
          <w:lang w:val="es-ES_tradnl"/>
        </w:rPr>
        <w:t>evisar el envío de información al PDI, hay áreas que no la están recibiendo</w:t>
      </w:r>
    </w:p>
    <w:p w:rsidR="009A5F36" w:rsidRPr="00FD6C74" w:rsidRDefault="009A5F36" w:rsidP="00835486">
      <w:pPr>
        <w:jc w:val="both"/>
        <w:rPr>
          <w:rFonts w:cs="Arial"/>
          <w:sz w:val="20"/>
        </w:rPr>
      </w:pPr>
    </w:p>
    <w:p w:rsidR="00FD6C74" w:rsidRPr="00FD6C74" w:rsidRDefault="00401BE1" w:rsidP="00401BE1">
      <w:pPr>
        <w:tabs>
          <w:tab w:val="left" w:pos="1455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67708A">
        <w:rPr>
          <w:rFonts w:cs="Arial"/>
          <w:color w:val="000000"/>
          <w:sz w:val="20"/>
          <w:lang w:val="es-ES_tradnl"/>
        </w:rPr>
        <w:t>Sin más temas que tratar se da por concluida la reunión a las 1</w:t>
      </w:r>
      <w:r w:rsidR="00A11F62">
        <w:rPr>
          <w:rFonts w:cs="Arial"/>
          <w:color w:val="000000"/>
          <w:sz w:val="20"/>
          <w:lang w:val="es-ES_tradnl"/>
        </w:rPr>
        <w:t>2</w:t>
      </w:r>
      <w:r w:rsidR="003C20A2" w:rsidRPr="0067708A">
        <w:rPr>
          <w:rFonts w:cs="Arial"/>
          <w:color w:val="000000"/>
          <w:sz w:val="20"/>
          <w:lang w:val="es-ES_tradnl"/>
        </w:rPr>
        <w:t>:</w:t>
      </w:r>
      <w:r w:rsidR="004F1FFB">
        <w:rPr>
          <w:rFonts w:cs="Arial"/>
          <w:color w:val="000000"/>
          <w:sz w:val="20"/>
          <w:lang w:val="es-ES_tradnl"/>
        </w:rPr>
        <w:t>3</w:t>
      </w:r>
      <w:r w:rsidR="003C20A2" w:rsidRPr="0067708A">
        <w:rPr>
          <w:rFonts w:cs="Arial"/>
          <w:color w:val="000000"/>
          <w:sz w:val="20"/>
          <w:lang w:val="es-ES_tradnl"/>
        </w:rPr>
        <w:t>0</w:t>
      </w:r>
      <w:r w:rsidR="009D298B" w:rsidRPr="0067708A">
        <w:rPr>
          <w:rFonts w:cs="Arial"/>
          <w:color w:val="000000"/>
          <w:sz w:val="20"/>
          <w:lang w:val="es-ES_tradnl"/>
        </w:rPr>
        <w:t xml:space="preserve"> horas</w:t>
      </w:r>
      <w:r w:rsidR="00977303" w:rsidRPr="0067708A">
        <w:rPr>
          <w:rFonts w:cs="Arial"/>
          <w:color w:val="000000"/>
          <w:sz w:val="20"/>
          <w:lang w:val="es-ES_tradnl"/>
        </w:rPr>
        <w:t>.</w:t>
      </w: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67708A">
        <w:rPr>
          <w:rFonts w:cs="Arial"/>
          <w:color w:val="000000"/>
          <w:sz w:val="20"/>
          <w:lang w:val="es-ES_tradnl"/>
        </w:rPr>
        <w:t xml:space="preserve">Universidad de Jaén. </w:t>
      </w:r>
      <w:r w:rsidR="00380786">
        <w:rPr>
          <w:rFonts w:cs="Arial"/>
          <w:color w:val="000000"/>
          <w:sz w:val="20"/>
          <w:lang w:val="es-ES_tradnl"/>
        </w:rPr>
        <w:t>2</w:t>
      </w:r>
      <w:r w:rsidR="004F1FFB">
        <w:rPr>
          <w:rFonts w:cs="Arial"/>
          <w:color w:val="000000"/>
          <w:sz w:val="20"/>
          <w:lang w:val="es-ES_tradnl"/>
        </w:rPr>
        <w:t>2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</w:t>
      </w:r>
      <w:r w:rsidR="004F1FFB">
        <w:rPr>
          <w:rFonts w:cs="Arial"/>
          <w:color w:val="000000"/>
          <w:sz w:val="20"/>
          <w:lang w:val="es-ES_tradnl"/>
        </w:rPr>
        <w:t>noviembre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20</w:t>
      </w:r>
      <w:r w:rsidR="00B5608D" w:rsidRPr="0067708A">
        <w:rPr>
          <w:rFonts w:cs="Arial"/>
          <w:color w:val="000000"/>
          <w:sz w:val="20"/>
          <w:lang w:val="es-ES_tradnl"/>
        </w:rPr>
        <w:t>1</w:t>
      </w:r>
      <w:r w:rsidR="00A11F62">
        <w:rPr>
          <w:rFonts w:cs="Arial"/>
          <w:color w:val="000000"/>
          <w:sz w:val="20"/>
          <w:lang w:val="es-ES_tradnl"/>
        </w:rPr>
        <w:t>9</w:t>
      </w:r>
    </w:p>
    <w:p w:rsidR="00732D57" w:rsidRPr="0067708A" w:rsidRDefault="00732D57">
      <w:pPr>
        <w:jc w:val="both"/>
        <w:rPr>
          <w:rFonts w:cs="Arial"/>
          <w:color w:val="000000"/>
          <w:sz w:val="20"/>
          <w:lang w:val="es-ES_tradnl"/>
        </w:rPr>
      </w:pPr>
    </w:p>
    <w:sectPr w:rsidR="00732D57" w:rsidRPr="0067708A" w:rsidSect="00B22042">
      <w:footerReference w:type="even" r:id="rId10"/>
      <w:footerReference w:type="default" r:id="rId11"/>
      <w:pgSz w:w="11906" w:h="16838" w:code="9"/>
      <w:pgMar w:top="1134" w:right="1134" w:bottom="90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42" w:rsidRDefault="00C90E42" w:rsidP="00422DCD">
      <w:r>
        <w:separator/>
      </w:r>
    </w:p>
  </w:endnote>
  <w:endnote w:type="continuationSeparator" w:id="0">
    <w:p w:rsidR="00C90E42" w:rsidRDefault="00C90E42" w:rsidP="004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C5" w:rsidRDefault="00677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0B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B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BC5" w:rsidRDefault="00CA0B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C5" w:rsidRDefault="00CA0BC5">
    <w:pPr>
      <w:pStyle w:val="Piedepgina"/>
      <w:ind w:right="360"/>
    </w:pPr>
  </w:p>
  <w:p w:rsidR="00CA0BC5" w:rsidRPr="000C66A5" w:rsidRDefault="006771BD" w:rsidP="00F25A1E">
    <w:pPr>
      <w:pStyle w:val="Piedepgina"/>
      <w:ind w:right="-58"/>
      <w:jc w:val="right"/>
      <w:rPr>
        <w:sz w:val="16"/>
        <w:szCs w:val="16"/>
      </w:rPr>
    </w:pPr>
    <w:r w:rsidRPr="000C66A5">
      <w:rPr>
        <w:rStyle w:val="Nmerodepgina"/>
        <w:sz w:val="16"/>
        <w:szCs w:val="16"/>
      </w:rPr>
      <w:fldChar w:fldCharType="begin"/>
    </w:r>
    <w:r w:rsidR="00CA0BC5" w:rsidRPr="000C66A5">
      <w:rPr>
        <w:rStyle w:val="Nmerodepgina"/>
        <w:sz w:val="16"/>
        <w:szCs w:val="16"/>
      </w:rPr>
      <w:instrText xml:space="preserve"> PAGE </w:instrText>
    </w:r>
    <w:r w:rsidRPr="000C66A5">
      <w:rPr>
        <w:rStyle w:val="Nmerodepgina"/>
        <w:sz w:val="16"/>
        <w:szCs w:val="16"/>
      </w:rPr>
      <w:fldChar w:fldCharType="separate"/>
    </w:r>
    <w:r w:rsidR="00E018CC">
      <w:rPr>
        <w:rStyle w:val="Nmerodepgina"/>
        <w:noProof/>
        <w:sz w:val="16"/>
        <w:szCs w:val="16"/>
      </w:rPr>
      <w:t>1</w:t>
    </w:r>
    <w:r w:rsidRPr="000C66A5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42" w:rsidRDefault="00C90E42" w:rsidP="00422DCD">
      <w:r>
        <w:separator/>
      </w:r>
    </w:p>
  </w:footnote>
  <w:footnote w:type="continuationSeparator" w:id="0">
    <w:p w:rsidR="00C90E42" w:rsidRDefault="00C90E42" w:rsidP="004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8F3"/>
    <w:multiLevelType w:val="hybridMultilevel"/>
    <w:tmpl w:val="7876E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52C5"/>
    <w:multiLevelType w:val="hybridMultilevel"/>
    <w:tmpl w:val="20887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0EE"/>
    <w:multiLevelType w:val="hybridMultilevel"/>
    <w:tmpl w:val="92649082"/>
    <w:lvl w:ilvl="0" w:tplc="1654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D41"/>
    <w:multiLevelType w:val="hybridMultilevel"/>
    <w:tmpl w:val="30F47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31FD"/>
    <w:multiLevelType w:val="hybridMultilevel"/>
    <w:tmpl w:val="B97C6AF6"/>
    <w:lvl w:ilvl="0" w:tplc="99003F4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136"/>
    <w:multiLevelType w:val="hybridMultilevel"/>
    <w:tmpl w:val="80969A4A"/>
    <w:lvl w:ilvl="0" w:tplc="F7CA98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667E"/>
    <w:multiLevelType w:val="hybridMultilevel"/>
    <w:tmpl w:val="7158A4C4"/>
    <w:lvl w:ilvl="0" w:tplc="A830B7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1E84"/>
    <w:multiLevelType w:val="hybridMultilevel"/>
    <w:tmpl w:val="AA0AE8E0"/>
    <w:lvl w:ilvl="0" w:tplc="1654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03CA"/>
    <w:multiLevelType w:val="hybridMultilevel"/>
    <w:tmpl w:val="2BE8E0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B570B"/>
    <w:multiLevelType w:val="hybridMultilevel"/>
    <w:tmpl w:val="EC4A515A"/>
    <w:lvl w:ilvl="0" w:tplc="A830B7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3F06"/>
    <w:multiLevelType w:val="hybridMultilevel"/>
    <w:tmpl w:val="562A0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F735A"/>
    <w:multiLevelType w:val="hybridMultilevel"/>
    <w:tmpl w:val="4E0ED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627D0"/>
    <w:multiLevelType w:val="hybridMultilevel"/>
    <w:tmpl w:val="27763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37884"/>
    <w:multiLevelType w:val="hybridMultilevel"/>
    <w:tmpl w:val="635AD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E4F40"/>
    <w:multiLevelType w:val="hybridMultilevel"/>
    <w:tmpl w:val="FF5E5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851CB"/>
    <w:multiLevelType w:val="hybridMultilevel"/>
    <w:tmpl w:val="3C2E1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062A0"/>
    <w:multiLevelType w:val="hybridMultilevel"/>
    <w:tmpl w:val="C898F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F52AC"/>
    <w:multiLevelType w:val="hybridMultilevel"/>
    <w:tmpl w:val="93CCA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15F93"/>
    <w:multiLevelType w:val="hybridMultilevel"/>
    <w:tmpl w:val="64C09EEE"/>
    <w:lvl w:ilvl="0" w:tplc="08FE4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32D5C"/>
    <w:multiLevelType w:val="hybridMultilevel"/>
    <w:tmpl w:val="EF7648EE"/>
    <w:lvl w:ilvl="0" w:tplc="2AEE6FD6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16AA2"/>
    <w:multiLevelType w:val="hybridMultilevel"/>
    <w:tmpl w:val="3E686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469B3"/>
    <w:multiLevelType w:val="hybridMultilevel"/>
    <w:tmpl w:val="7406993A"/>
    <w:lvl w:ilvl="0" w:tplc="A830B7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010EE2"/>
    <w:multiLevelType w:val="hybridMultilevel"/>
    <w:tmpl w:val="60DAE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07CA8"/>
    <w:multiLevelType w:val="hybridMultilevel"/>
    <w:tmpl w:val="182A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E457B"/>
    <w:multiLevelType w:val="hybridMultilevel"/>
    <w:tmpl w:val="80D61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22C3A"/>
    <w:multiLevelType w:val="hybridMultilevel"/>
    <w:tmpl w:val="E6E2F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C25AB"/>
    <w:multiLevelType w:val="hybridMultilevel"/>
    <w:tmpl w:val="715421BA"/>
    <w:lvl w:ilvl="0" w:tplc="1654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465C6"/>
    <w:multiLevelType w:val="hybridMultilevel"/>
    <w:tmpl w:val="37682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8609F"/>
    <w:multiLevelType w:val="hybridMultilevel"/>
    <w:tmpl w:val="EACE8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338AE"/>
    <w:multiLevelType w:val="hybridMultilevel"/>
    <w:tmpl w:val="53428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026CC"/>
    <w:multiLevelType w:val="hybridMultilevel"/>
    <w:tmpl w:val="539CF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D0B3E"/>
    <w:multiLevelType w:val="hybridMultilevel"/>
    <w:tmpl w:val="1C6225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ED1564"/>
    <w:multiLevelType w:val="hybridMultilevel"/>
    <w:tmpl w:val="40A8F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A076D"/>
    <w:multiLevelType w:val="hybridMultilevel"/>
    <w:tmpl w:val="131EC680"/>
    <w:lvl w:ilvl="0" w:tplc="2AEE6FD6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186CB1"/>
    <w:multiLevelType w:val="hybridMultilevel"/>
    <w:tmpl w:val="F8A42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41859"/>
    <w:multiLevelType w:val="hybridMultilevel"/>
    <w:tmpl w:val="74B26BA4"/>
    <w:lvl w:ilvl="0" w:tplc="D30621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533219"/>
    <w:multiLevelType w:val="hybridMultilevel"/>
    <w:tmpl w:val="451A5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5463D2"/>
    <w:multiLevelType w:val="hybridMultilevel"/>
    <w:tmpl w:val="89EC8616"/>
    <w:lvl w:ilvl="0" w:tplc="1654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44598"/>
    <w:multiLevelType w:val="hybridMultilevel"/>
    <w:tmpl w:val="877AB816"/>
    <w:lvl w:ilvl="0" w:tplc="68C82C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46392"/>
    <w:multiLevelType w:val="hybridMultilevel"/>
    <w:tmpl w:val="26364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7D73AD"/>
    <w:multiLevelType w:val="hybridMultilevel"/>
    <w:tmpl w:val="CC682AB4"/>
    <w:lvl w:ilvl="0" w:tplc="A830B7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178FD"/>
    <w:multiLevelType w:val="hybridMultilevel"/>
    <w:tmpl w:val="148485B6"/>
    <w:lvl w:ilvl="0" w:tplc="02D617E2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62989"/>
    <w:multiLevelType w:val="hybridMultilevel"/>
    <w:tmpl w:val="59848F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133B79"/>
    <w:multiLevelType w:val="hybridMultilevel"/>
    <w:tmpl w:val="823CC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A5CC1"/>
    <w:multiLevelType w:val="hybridMultilevel"/>
    <w:tmpl w:val="DA4C17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C27747E"/>
    <w:multiLevelType w:val="hybridMultilevel"/>
    <w:tmpl w:val="CF86C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13E85"/>
    <w:multiLevelType w:val="hybridMultilevel"/>
    <w:tmpl w:val="744E56AC"/>
    <w:lvl w:ilvl="0" w:tplc="6EA055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17DC1"/>
    <w:multiLevelType w:val="hybridMultilevel"/>
    <w:tmpl w:val="76480D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8"/>
  </w:num>
  <w:num w:numId="4">
    <w:abstractNumId w:val="4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2"/>
  </w:num>
  <w:num w:numId="8">
    <w:abstractNumId w:val="3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5"/>
  </w:num>
  <w:num w:numId="12">
    <w:abstractNumId w:val="30"/>
  </w:num>
  <w:num w:numId="13">
    <w:abstractNumId w:val="24"/>
  </w:num>
  <w:num w:numId="14">
    <w:abstractNumId w:val="5"/>
  </w:num>
  <w:num w:numId="15">
    <w:abstractNumId w:val="32"/>
  </w:num>
  <w:num w:numId="16">
    <w:abstractNumId w:val="27"/>
  </w:num>
  <w:num w:numId="17">
    <w:abstractNumId w:val="45"/>
  </w:num>
  <w:num w:numId="18">
    <w:abstractNumId w:val="16"/>
  </w:num>
  <w:num w:numId="19">
    <w:abstractNumId w:val="18"/>
  </w:num>
  <w:num w:numId="20">
    <w:abstractNumId w:val="12"/>
  </w:num>
  <w:num w:numId="21">
    <w:abstractNumId w:val="20"/>
  </w:num>
  <w:num w:numId="22">
    <w:abstractNumId w:val="13"/>
  </w:num>
  <w:num w:numId="23">
    <w:abstractNumId w:val="15"/>
  </w:num>
  <w:num w:numId="24">
    <w:abstractNumId w:val="47"/>
  </w:num>
  <w:num w:numId="25">
    <w:abstractNumId w:val="4"/>
  </w:num>
  <w:num w:numId="26">
    <w:abstractNumId w:val="31"/>
  </w:num>
  <w:num w:numId="27">
    <w:abstractNumId w:val="14"/>
  </w:num>
  <w:num w:numId="28">
    <w:abstractNumId w:val="36"/>
  </w:num>
  <w:num w:numId="29">
    <w:abstractNumId w:val="17"/>
  </w:num>
  <w:num w:numId="30">
    <w:abstractNumId w:val="39"/>
  </w:num>
  <w:num w:numId="31">
    <w:abstractNumId w:val="11"/>
  </w:num>
  <w:num w:numId="32">
    <w:abstractNumId w:val="1"/>
  </w:num>
  <w:num w:numId="33">
    <w:abstractNumId w:val="7"/>
  </w:num>
  <w:num w:numId="34">
    <w:abstractNumId w:val="2"/>
  </w:num>
  <w:num w:numId="35">
    <w:abstractNumId w:val="26"/>
  </w:num>
  <w:num w:numId="36">
    <w:abstractNumId w:val="41"/>
  </w:num>
  <w:num w:numId="37">
    <w:abstractNumId w:val="37"/>
  </w:num>
  <w:num w:numId="38">
    <w:abstractNumId w:val="38"/>
  </w:num>
  <w:num w:numId="39">
    <w:abstractNumId w:val="43"/>
  </w:num>
  <w:num w:numId="40">
    <w:abstractNumId w:val="19"/>
  </w:num>
  <w:num w:numId="41">
    <w:abstractNumId w:val="33"/>
  </w:num>
  <w:num w:numId="42">
    <w:abstractNumId w:val="23"/>
  </w:num>
  <w:num w:numId="43">
    <w:abstractNumId w:val="40"/>
  </w:num>
  <w:num w:numId="44">
    <w:abstractNumId w:val="21"/>
  </w:num>
  <w:num w:numId="45">
    <w:abstractNumId w:val="6"/>
  </w:num>
  <w:num w:numId="46">
    <w:abstractNumId w:val="9"/>
  </w:num>
  <w:num w:numId="47">
    <w:abstractNumId w:val="22"/>
  </w:num>
  <w:num w:numId="4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8"/>
    <w:rsid w:val="0000005B"/>
    <w:rsid w:val="00004D2D"/>
    <w:rsid w:val="00011188"/>
    <w:rsid w:val="00011E50"/>
    <w:rsid w:val="00012E76"/>
    <w:rsid w:val="00020062"/>
    <w:rsid w:val="00020A38"/>
    <w:rsid w:val="00026E66"/>
    <w:rsid w:val="00027048"/>
    <w:rsid w:val="00031E31"/>
    <w:rsid w:val="00036FAD"/>
    <w:rsid w:val="00043F28"/>
    <w:rsid w:val="00050240"/>
    <w:rsid w:val="00055628"/>
    <w:rsid w:val="0005695D"/>
    <w:rsid w:val="0006056D"/>
    <w:rsid w:val="0006106E"/>
    <w:rsid w:val="000631E2"/>
    <w:rsid w:val="00063835"/>
    <w:rsid w:val="0006544B"/>
    <w:rsid w:val="0006546B"/>
    <w:rsid w:val="0006658E"/>
    <w:rsid w:val="00071BF9"/>
    <w:rsid w:val="00071DA0"/>
    <w:rsid w:val="00076FF1"/>
    <w:rsid w:val="0009062F"/>
    <w:rsid w:val="00090BD4"/>
    <w:rsid w:val="00092B1A"/>
    <w:rsid w:val="00092BEF"/>
    <w:rsid w:val="00093E04"/>
    <w:rsid w:val="00094448"/>
    <w:rsid w:val="00096D09"/>
    <w:rsid w:val="000A333B"/>
    <w:rsid w:val="000B7CBF"/>
    <w:rsid w:val="000C15C1"/>
    <w:rsid w:val="000C41A5"/>
    <w:rsid w:val="000C625B"/>
    <w:rsid w:val="000C66A5"/>
    <w:rsid w:val="000C714D"/>
    <w:rsid w:val="000D6117"/>
    <w:rsid w:val="000D68DF"/>
    <w:rsid w:val="000E0314"/>
    <w:rsid w:val="000E0ED5"/>
    <w:rsid w:val="000E4380"/>
    <w:rsid w:val="000E48DC"/>
    <w:rsid w:val="000E6290"/>
    <w:rsid w:val="000F0DB6"/>
    <w:rsid w:val="000F13D7"/>
    <w:rsid w:val="00102BF2"/>
    <w:rsid w:val="0010399E"/>
    <w:rsid w:val="0010588A"/>
    <w:rsid w:val="00116133"/>
    <w:rsid w:val="0012122E"/>
    <w:rsid w:val="00130A3B"/>
    <w:rsid w:val="00134641"/>
    <w:rsid w:val="00140F16"/>
    <w:rsid w:val="00146860"/>
    <w:rsid w:val="00154149"/>
    <w:rsid w:val="00155B5C"/>
    <w:rsid w:val="00155D53"/>
    <w:rsid w:val="00156A21"/>
    <w:rsid w:val="001574D6"/>
    <w:rsid w:val="00163616"/>
    <w:rsid w:val="00174100"/>
    <w:rsid w:val="0017737E"/>
    <w:rsid w:val="001803A7"/>
    <w:rsid w:val="001830D5"/>
    <w:rsid w:val="0019121F"/>
    <w:rsid w:val="001945B5"/>
    <w:rsid w:val="00197217"/>
    <w:rsid w:val="001A2D4F"/>
    <w:rsid w:val="001B0B7E"/>
    <w:rsid w:val="001B267A"/>
    <w:rsid w:val="001B44EB"/>
    <w:rsid w:val="001B694B"/>
    <w:rsid w:val="001B7BB3"/>
    <w:rsid w:val="001C141B"/>
    <w:rsid w:val="001C24DA"/>
    <w:rsid w:val="001C43E6"/>
    <w:rsid w:val="001C52CD"/>
    <w:rsid w:val="001C5A1D"/>
    <w:rsid w:val="001D0D59"/>
    <w:rsid w:val="001D6694"/>
    <w:rsid w:val="001E46E8"/>
    <w:rsid w:val="001F366F"/>
    <w:rsid w:val="002007D3"/>
    <w:rsid w:val="0020149D"/>
    <w:rsid w:val="002133F0"/>
    <w:rsid w:val="00215114"/>
    <w:rsid w:val="00215183"/>
    <w:rsid w:val="00220100"/>
    <w:rsid w:val="002228E6"/>
    <w:rsid w:val="002249FE"/>
    <w:rsid w:val="00224BE2"/>
    <w:rsid w:val="0022732A"/>
    <w:rsid w:val="002311FD"/>
    <w:rsid w:val="0023477C"/>
    <w:rsid w:val="00243116"/>
    <w:rsid w:val="002465BE"/>
    <w:rsid w:val="0025208D"/>
    <w:rsid w:val="00253C09"/>
    <w:rsid w:val="0025449B"/>
    <w:rsid w:val="00261082"/>
    <w:rsid w:val="00272574"/>
    <w:rsid w:val="00274BC7"/>
    <w:rsid w:val="002767C8"/>
    <w:rsid w:val="00277A5C"/>
    <w:rsid w:val="00284E4A"/>
    <w:rsid w:val="002912C3"/>
    <w:rsid w:val="002944E7"/>
    <w:rsid w:val="00296FC9"/>
    <w:rsid w:val="002A083D"/>
    <w:rsid w:val="002A383D"/>
    <w:rsid w:val="002A4B34"/>
    <w:rsid w:val="002B3FDA"/>
    <w:rsid w:val="002B4203"/>
    <w:rsid w:val="002B699D"/>
    <w:rsid w:val="002C005F"/>
    <w:rsid w:val="002C0CF7"/>
    <w:rsid w:val="002C12EF"/>
    <w:rsid w:val="002C37C1"/>
    <w:rsid w:val="002C7C5A"/>
    <w:rsid w:val="002D0485"/>
    <w:rsid w:val="002D14B1"/>
    <w:rsid w:val="002D6204"/>
    <w:rsid w:val="002E4B34"/>
    <w:rsid w:val="002E5C07"/>
    <w:rsid w:val="002F3093"/>
    <w:rsid w:val="002F720C"/>
    <w:rsid w:val="0030087D"/>
    <w:rsid w:val="00300A9A"/>
    <w:rsid w:val="00302788"/>
    <w:rsid w:val="00304E73"/>
    <w:rsid w:val="00305AD7"/>
    <w:rsid w:val="00310B5C"/>
    <w:rsid w:val="00310F0C"/>
    <w:rsid w:val="00311153"/>
    <w:rsid w:val="00315CCB"/>
    <w:rsid w:val="00317547"/>
    <w:rsid w:val="00323C18"/>
    <w:rsid w:val="00326F01"/>
    <w:rsid w:val="0033041A"/>
    <w:rsid w:val="00332D4B"/>
    <w:rsid w:val="00336C7E"/>
    <w:rsid w:val="003401D9"/>
    <w:rsid w:val="00363C8F"/>
    <w:rsid w:val="003719C0"/>
    <w:rsid w:val="00371C44"/>
    <w:rsid w:val="0037250E"/>
    <w:rsid w:val="0037715B"/>
    <w:rsid w:val="00380786"/>
    <w:rsid w:val="00387013"/>
    <w:rsid w:val="00390749"/>
    <w:rsid w:val="00394C4E"/>
    <w:rsid w:val="003963D0"/>
    <w:rsid w:val="00396D62"/>
    <w:rsid w:val="003A155B"/>
    <w:rsid w:val="003B15A9"/>
    <w:rsid w:val="003B29BF"/>
    <w:rsid w:val="003B395C"/>
    <w:rsid w:val="003B47CE"/>
    <w:rsid w:val="003B7AAE"/>
    <w:rsid w:val="003C20A2"/>
    <w:rsid w:val="003C4484"/>
    <w:rsid w:val="003D58BC"/>
    <w:rsid w:val="003E0969"/>
    <w:rsid w:val="003E53AB"/>
    <w:rsid w:val="003F40AC"/>
    <w:rsid w:val="003F47C5"/>
    <w:rsid w:val="003F6217"/>
    <w:rsid w:val="00401BE1"/>
    <w:rsid w:val="00403A3A"/>
    <w:rsid w:val="0040473E"/>
    <w:rsid w:val="00404887"/>
    <w:rsid w:val="004055EE"/>
    <w:rsid w:val="00407614"/>
    <w:rsid w:val="004106F1"/>
    <w:rsid w:val="004163FB"/>
    <w:rsid w:val="00421112"/>
    <w:rsid w:val="004261E8"/>
    <w:rsid w:val="00431842"/>
    <w:rsid w:val="004358ED"/>
    <w:rsid w:val="004364DD"/>
    <w:rsid w:val="004408E9"/>
    <w:rsid w:val="00440A3E"/>
    <w:rsid w:val="00442BB4"/>
    <w:rsid w:val="00444917"/>
    <w:rsid w:val="0044644E"/>
    <w:rsid w:val="00446809"/>
    <w:rsid w:val="0044711B"/>
    <w:rsid w:val="00447F3D"/>
    <w:rsid w:val="004520D3"/>
    <w:rsid w:val="00452493"/>
    <w:rsid w:val="004551C3"/>
    <w:rsid w:val="00460666"/>
    <w:rsid w:val="00460DCB"/>
    <w:rsid w:val="004615EB"/>
    <w:rsid w:val="00464388"/>
    <w:rsid w:val="00467ECB"/>
    <w:rsid w:val="00470290"/>
    <w:rsid w:val="00470850"/>
    <w:rsid w:val="00472F8D"/>
    <w:rsid w:val="00477663"/>
    <w:rsid w:val="00480EB5"/>
    <w:rsid w:val="00481556"/>
    <w:rsid w:val="004824F9"/>
    <w:rsid w:val="00483B1F"/>
    <w:rsid w:val="004869D3"/>
    <w:rsid w:val="004869DB"/>
    <w:rsid w:val="004912AF"/>
    <w:rsid w:val="004972C3"/>
    <w:rsid w:val="004A0D7C"/>
    <w:rsid w:val="004A2DE0"/>
    <w:rsid w:val="004A49E4"/>
    <w:rsid w:val="004B335F"/>
    <w:rsid w:val="004B5B9D"/>
    <w:rsid w:val="004B68A5"/>
    <w:rsid w:val="004B70CE"/>
    <w:rsid w:val="004D6E56"/>
    <w:rsid w:val="004D78A0"/>
    <w:rsid w:val="004D7956"/>
    <w:rsid w:val="004E3E11"/>
    <w:rsid w:val="004E5732"/>
    <w:rsid w:val="004E7669"/>
    <w:rsid w:val="004F1FFB"/>
    <w:rsid w:val="004F25A3"/>
    <w:rsid w:val="004F4BEB"/>
    <w:rsid w:val="004F7CED"/>
    <w:rsid w:val="00500E9B"/>
    <w:rsid w:val="00502475"/>
    <w:rsid w:val="005043D3"/>
    <w:rsid w:val="00505198"/>
    <w:rsid w:val="00505EFA"/>
    <w:rsid w:val="00514149"/>
    <w:rsid w:val="00516738"/>
    <w:rsid w:val="00520668"/>
    <w:rsid w:val="005207C7"/>
    <w:rsid w:val="005229A7"/>
    <w:rsid w:val="005301E5"/>
    <w:rsid w:val="00531735"/>
    <w:rsid w:val="0053198C"/>
    <w:rsid w:val="00537CF8"/>
    <w:rsid w:val="005406E2"/>
    <w:rsid w:val="00540FD8"/>
    <w:rsid w:val="00544702"/>
    <w:rsid w:val="005507FD"/>
    <w:rsid w:val="00553741"/>
    <w:rsid w:val="00555607"/>
    <w:rsid w:val="005558E3"/>
    <w:rsid w:val="0055732A"/>
    <w:rsid w:val="005577D5"/>
    <w:rsid w:val="00557814"/>
    <w:rsid w:val="00561C21"/>
    <w:rsid w:val="00563CA3"/>
    <w:rsid w:val="00565BFE"/>
    <w:rsid w:val="00577D26"/>
    <w:rsid w:val="00582A6E"/>
    <w:rsid w:val="00583F89"/>
    <w:rsid w:val="00590D8C"/>
    <w:rsid w:val="00594D78"/>
    <w:rsid w:val="0059718D"/>
    <w:rsid w:val="005A04A3"/>
    <w:rsid w:val="005A306E"/>
    <w:rsid w:val="005A3C0E"/>
    <w:rsid w:val="005A4A6A"/>
    <w:rsid w:val="005A643D"/>
    <w:rsid w:val="005B232E"/>
    <w:rsid w:val="005B7A1F"/>
    <w:rsid w:val="005C11C1"/>
    <w:rsid w:val="005C16CD"/>
    <w:rsid w:val="005C1D8E"/>
    <w:rsid w:val="005D4F8E"/>
    <w:rsid w:val="005E5352"/>
    <w:rsid w:val="005F04DD"/>
    <w:rsid w:val="005F14E0"/>
    <w:rsid w:val="00602D10"/>
    <w:rsid w:val="00603C86"/>
    <w:rsid w:val="00605740"/>
    <w:rsid w:val="00616413"/>
    <w:rsid w:val="006230E2"/>
    <w:rsid w:val="00623992"/>
    <w:rsid w:val="00627B7D"/>
    <w:rsid w:val="006333F2"/>
    <w:rsid w:val="0063345E"/>
    <w:rsid w:val="0064754A"/>
    <w:rsid w:val="00647A4A"/>
    <w:rsid w:val="00651BDB"/>
    <w:rsid w:val="00654619"/>
    <w:rsid w:val="006549D2"/>
    <w:rsid w:val="00660948"/>
    <w:rsid w:val="00661079"/>
    <w:rsid w:val="0066145A"/>
    <w:rsid w:val="00672B50"/>
    <w:rsid w:val="00675DEF"/>
    <w:rsid w:val="00676AB6"/>
    <w:rsid w:val="0067708A"/>
    <w:rsid w:val="006771BD"/>
    <w:rsid w:val="006845D2"/>
    <w:rsid w:val="00685D14"/>
    <w:rsid w:val="00691ED7"/>
    <w:rsid w:val="00693B67"/>
    <w:rsid w:val="00694F63"/>
    <w:rsid w:val="00697D32"/>
    <w:rsid w:val="006A2D35"/>
    <w:rsid w:val="006A4432"/>
    <w:rsid w:val="006A69F8"/>
    <w:rsid w:val="006B00F3"/>
    <w:rsid w:val="006B01FF"/>
    <w:rsid w:val="006B0971"/>
    <w:rsid w:val="006B2A33"/>
    <w:rsid w:val="006B5C12"/>
    <w:rsid w:val="006C5FAD"/>
    <w:rsid w:val="006D35E8"/>
    <w:rsid w:val="006D45C8"/>
    <w:rsid w:val="006D6BEE"/>
    <w:rsid w:val="006E1EA3"/>
    <w:rsid w:val="006E225C"/>
    <w:rsid w:val="006E4045"/>
    <w:rsid w:val="006F33FB"/>
    <w:rsid w:val="006F6739"/>
    <w:rsid w:val="00704DA1"/>
    <w:rsid w:val="007069A4"/>
    <w:rsid w:val="00711613"/>
    <w:rsid w:val="00714BA8"/>
    <w:rsid w:val="00725FBD"/>
    <w:rsid w:val="00726611"/>
    <w:rsid w:val="007276B0"/>
    <w:rsid w:val="00732D57"/>
    <w:rsid w:val="00733C9E"/>
    <w:rsid w:val="0074247B"/>
    <w:rsid w:val="00747C0A"/>
    <w:rsid w:val="0075182C"/>
    <w:rsid w:val="00753ADE"/>
    <w:rsid w:val="00762721"/>
    <w:rsid w:val="00764E67"/>
    <w:rsid w:val="007760F5"/>
    <w:rsid w:val="007820C1"/>
    <w:rsid w:val="00783839"/>
    <w:rsid w:val="00785433"/>
    <w:rsid w:val="007855BC"/>
    <w:rsid w:val="00786A80"/>
    <w:rsid w:val="00790529"/>
    <w:rsid w:val="00797E51"/>
    <w:rsid w:val="007A142B"/>
    <w:rsid w:val="007A2D0A"/>
    <w:rsid w:val="007A4BDD"/>
    <w:rsid w:val="007A7706"/>
    <w:rsid w:val="007B6438"/>
    <w:rsid w:val="007C242A"/>
    <w:rsid w:val="007C3F75"/>
    <w:rsid w:val="007C5AD4"/>
    <w:rsid w:val="007D06A8"/>
    <w:rsid w:val="007E48B8"/>
    <w:rsid w:val="007E546A"/>
    <w:rsid w:val="007E56F1"/>
    <w:rsid w:val="007E5E8F"/>
    <w:rsid w:val="007E6297"/>
    <w:rsid w:val="007E7ED5"/>
    <w:rsid w:val="007F4D0E"/>
    <w:rsid w:val="0080020B"/>
    <w:rsid w:val="00800A5D"/>
    <w:rsid w:val="00802367"/>
    <w:rsid w:val="0080291E"/>
    <w:rsid w:val="0080797D"/>
    <w:rsid w:val="00810B2F"/>
    <w:rsid w:val="00814C0A"/>
    <w:rsid w:val="008217D6"/>
    <w:rsid w:val="00827980"/>
    <w:rsid w:val="008334B7"/>
    <w:rsid w:val="00835486"/>
    <w:rsid w:val="008401F3"/>
    <w:rsid w:val="0084306B"/>
    <w:rsid w:val="008451C2"/>
    <w:rsid w:val="00847FD0"/>
    <w:rsid w:val="00851F68"/>
    <w:rsid w:val="008537D5"/>
    <w:rsid w:val="00854EBF"/>
    <w:rsid w:val="008555EE"/>
    <w:rsid w:val="008569A0"/>
    <w:rsid w:val="00861BCB"/>
    <w:rsid w:val="0086508D"/>
    <w:rsid w:val="008701DF"/>
    <w:rsid w:val="0087386B"/>
    <w:rsid w:val="008747B3"/>
    <w:rsid w:val="00880334"/>
    <w:rsid w:val="008809CD"/>
    <w:rsid w:val="00880C14"/>
    <w:rsid w:val="008906E4"/>
    <w:rsid w:val="008950D1"/>
    <w:rsid w:val="0089638C"/>
    <w:rsid w:val="00897903"/>
    <w:rsid w:val="008A221E"/>
    <w:rsid w:val="008B3BAC"/>
    <w:rsid w:val="008B5B81"/>
    <w:rsid w:val="008C0AFF"/>
    <w:rsid w:val="008C4890"/>
    <w:rsid w:val="008D4A4C"/>
    <w:rsid w:val="008D5413"/>
    <w:rsid w:val="008E2372"/>
    <w:rsid w:val="008E2D33"/>
    <w:rsid w:val="008F14C6"/>
    <w:rsid w:val="008F21FB"/>
    <w:rsid w:val="008F22CA"/>
    <w:rsid w:val="00913FB0"/>
    <w:rsid w:val="00920478"/>
    <w:rsid w:val="0092219A"/>
    <w:rsid w:val="00930674"/>
    <w:rsid w:val="00931514"/>
    <w:rsid w:val="009329C3"/>
    <w:rsid w:val="00932C9F"/>
    <w:rsid w:val="00933FEC"/>
    <w:rsid w:val="00935EA9"/>
    <w:rsid w:val="00937C7D"/>
    <w:rsid w:val="009442E0"/>
    <w:rsid w:val="009447D7"/>
    <w:rsid w:val="00945CC5"/>
    <w:rsid w:val="00951206"/>
    <w:rsid w:val="00957A86"/>
    <w:rsid w:val="00973395"/>
    <w:rsid w:val="00977303"/>
    <w:rsid w:val="009812D0"/>
    <w:rsid w:val="00985B9B"/>
    <w:rsid w:val="0099694E"/>
    <w:rsid w:val="00996CD6"/>
    <w:rsid w:val="009A5F36"/>
    <w:rsid w:val="009B3F4D"/>
    <w:rsid w:val="009C3DEF"/>
    <w:rsid w:val="009C56ED"/>
    <w:rsid w:val="009C56FF"/>
    <w:rsid w:val="009C69ED"/>
    <w:rsid w:val="009C6E0B"/>
    <w:rsid w:val="009C78CF"/>
    <w:rsid w:val="009D298B"/>
    <w:rsid w:val="009D308E"/>
    <w:rsid w:val="009D75ED"/>
    <w:rsid w:val="009E5186"/>
    <w:rsid w:val="009E60AD"/>
    <w:rsid w:val="009F5A48"/>
    <w:rsid w:val="009F7055"/>
    <w:rsid w:val="00A002B6"/>
    <w:rsid w:val="00A03682"/>
    <w:rsid w:val="00A038E7"/>
    <w:rsid w:val="00A04CA5"/>
    <w:rsid w:val="00A04F36"/>
    <w:rsid w:val="00A11F62"/>
    <w:rsid w:val="00A1514C"/>
    <w:rsid w:val="00A173D4"/>
    <w:rsid w:val="00A202A3"/>
    <w:rsid w:val="00A20F3C"/>
    <w:rsid w:val="00A26E1D"/>
    <w:rsid w:val="00A34E2E"/>
    <w:rsid w:val="00A360F8"/>
    <w:rsid w:val="00A36E88"/>
    <w:rsid w:val="00A41A7E"/>
    <w:rsid w:val="00A4339C"/>
    <w:rsid w:val="00A44670"/>
    <w:rsid w:val="00A44FBC"/>
    <w:rsid w:val="00A469F5"/>
    <w:rsid w:val="00A5245F"/>
    <w:rsid w:val="00A54EE0"/>
    <w:rsid w:val="00A56B6C"/>
    <w:rsid w:val="00A56BCE"/>
    <w:rsid w:val="00A610BB"/>
    <w:rsid w:val="00A63E85"/>
    <w:rsid w:val="00A73B72"/>
    <w:rsid w:val="00A73C30"/>
    <w:rsid w:val="00A742EC"/>
    <w:rsid w:val="00A76425"/>
    <w:rsid w:val="00A86A7B"/>
    <w:rsid w:val="00A876E2"/>
    <w:rsid w:val="00A95DDB"/>
    <w:rsid w:val="00AA106E"/>
    <w:rsid w:val="00AA3215"/>
    <w:rsid w:val="00AA5B1A"/>
    <w:rsid w:val="00AA714E"/>
    <w:rsid w:val="00AC40CC"/>
    <w:rsid w:val="00AC6BD7"/>
    <w:rsid w:val="00AC6C46"/>
    <w:rsid w:val="00AD4B8F"/>
    <w:rsid w:val="00AD55E2"/>
    <w:rsid w:val="00AE1AC7"/>
    <w:rsid w:val="00B05E2C"/>
    <w:rsid w:val="00B12BEB"/>
    <w:rsid w:val="00B1468F"/>
    <w:rsid w:val="00B15EFE"/>
    <w:rsid w:val="00B20E9E"/>
    <w:rsid w:val="00B216E6"/>
    <w:rsid w:val="00B21CD1"/>
    <w:rsid w:val="00B22042"/>
    <w:rsid w:val="00B221A7"/>
    <w:rsid w:val="00B23EC2"/>
    <w:rsid w:val="00B27AFD"/>
    <w:rsid w:val="00B31FE3"/>
    <w:rsid w:val="00B37E6C"/>
    <w:rsid w:val="00B401F5"/>
    <w:rsid w:val="00B4208F"/>
    <w:rsid w:val="00B4414C"/>
    <w:rsid w:val="00B465C2"/>
    <w:rsid w:val="00B504D9"/>
    <w:rsid w:val="00B50901"/>
    <w:rsid w:val="00B50DF8"/>
    <w:rsid w:val="00B51F79"/>
    <w:rsid w:val="00B5608D"/>
    <w:rsid w:val="00B57086"/>
    <w:rsid w:val="00B64766"/>
    <w:rsid w:val="00B6560F"/>
    <w:rsid w:val="00B65B27"/>
    <w:rsid w:val="00B73AA3"/>
    <w:rsid w:val="00B91777"/>
    <w:rsid w:val="00B9333C"/>
    <w:rsid w:val="00B93913"/>
    <w:rsid w:val="00B97BC5"/>
    <w:rsid w:val="00BA19A2"/>
    <w:rsid w:val="00BB12E6"/>
    <w:rsid w:val="00BB28B8"/>
    <w:rsid w:val="00BD064E"/>
    <w:rsid w:val="00BD5AC2"/>
    <w:rsid w:val="00BE1547"/>
    <w:rsid w:val="00BE26F8"/>
    <w:rsid w:val="00BE2E44"/>
    <w:rsid w:val="00BE3964"/>
    <w:rsid w:val="00BE5A81"/>
    <w:rsid w:val="00BE6066"/>
    <w:rsid w:val="00BE7560"/>
    <w:rsid w:val="00BF2DD9"/>
    <w:rsid w:val="00BF3359"/>
    <w:rsid w:val="00BF3943"/>
    <w:rsid w:val="00BF3FD2"/>
    <w:rsid w:val="00BF78B6"/>
    <w:rsid w:val="00C01F71"/>
    <w:rsid w:val="00C023C9"/>
    <w:rsid w:val="00C031E9"/>
    <w:rsid w:val="00C04497"/>
    <w:rsid w:val="00C11AB9"/>
    <w:rsid w:val="00C27DD8"/>
    <w:rsid w:val="00C32082"/>
    <w:rsid w:val="00C320C6"/>
    <w:rsid w:val="00C32B44"/>
    <w:rsid w:val="00C414EA"/>
    <w:rsid w:val="00C41959"/>
    <w:rsid w:val="00C42282"/>
    <w:rsid w:val="00C42525"/>
    <w:rsid w:val="00C57BF1"/>
    <w:rsid w:val="00C717A8"/>
    <w:rsid w:val="00C76C5C"/>
    <w:rsid w:val="00C80BEA"/>
    <w:rsid w:val="00C845A8"/>
    <w:rsid w:val="00C85342"/>
    <w:rsid w:val="00C8660B"/>
    <w:rsid w:val="00C86B1E"/>
    <w:rsid w:val="00C90E42"/>
    <w:rsid w:val="00C92DCB"/>
    <w:rsid w:val="00C93B52"/>
    <w:rsid w:val="00C93CFD"/>
    <w:rsid w:val="00C9450D"/>
    <w:rsid w:val="00C953D3"/>
    <w:rsid w:val="00C95865"/>
    <w:rsid w:val="00CA0BC5"/>
    <w:rsid w:val="00CA5691"/>
    <w:rsid w:val="00CB4A4B"/>
    <w:rsid w:val="00CC6A93"/>
    <w:rsid w:val="00CC6ED7"/>
    <w:rsid w:val="00CD38B1"/>
    <w:rsid w:val="00CD7066"/>
    <w:rsid w:val="00CE327E"/>
    <w:rsid w:val="00CE59B5"/>
    <w:rsid w:val="00CE6460"/>
    <w:rsid w:val="00CF2900"/>
    <w:rsid w:val="00CF403C"/>
    <w:rsid w:val="00CF55FF"/>
    <w:rsid w:val="00CF7D22"/>
    <w:rsid w:val="00D0334E"/>
    <w:rsid w:val="00D0362A"/>
    <w:rsid w:val="00D036B9"/>
    <w:rsid w:val="00D152E1"/>
    <w:rsid w:val="00D17C5D"/>
    <w:rsid w:val="00D17D11"/>
    <w:rsid w:val="00D2007C"/>
    <w:rsid w:val="00D20727"/>
    <w:rsid w:val="00D26CEF"/>
    <w:rsid w:val="00D279B6"/>
    <w:rsid w:val="00D37CC5"/>
    <w:rsid w:val="00D555B6"/>
    <w:rsid w:val="00D55FC6"/>
    <w:rsid w:val="00D57114"/>
    <w:rsid w:val="00D60477"/>
    <w:rsid w:val="00D61BC8"/>
    <w:rsid w:val="00D661B4"/>
    <w:rsid w:val="00D754D7"/>
    <w:rsid w:val="00D75BD4"/>
    <w:rsid w:val="00D7744C"/>
    <w:rsid w:val="00D81D62"/>
    <w:rsid w:val="00D81F41"/>
    <w:rsid w:val="00D82946"/>
    <w:rsid w:val="00D82B77"/>
    <w:rsid w:val="00D84B98"/>
    <w:rsid w:val="00D85D19"/>
    <w:rsid w:val="00D920EA"/>
    <w:rsid w:val="00D92D63"/>
    <w:rsid w:val="00D96140"/>
    <w:rsid w:val="00DA6F12"/>
    <w:rsid w:val="00DB48D2"/>
    <w:rsid w:val="00DB5B2F"/>
    <w:rsid w:val="00DC04B4"/>
    <w:rsid w:val="00DC5372"/>
    <w:rsid w:val="00DD1330"/>
    <w:rsid w:val="00DD37AF"/>
    <w:rsid w:val="00DD4B2A"/>
    <w:rsid w:val="00DD52C8"/>
    <w:rsid w:val="00DE4785"/>
    <w:rsid w:val="00DE53A5"/>
    <w:rsid w:val="00E018CC"/>
    <w:rsid w:val="00E037D6"/>
    <w:rsid w:val="00E06A76"/>
    <w:rsid w:val="00E14751"/>
    <w:rsid w:val="00E1584C"/>
    <w:rsid w:val="00E16A1A"/>
    <w:rsid w:val="00E2173F"/>
    <w:rsid w:val="00E26F5F"/>
    <w:rsid w:val="00E309DC"/>
    <w:rsid w:val="00E3543A"/>
    <w:rsid w:val="00E4312B"/>
    <w:rsid w:val="00E44D92"/>
    <w:rsid w:val="00E44DB6"/>
    <w:rsid w:val="00E51796"/>
    <w:rsid w:val="00E51CA7"/>
    <w:rsid w:val="00E529E8"/>
    <w:rsid w:val="00E613D8"/>
    <w:rsid w:val="00E62013"/>
    <w:rsid w:val="00E65BFB"/>
    <w:rsid w:val="00E755D5"/>
    <w:rsid w:val="00E76E4A"/>
    <w:rsid w:val="00E905AE"/>
    <w:rsid w:val="00E90CCB"/>
    <w:rsid w:val="00E95AE5"/>
    <w:rsid w:val="00E97AAA"/>
    <w:rsid w:val="00EA03A0"/>
    <w:rsid w:val="00EA1F33"/>
    <w:rsid w:val="00EA3944"/>
    <w:rsid w:val="00EA7534"/>
    <w:rsid w:val="00EB239C"/>
    <w:rsid w:val="00EB483D"/>
    <w:rsid w:val="00EC1C72"/>
    <w:rsid w:val="00ED110E"/>
    <w:rsid w:val="00ED4899"/>
    <w:rsid w:val="00ED79B4"/>
    <w:rsid w:val="00EE273D"/>
    <w:rsid w:val="00EE4CCF"/>
    <w:rsid w:val="00EE5921"/>
    <w:rsid w:val="00EE6115"/>
    <w:rsid w:val="00EE7B8A"/>
    <w:rsid w:val="00F0187E"/>
    <w:rsid w:val="00F047A8"/>
    <w:rsid w:val="00F121D1"/>
    <w:rsid w:val="00F12AD9"/>
    <w:rsid w:val="00F14B63"/>
    <w:rsid w:val="00F1530A"/>
    <w:rsid w:val="00F2135B"/>
    <w:rsid w:val="00F23118"/>
    <w:rsid w:val="00F25A1E"/>
    <w:rsid w:val="00F25D7E"/>
    <w:rsid w:val="00F27734"/>
    <w:rsid w:val="00F32454"/>
    <w:rsid w:val="00F33459"/>
    <w:rsid w:val="00F33607"/>
    <w:rsid w:val="00F357F1"/>
    <w:rsid w:val="00F424C3"/>
    <w:rsid w:val="00F44331"/>
    <w:rsid w:val="00F46FF8"/>
    <w:rsid w:val="00F47F4B"/>
    <w:rsid w:val="00F52F02"/>
    <w:rsid w:val="00F56902"/>
    <w:rsid w:val="00F63115"/>
    <w:rsid w:val="00F64B4B"/>
    <w:rsid w:val="00F6671A"/>
    <w:rsid w:val="00F66AE6"/>
    <w:rsid w:val="00F71C63"/>
    <w:rsid w:val="00F75042"/>
    <w:rsid w:val="00F75986"/>
    <w:rsid w:val="00F824BB"/>
    <w:rsid w:val="00F84AA2"/>
    <w:rsid w:val="00F878FE"/>
    <w:rsid w:val="00F932FE"/>
    <w:rsid w:val="00F9562A"/>
    <w:rsid w:val="00FA50BE"/>
    <w:rsid w:val="00FA7D2F"/>
    <w:rsid w:val="00FB3102"/>
    <w:rsid w:val="00FB51D8"/>
    <w:rsid w:val="00FC0AAC"/>
    <w:rsid w:val="00FC3101"/>
    <w:rsid w:val="00FD32A5"/>
    <w:rsid w:val="00FD440B"/>
    <w:rsid w:val="00FD6C74"/>
    <w:rsid w:val="00FE0876"/>
    <w:rsid w:val="00FE12C3"/>
    <w:rsid w:val="00FE4072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EAE832-7043-4002-A6C4-9BBD50F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aliases w:val="BOE"/>
    <w:basedOn w:val="Normal"/>
    <w:link w:val="PrrafodelistaCar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rafodelistaCar">
    <w:name w:val="Párrafo de lista Car"/>
    <w:aliases w:val="BOE Car"/>
    <w:link w:val="Prrafodelista"/>
    <w:uiPriority w:val="34"/>
    <w:rsid w:val="00305AD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cta%20Com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AD40-8CE2-4547-A99A-C587A2F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Comisión.dot</Template>
  <TotalTime>941</TotalTime>
  <Pages>3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Universidad de Jaén, el día 13 de marzo de 2000, a las 10:00 horas, tiene lugar la reunión de la Comisión de Biblioteca, con la asistencia de los siguientes miembros:</vt:lpstr>
    </vt:vector>
  </TitlesOfParts>
  <Company>Universidad de Jaén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Universidad de Jaén, el día 13 de marzo de 2000, a las 10:00 horas, tiene lugar la reunión de la Comisión de Biblioteca, con la asistencia de los siguientes miembros:</dc:title>
  <dc:creator>Servicio Central Informática</dc:creator>
  <cp:lastModifiedBy>UJA</cp:lastModifiedBy>
  <cp:revision>162</cp:revision>
  <cp:lastPrinted>2019-11-27T11:11:00Z</cp:lastPrinted>
  <dcterms:created xsi:type="dcterms:W3CDTF">2017-09-28T10:00:00Z</dcterms:created>
  <dcterms:modified xsi:type="dcterms:W3CDTF">2020-10-30T07:53:00Z</dcterms:modified>
</cp:coreProperties>
</file>