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9"/>
        <w:gridCol w:w="5938"/>
      </w:tblGrid>
      <w:tr w:rsidR="00CF403C" w:rsidTr="00B22042">
        <w:trPr>
          <w:trHeight w:val="568"/>
        </w:trPr>
        <w:tc>
          <w:tcPr>
            <w:tcW w:w="3809" w:type="dxa"/>
            <w:vAlign w:val="center"/>
          </w:tcPr>
          <w:p w:rsidR="00CF403C" w:rsidRPr="00CF403C" w:rsidRDefault="00E62013" w:rsidP="004F4BEB">
            <w:pPr>
              <w:ind w:left="-142"/>
              <w:rPr>
                <w:color w:val="000000"/>
                <w:sz w:val="18"/>
                <w:szCs w:val="18"/>
                <w:lang w:val="es-ES_tradnl"/>
              </w:rPr>
            </w:pPr>
            <w:r>
              <w:rPr>
                <w:noProof/>
                <w:color w:val="000000"/>
                <w:sz w:val="18"/>
                <w:szCs w:val="18"/>
              </w:rPr>
              <w:drawing>
                <wp:inline distT="0" distB="0" distL="0" distR="0" wp14:anchorId="06B20942" wp14:editId="7719D3E8">
                  <wp:extent cx="2371725" cy="971550"/>
                  <wp:effectExtent l="0" t="0" r="0" b="0"/>
                  <wp:docPr id="1" name="Imagen 1" descr="D:\documentos\documentos maestros\logos\submarca biblioteca\Servicios - Gri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s\documentos maestros\logos\submarca biblioteca\Servicios - Gris-13.jpg"/>
                          <pic:cNvPicPr>
                            <a:picLocks noChangeAspect="1" noChangeArrowheads="1"/>
                          </pic:cNvPicPr>
                        </pic:nvPicPr>
                        <pic:blipFill rotWithShape="1">
                          <a:blip r:embed="rId8" cstate="print">
                            <a:biLevel thresh="75000"/>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5323" t="9868" b="23026"/>
                          <a:stretch/>
                        </pic:blipFill>
                        <pic:spPr bwMode="auto">
                          <a:xfrm>
                            <a:off x="0" y="0"/>
                            <a:ext cx="2371725" cy="971550"/>
                          </a:xfrm>
                          <a:prstGeom prst="rect">
                            <a:avLst/>
                          </a:prstGeom>
                          <a:noFill/>
                          <a:ln>
                            <a:noFill/>
                          </a:ln>
                          <a:extLst>
                            <a:ext uri="{53640926-AAD7-44D8-BBD7-CCE9431645EC}">
                              <a14:shadowObscured xmlns:a14="http://schemas.microsoft.com/office/drawing/2010/main"/>
                            </a:ext>
                          </a:extLst>
                        </pic:spPr>
                      </pic:pic>
                    </a:graphicData>
                  </a:graphic>
                </wp:inline>
              </w:drawing>
            </w:r>
          </w:p>
          <w:p w:rsidR="00CF403C" w:rsidRDefault="00CF403C" w:rsidP="004F4BEB">
            <w:pPr>
              <w:ind w:left="-142"/>
              <w:rPr>
                <w:color w:val="000000"/>
                <w:sz w:val="20"/>
                <w:lang w:val="es-ES_tradnl"/>
              </w:rPr>
            </w:pPr>
          </w:p>
        </w:tc>
        <w:tc>
          <w:tcPr>
            <w:tcW w:w="5938" w:type="dxa"/>
            <w:vAlign w:val="center"/>
          </w:tcPr>
          <w:p w:rsidR="00CF403C" w:rsidRPr="00A44FBC" w:rsidRDefault="00CF403C" w:rsidP="004F4BEB">
            <w:pPr>
              <w:pStyle w:val="Ttulo1"/>
              <w:spacing w:line="340" w:lineRule="exact"/>
              <w:jc w:val="right"/>
              <w:rPr>
                <w:color w:val="000000"/>
                <w:sz w:val="28"/>
              </w:rPr>
            </w:pPr>
            <w:r w:rsidRPr="00A44FBC">
              <w:rPr>
                <w:color w:val="000000"/>
                <w:sz w:val="28"/>
              </w:rPr>
              <w:t xml:space="preserve">ACTA DE LA REUNIÓN DE LA </w:t>
            </w:r>
          </w:p>
          <w:p w:rsidR="00CF403C" w:rsidRPr="00A44FBC" w:rsidRDefault="00CF403C" w:rsidP="004F4BEB">
            <w:pPr>
              <w:pStyle w:val="Ttulo1"/>
              <w:spacing w:line="340" w:lineRule="exact"/>
              <w:jc w:val="right"/>
              <w:rPr>
                <w:color w:val="000000"/>
                <w:sz w:val="21"/>
              </w:rPr>
            </w:pPr>
            <w:r w:rsidRPr="00A44FBC">
              <w:rPr>
                <w:color w:val="000000"/>
                <w:sz w:val="28"/>
              </w:rPr>
              <w:t>COMISIÓN DE BIBLIOTECA</w:t>
            </w:r>
          </w:p>
          <w:p w:rsidR="00CF403C" w:rsidRPr="00A44FBC" w:rsidRDefault="00CF403C" w:rsidP="004F4BEB">
            <w:pPr>
              <w:jc w:val="right"/>
              <w:rPr>
                <w:color w:val="000000"/>
                <w:sz w:val="21"/>
              </w:rPr>
            </w:pPr>
          </w:p>
          <w:p w:rsidR="00CF403C" w:rsidRDefault="00CF403C" w:rsidP="00CD42E6">
            <w:pPr>
              <w:jc w:val="right"/>
              <w:rPr>
                <w:color w:val="000000"/>
                <w:sz w:val="20"/>
                <w:lang w:val="es-ES_tradnl"/>
              </w:rPr>
            </w:pPr>
            <w:r w:rsidRPr="00A44FBC">
              <w:rPr>
                <w:color w:val="000000"/>
                <w:sz w:val="20"/>
                <w:lang w:val="es-ES_tradnl"/>
              </w:rPr>
              <w:t xml:space="preserve">Universidad de Jaén, </w:t>
            </w:r>
            <w:r w:rsidR="00CD42E6">
              <w:rPr>
                <w:color w:val="000000"/>
                <w:sz w:val="20"/>
                <w:lang w:val="es-ES_tradnl"/>
              </w:rPr>
              <w:t>14</w:t>
            </w:r>
            <w:r w:rsidRPr="00A44FBC">
              <w:rPr>
                <w:color w:val="000000"/>
                <w:sz w:val="20"/>
                <w:lang w:val="es-ES_tradnl"/>
              </w:rPr>
              <w:t xml:space="preserve"> de </w:t>
            </w:r>
            <w:r w:rsidR="00CD42E6">
              <w:rPr>
                <w:color w:val="000000"/>
                <w:sz w:val="20"/>
                <w:lang w:val="es-ES_tradnl"/>
              </w:rPr>
              <w:t>diciembre</w:t>
            </w:r>
            <w:r w:rsidR="001A2D4F" w:rsidRPr="00A44FBC">
              <w:rPr>
                <w:color w:val="000000"/>
                <w:sz w:val="20"/>
                <w:lang w:val="es-ES_tradnl"/>
              </w:rPr>
              <w:t xml:space="preserve"> </w:t>
            </w:r>
            <w:r w:rsidRPr="00A44FBC">
              <w:rPr>
                <w:color w:val="000000"/>
                <w:sz w:val="20"/>
                <w:lang w:val="es-ES_tradnl"/>
              </w:rPr>
              <w:t>de 20</w:t>
            </w:r>
            <w:r w:rsidR="000973F8">
              <w:rPr>
                <w:color w:val="000000"/>
                <w:sz w:val="20"/>
                <w:lang w:val="es-ES_tradnl"/>
              </w:rPr>
              <w:t>20</w:t>
            </w:r>
          </w:p>
        </w:tc>
      </w:tr>
    </w:tbl>
    <w:p w:rsidR="000F13D7" w:rsidRPr="00A44FBC" w:rsidRDefault="000F13D7">
      <w:pPr>
        <w:jc w:val="both"/>
        <w:rPr>
          <w:color w:val="000000"/>
          <w:sz w:val="20"/>
          <w:lang w:val="es-ES_tradnl"/>
        </w:rPr>
      </w:pPr>
    </w:p>
    <w:p w:rsidR="000F13D7" w:rsidRPr="00A44FBC" w:rsidRDefault="000F13D7">
      <w:pPr>
        <w:jc w:val="both"/>
        <w:rPr>
          <w:color w:val="000000"/>
          <w:sz w:val="20"/>
          <w:lang w:val="es-ES_tradnl"/>
        </w:rPr>
      </w:pPr>
    </w:p>
    <w:p w:rsidR="000F13D7" w:rsidRPr="00A44FBC" w:rsidRDefault="000F13D7">
      <w:pPr>
        <w:jc w:val="both"/>
        <w:rPr>
          <w:color w:val="000000"/>
          <w:sz w:val="20"/>
          <w:lang w:val="es-ES_tradnl"/>
        </w:rPr>
      </w:pPr>
      <w:r w:rsidRPr="00A44FBC">
        <w:rPr>
          <w:color w:val="000000"/>
          <w:sz w:val="20"/>
          <w:lang w:val="es-ES_tradnl"/>
        </w:rPr>
        <w:t xml:space="preserve">En la Universidad de Jaén, el día </w:t>
      </w:r>
      <w:r w:rsidR="00CD42E6">
        <w:rPr>
          <w:color w:val="000000"/>
          <w:sz w:val="20"/>
          <w:lang w:val="es-ES_tradnl"/>
        </w:rPr>
        <w:t xml:space="preserve">14 </w:t>
      </w:r>
      <w:r w:rsidR="002C005F" w:rsidRPr="00A44FBC">
        <w:rPr>
          <w:color w:val="000000"/>
          <w:sz w:val="20"/>
          <w:lang w:val="es-ES_tradnl"/>
        </w:rPr>
        <w:t xml:space="preserve">de </w:t>
      </w:r>
      <w:r w:rsidR="00CD42E6">
        <w:rPr>
          <w:color w:val="000000"/>
          <w:sz w:val="20"/>
          <w:lang w:val="es-ES_tradnl"/>
        </w:rPr>
        <w:t>diciembre</w:t>
      </w:r>
      <w:r w:rsidR="002C005F" w:rsidRPr="00A44FBC">
        <w:rPr>
          <w:color w:val="000000"/>
          <w:sz w:val="20"/>
          <w:lang w:val="es-ES_tradnl"/>
        </w:rPr>
        <w:t xml:space="preserve"> de 20</w:t>
      </w:r>
      <w:r w:rsidR="000973F8">
        <w:rPr>
          <w:color w:val="000000"/>
          <w:sz w:val="20"/>
          <w:lang w:val="es-ES_tradnl"/>
        </w:rPr>
        <w:t>20</w:t>
      </w:r>
      <w:r w:rsidRPr="00A44FBC">
        <w:rPr>
          <w:color w:val="000000"/>
          <w:sz w:val="20"/>
          <w:lang w:val="es-ES_tradnl"/>
        </w:rPr>
        <w:t xml:space="preserve">, a las </w:t>
      </w:r>
      <w:r w:rsidR="005F04DD">
        <w:rPr>
          <w:color w:val="000000"/>
          <w:sz w:val="20"/>
          <w:lang w:val="es-ES_tradnl"/>
        </w:rPr>
        <w:t>1</w:t>
      </w:r>
      <w:r w:rsidR="00CD42E6">
        <w:rPr>
          <w:color w:val="000000"/>
          <w:sz w:val="20"/>
          <w:lang w:val="es-ES_tradnl"/>
        </w:rPr>
        <w:t>1</w:t>
      </w:r>
      <w:r w:rsidR="00B504D9">
        <w:rPr>
          <w:color w:val="000000"/>
          <w:sz w:val="20"/>
          <w:lang w:val="es-ES_tradnl"/>
        </w:rPr>
        <w:t>.</w:t>
      </w:r>
      <w:r w:rsidR="00442BB4">
        <w:rPr>
          <w:color w:val="000000"/>
          <w:sz w:val="20"/>
          <w:lang w:val="es-ES_tradnl"/>
        </w:rPr>
        <w:t>0</w:t>
      </w:r>
      <w:r w:rsidR="00380786">
        <w:rPr>
          <w:color w:val="000000"/>
          <w:sz w:val="20"/>
          <w:lang w:val="es-ES_tradnl"/>
        </w:rPr>
        <w:t>0</w:t>
      </w:r>
      <w:r w:rsidRPr="00A44FBC">
        <w:rPr>
          <w:color w:val="000000"/>
          <w:sz w:val="20"/>
          <w:lang w:val="es-ES_tradnl"/>
        </w:rPr>
        <w:t xml:space="preserve"> horas, tiene lugar la reunión de la Comisión de Biblioteca, con la asistencia de los siguientes miembros:</w:t>
      </w:r>
    </w:p>
    <w:p w:rsidR="000F13D7" w:rsidRDefault="000F13D7">
      <w:pPr>
        <w:jc w:val="both"/>
        <w:rPr>
          <w:color w:val="000000"/>
          <w:sz w:val="20"/>
          <w:lang w:val="es-ES_tradnl"/>
        </w:rPr>
      </w:pPr>
    </w:p>
    <w:p w:rsidR="00BD5AC2" w:rsidRPr="00A44FBC" w:rsidRDefault="00BD5AC2">
      <w:pPr>
        <w:jc w:val="both"/>
        <w:rPr>
          <w:color w:val="000000"/>
          <w:sz w:val="20"/>
          <w:lang w:val="es-ES_tradnl"/>
        </w:rPr>
      </w:pPr>
    </w:p>
    <w:p w:rsidR="00BD5AC2" w:rsidRDefault="00BD5AC2" w:rsidP="00BD5AC2">
      <w:pPr>
        <w:rPr>
          <w:rFonts w:cs="Arial"/>
          <w:sz w:val="20"/>
        </w:rPr>
      </w:pPr>
      <w:r>
        <w:rPr>
          <w:rFonts w:cs="Arial"/>
          <w:sz w:val="20"/>
        </w:rPr>
        <w:t xml:space="preserve">D. </w:t>
      </w:r>
      <w:r w:rsidR="00CF7D22">
        <w:rPr>
          <w:rFonts w:cs="Arial"/>
          <w:sz w:val="20"/>
        </w:rPr>
        <w:t>Felipe Serrano Estrella</w:t>
      </w:r>
    </w:p>
    <w:p w:rsidR="00CF7D22" w:rsidRDefault="00CF7D22" w:rsidP="00CF7D22">
      <w:pPr>
        <w:rPr>
          <w:rFonts w:cs="Arial"/>
          <w:sz w:val="20"/>
        </w:rPr>
      </w:pPr>
      <w:r>
        <w:rPr>
          <w:rFonts w:cs="Arial"/>
          <w:sz w:val="20"/>
        </w:rPr>
        <w:t>D. Francisco Javier Gallego Álvarez</w:t>
      </w:r>
    </w:p>
    <w:p w:rsidR="00C04AE5" w:rsidRDefault="00C04AE5" w:rsidP="00CF7D22">
      <w:pPr>
        <w:rPr>
          <w:rFonts w:cs="Arial"/>
          <w:sz w:val="20"/>
        </w:rPr>
      </w:pPr>
      <w:r>
        <w:rPr>
          <w:rFonts w:cs="Arial"/>
          <w:sz w:val="20"/>
        </w:rPr>
        <w:t>Dña. Rocío Jiménez Medina</w:t>
      </w:r>
    </w:p>
    <w:p w:rsidR="00C04AE5" w:rsidRDefault="00C04AE5" w:rsidP="00CF7D22">
      <w:pPr>
        <w:rPr>
          <w:rFonts w:cs="Arial"/>
          <w:sz w:val="20"/>
        </w:rPr>
      </w:pPr>
      <w:r>
        <w:rPr>
          <w:rFonts w:cs="Arial"/>
          <w:sz w:val="20"/>
        </w:rPr>
        <w:t>Dña. Manuela Merino García</w:t>
      </w:r>
    </w:p>
    <w:p w:rsidR="00C04AE5" w:rsidRDefault="00C04AE5" w:rsidP="00CF7D22">
      <w:pPr>
        <w:rPr>
          <w:rFonts w:cs="Arial"/>
          <w:sz w:val="20"/>
        </w:rPr>
      </w:pPr>
      <w:r>
        <w:rPr>
          <w:rFonts w:cs="Arial"/>
          <w:sz w:val="20"/>
        </w:rPr>
        <w:t>D. Pedro Luis Pancorbo Hidalgo</w:t>
      </w:r>
    </w:p>
    <w:p w:rsidR="00C04AE5" w:rsidRDefault="00C04AE5" w:rsidP="00CF7D22">
      <w:pPr>
        <w:rPr>
          <w:rFonts w:cs="Arial"/>
          <w:sz w:val="20"/>
        </w:rPr>
      </w:pPr>
      <w:r>
        <w:rPr>
          <w:rFonts w:cs="Arial"/>
          <w:sz w:val="20"/>
        </w:rPr>
        <w:t>D. Francisco Partal Ureña</w:t>
      </w:r>
    </w:p>
    <w:p w:rsidR="00A56B6C" w:rsidRPr="00D83F5E" w:rsidRDefault="00A56B6C" w:rsidP="00BD5AC2">
      <w:pPr>
        <w:rPr>
          <w:rFonts w:cs="Arial"/>
          <w:sz w:val="20"/>
        </w:rPr>
      </w:pPr>
      <w:r>
        <w:rPr>
          <w:rFonts w:cs="Arial"/>
          <w:sz w:val="20"/>
        </w:rPr>
        <w:t>D. Sebastián Jarillo Calvarro</w:t>
      </w:r>
    </w:p>
    <w:p w:rsidR="00BD5AC2" w:rsidRDefault="00BD5AC2">
      <w:pPr>
        <w:jc w:val="both"/>
        <w:rPr>
          <w:color w:val="000000"/>
          <w:sz w:val="20"/>
        </w:rPr>
      </w:pPr>
    </w:p>
    <w:p w:rsidR="00CD42E6" w:rsidRDefault="00CD42E6">
      <w:pPr>
        <w:jc w:val="both"/>
        <w:rPr>
          <w:color w:val="000000"/>
          <w:sz w:val="20"/>
        </w:rPr>
      </w:pPr>
      <w:r>
        <w:rPr>
          <w:color w:val="000000"/>
          <w:sz w:val="20"/>
        </w:rPr>
        <w:t>Disculpan su asistencia:</w:t>
      </w:r>
    </w:p>
    <w:p w:rsidR="00CD42E6" w:rsidRDefault="00CD42E6">
      <w:pPr>
        <w:jc w:val="both"/>
        <w:rPr>
          <w:color w:val="000000"/>
          <w:sz w:val="20"/>
        </w:rPr>
      </w:pPr>
    </w:p>
    <w:p w:rsidR="00CD42E6" w:rsidRDefault="00CD42E6" w:rsidP="00CD42E6">
      <w:pPr>
        <w:rPr>
          <w:rFonts w:cs="Arial"/>
          <w:sz w:val="20"/>
        </w:rPr>
      </w:pPr>
      <w:r>
        <w:rPr>
          <w:rFonts w:cs="Arial"/>
          <w:sz w:val="20"/>
        </w:rPr>
        <w:t>D. Eduardo Domínguez Maeso</w:t>
      </w:r>
    </w:p>
    <w:p w:rsidR="00CD42E6" w:rsidRDefault="00CD42E6" w:rsidP="00CD42E6">
      <w:pPr>
        <w:rPr>
          <w:rFonts w:cs="Arial"/>
          <w:sz w:val="20"/>
        </w:rPr>
      </w:pPr>
      <w:r>
        <w:rPr>
          <w:rFonts w:cs="Arial"/>
          <w:sz w:val="20"/>
        </w:rPr>
        <w:t>Dña. Lourdes de la Torre Martínez</w:t>
      </w:r>
    </w:p>
    <w:p w:rsidR="00CD42E6" w:rsidRDefault="00CD42E6">
      <w:pPr>
        <w:jc w:val="both"/>
        <w:rPr>
          <w:color w:val="000000"/>
          <w:sz w:val="20"/>
        </w:rPr>
      </w:pPr>
    </w:p>
    <w:p w:rsidR="006A69F8" w:rsidRPr="00253C09" w:rsidRDefault="006A69F8">
      <w:pPr>
        <w:jc w:val="both"/>
        <w:rPr>
          <w:rFonts w:cs="Arial"/>
          <w:color w:val="000000"/>
          <w:sz w:val="20"/>
          <w:lang w:val="es-ES_tradnl"/>
        </w:rPr>
      </w:pPr>
    </w:p>
    <w:p w:rsidR="000F13D7" w:rsidRPr="00253C09" w:rsidRDefault="000F13D7">
      <w:pPr>
        <w:jc w:val="both"/>
        <w:rPr>
          <w:rFonts w:cs="Arial"/>
          <w:color w:val="000000"/>
          <w:sz w:val="20"/>
          <w:lang w:val="es-ES_tradnl"/>
        </w:rPr>
      </w:pPr>
      <w:r w:rsidRPr="00253C09">
        <w:rPr>
          <w:rFonts w:cs="Arial"/>
          <w:color w:val="000000"/>
          <w:sz w:val="20"/>
          <w:lang w:val="es-ES_tradnl"/>
        </w:rPr>
        <w:t>Orden del día</w:t>
      </w:r>
    </w:p>
    <w:p w:rsidR="00EE273D" w:rsidRPr="00CD42E6" w:rsidRDefault="00EE273D" w:rsidP="00EE273D">
      <w:pPr>
        <w:rPr>
          <w:rFonts w:cs="Arial"/>
          <w:color w:val="000000"/>
          <w:sz w:val="20"/>
        </w:rPr>
      </w:pPr>
    </w:p>
    <w:p w:rsidR="00CD42E6" w:rsidRPr="00CD42E6" w:rsidRDefault="00CD42E6" w:rsidP="008847F4">
      <w:pPr>
        <w:pStyle w:val="Prrafodelista"/>
        <w:numPr>
          <w:ilvl w:val="0"/>
          <w:numId w:val="2"/>
        </w:numPr>
        <w:jc w:val="both"/>
        <w:rPr>
          <w:rFonts w:ascii="Arial" w:hAnsi="Arial" w:cs="Arial"/>
          <w:color w:val="000000"/>
          <w:sz w:val="20"/>
        </w:rPr>
      </w:pPr>
      <w:r w:rsidRPr="00CD42E6">
        <w:rPr>
          <w:rFonts w:ascii="Arial" w:hAnsi="Arial" w:cs="Arial"/>
          <w:color w:val="000000"/>
          <w:sz w:val="20"/>
        </w:rPr>
        <w:t>Plan de Prevención, Protección y Vigilancia COVID 19</w:t>
      </w:r>
    </w:p>
    <w:p w:rsidR="00CD42E6" w:rsidRPr="00CD42E6" w:rsidRDefault="00CD42E6" w:rsidP="008847F4">
      <w:pPr>
        <w:pStyle w:val="Prrafodelista"/>
        <w:numPr>
          <w:ilvl w:val="0"/>
          <w:numId w:val="2"/>
        </w:numPr>
        <w:jc w:val="both"/>
        <w:rPr>
          <w:rFonts w:ascii="Arial" w:hAnsi="Arial" w:cs="Arial"/>
          <w:color w:val="000000"/>
          <w:sz w:val="20"/>
        </w:rPr>
      </w:pPr>
      <w:r w:rsidRPr="00CD42E6">
        <w:rPr>
          <w:rFonts w:ascii="Arial" w:hAnsi="Arial" w:cs="Arial"/>
          <w:color w:val="000000"/>
          <w:sz w:val="20"/>
        </w:rPr>
        <w:t>Los acuerdos transformativos. Informe</w:t>
      </w:r>
    </w:p>
    <w:p w:rsidR="00CD42E6" w:rsidRPr="00CD42E6" w:rsidRDefault="00CD42E6" w:rsidP="008847F4">
      <w:pPr>
        <w:pStyle w:val="Prrafodelista"/>
        <w:numPr>
          <w:ilvl w:val="0"/>
          <w:numId w:val="2"/>
        </w:numPr>
        <w:jc w:val="both"/>
        <w:rPr>
          <w:rFonts w:ascii="Arial" w:hAnsi="Arial" w:cs="Arial"/>
          <w:color w:val="000000"/>
          <w:sz w:val="20"/>
        </w:rPr>
      </w:pPr>
      <w:r w:rsidRPr="00CD42E6">
        <w:rPr>
          <w:rFonts w:ascii="Arial" w:hAnsi="Arial" w:cs="Arial"/>
          <w:color w:val="000000"/>
          <w:sz w:val="20"/>
        </w:rPr>
        <w:t>Propuestas de adquisición de recursos informativos y cierre de presupuesto 2020</w:t>
      </w:r>
    </w:p>
    <w:p w:rsidR="00CD42E6" w:rsidRPr="00CD42E6" w:rsidRDefault="00CD42E6" w:rsidP="008847F4">
      <w:pPr>
        <w:pStyle w:val="Prrafodelista"/>
        <w:numPr>
          <w:ilvl w:val="0"/>
          <w:numId w:val="2"/>
        </w:numPr>
        <w:jc w:val="both"/>
        <w:rPr>
          <w:rFonts w:ascii="Arial" w:hAnsi="Arial" w:cs="Arial"/>
          <w:color w:val="000000"/>
          <w:sz w:val="20"/>
        </w:rPr>
      </w:pPr>
      <w:r w:rsidRPr="00CD42E6">
        <w:rPr>
          <w:rFonts w:ascii="Arial" w:hAnsi="Arial" w:cs="Arial"/>
          <w:color w:val="000000"/>
          <w:sz w:val="20"/>
        </w:rPr>
        <w:t>Presupuesto 2021</w:t>
      </w:r>
    </w:p>
    <w:p w:rsidR="00253C09" w:rsidRPr="00CD42E6" w:rsidRDefault="00CD42E6" w:rsidP="008847F4">
      <w:pPr>
        <w:pStyle w:val="Prrafodelista"/>
        <w:numPr>
          <w:ilvl w:val="0"/>
          <w:numId w:val="2"/>
        </w:numPr>
        <w:jc w:val="both"/>
        <w:rPr>
          <w:rFonts w:ascii="Arial" w:hAnsi="Arial" w:cs="Arial"/>
          <w:color w:val="FF0000"/>
          <w:sz w:val="20"/>
          <w:lang w:val="es-ES_tradnl"/>
        </w:rPr>
      </w:pPr>
      <w:r w:rsidRPr="00CD42E6">
        <w:rPr>
          <w:rFonts w:ascii="Arial" w:hAnsi="Arial" w:cs="Arial"/>
          <w:color w:val="000000"/>
          <w:sz w:val="20"/>
        </w:rPr>
        <w:t>Ruegos y preguntas</w:t>
      </w:r>
    </w:p>
    <w:p w:rsidR="00E3543A" w:rsidRDefault="00E3543A" w:rsidP="00253C09">
      <w:pPr>
        <w:jc w:val="both"/>
        <w:rPr>
          <w:rFonts w:cs="Arial"/>
          <w:color w:val="FF0000"/>
          <w:sz w:val="20"/>
          <w:lang w:val="es-ES_tradnl"/>
        </w:rPr>
      </w:pPr>
    </w:p>
    <w:p w:rsidR="00CD42E6" w:rsidRPr="00CD42E6" w:rsidRDefault="00CD42E6" w:rsidP="00253C09">
      <w:pPr>
        <w:jc w:val="both"/>
        <w:rPr>
          <w:rFonts w:cs="Arial"/>
          <w:color w:val="FF0000"/>
          <w:sz w:val="20"/>
          <w:lang w:val="es-ES_tradnl"/>
        </w:rPr>
      </w:pPr>
    </w:p>
    <w:p w:rsidR="00253C09" w:rsidRPr="00253C09" w:rsidRDefault="00253C09" w:rsidP="00253C09">
      <w:pPr>
        <w:jc w:val="both"/>
        <w:rPr>
          <w:rFonts w:cs="Arial"/>
          <w:color w:val="000000"/>
          <w:sz w:val="20"/>
          <w:lang w:val="es-ES_tradnl"/>
        </w:rPr>
      </w:pPr>
      <w:r w:rsidRPr="00253C09">
        <w:rPr>
          <w:rFonts w:cs="Arial"/>
          <w:color w:val="000000"/>
          <w:sz w:val="20"/>
          <w:lang w:val="es-ES_tradnl"/>
        </w:rPr>
        <w:t>Desarrollo de la Comisión:</w:t>
      </w:r>
    </w:p>
    <w:p w:rsidR="00253C09" w:rsidRPr="00A41A7E" w:rsidRDefault="00253C09" w:rsidP="00A41A7E">
      <w:pPr>
        <w:jc w:val="both"/>
        <w:rPr>
          <w:rFonts w:cs="Arial"/>
          <w:sz w:val="20"/>
        </w:rPr>
      </w:pPr>
    </w:p>
    <w:p w:rsidR="00253C09" w:rsidRPr="00A41A7E" w:rsidRDefault="00253C09" w:rsidP="00A41A7E">
      <w:pPr>
        <w:jc w:val="both"/>
        <w:rPr>
          <w:rFonts w:cs="Arial"/>
          <w:sz w:val="20"/>
        </w:rPr>
      </w:pPr>
    </w:p>
    <w:p w:rsidR="00A87DE0" w:rsidRDefault="00EE4CCF" w:rsidP="00A87DE0">
      <w:pPr>
        <w:jc w:val="both"/>
        <w:rPr>
          <w:rFonts w:cs="Arial"/>
          <w:sz w:val="20"/>
        </w:rPr>
      </w:pPr>
      <w:r w:rsidRPr="00A87DE0">
        <w:rPr>
          <w:rFonts w:cs="Arial"/>
          <w:sz w:val="20"/>
        </w:rPr>
        <w:t xml:space="preserve">D. </w:t>
      </w:r>
      <w:r w:rsidR="00F75986" w:rsidRPr="00A87DE0">
        <w:rPr>
          <w:rFonts w:cs="Arial"/>
          <w:sz w:val="20"/>
        </w:rPr>
        <w:t xml:space="preserve">Felipe Serrano </w:t>
      </w:r>
      <w:r w:rsidRPr="00A87DE0">
        <w:rPr>
          <w:rFonts w:cs="Arial"/>
          <w:sz w:val="20"/>
        </w:rPr>
        <w:t xml:space="preserve">inicia la reunión </w:t>
      </w:r>
      <w:r w:rsidR="00A87DE0">
        <w:rPr>
          <w:rFonts w:cs="Arial"/>
          <w:sz w:val="20"/>
        </w:rPr>
        <w:t>dando la bienvenida a los nuevos miembros que se incorporan a la Comisión de Biblioteca:</w:t>
      </w:r>
    </w:p>
    <w:p w:rsidR="00A87DE0" w:rsidRDefault="00A87DE0" w:rsidP="00A87DE0">
      <w:pPr>
        <w:jc w:val="both"/>
        <w:rPr>
          <w:rFonts w:cs="Arial"/>
          <w:sz w:val="20"/>
        </w:rPr>
      </w:pPr>
    </w:p>
    <w:p w:rsidR="00A87DE0" w:rsidRDefault="00A87DE0" w:rsidP="00A87DE0">
      <w:pPr>
        <w:rPr>
          <w:rFonts w:cs="Arial"/>
          <w:sz w:val="20"/>
        </w:rPr>
      </w:pPr>
      <w:r>
        <w:rPr>
          <w:rFonts w:cs="Arial"/>
          <w:sz w:val="20"/>
        </w:rPr>
        <w:t>Dña. Rocío Jiménez Medina</w:t>
      </w:r>
    </w:p>
    <w:p w:rsidR="00A87DE0" w:rsidRDefault="00A87DE0" w:rsidP="00A87DE0">
      <w:pPr>
        <w:rPr>
          <w:rFonts w:cs="Arial"/>
          <w:sz w:val="20"/>
        </w:rPr>
      </w:pPr>
      <w:r>
        <w:rPr>
          <w:rFonts w:cs="Arial"/>
          <w:sz w:val="20"/>
        </w:rPr>
        <w:t>Dña. Manuela Merino García</w:t>
      </w:r>
    </w:p>
    <w:p w:rsidR="00A87DE0" w:rsidRDefault="00A87DE0" w:rsidP="00A87DE0">
      <w:pPr>
        <w:rPr>
          <w:rFonts w:cs="Arial"/>
          <w:sz w:val="20"/>
        </w:rPr>
      </w:pPr>
      <w:r>
        <w:rPr>
          <w:rFonts w:cs="Arial"/>
          <w:sz w:val="20"/>
        </w:rPr>
        <w:t>D. Pedro Luis Pancorbo Hidalgo</w:t>
      </w:r>
    </w:p>
    <w:p w:rsidR="00A87DE0" w:rsidRDefault="00A87DE0" w:rsidP="00A87DE0">
      <w:pPr>
        <w:rPr>
          <w:rFonts w:cs="Arial"/>
          <w:sz w:val="20"/>
        </w:rPr>
      </w:pPr>
      <w:r>
        <w:rPr>
          <w:rFonts w:cs="Arial"/>
          <w:sz w:val="20"/>
        </w:rPr>
        <w:t>D. Francisco Partal Ureña</w:t>
      </w:r>
    </w:p>
    <w:p w:rsidR="00A87DE0" w:rsidRDefault="00A87DE0" w:rsidP="00A87DE0">
      <w:pPr>
        <w:jc w:val="both"/>
        <w:rPr>
          <w:rFonts w:cs="Arial"/>
          <w:sz w:val="20"/>
        </w:rPr>
      </w:pPr>
    </w:p>
    <w:p w:rsidR="00A87DE0" w:rsidRDefault="00A87DE0" w:rsidP="00A87DE0">
      <w:pPr>
        <w:jc w:val="both"/>
        <w:rPr>
          <w:rFonts w:cs="Arial"/>
          <w:sz w:val="20"/>
        </w:rPr>
      </w:pPr>
      <w:r>
        <w:rPr>
          <w:rFonts w:cs="Arial"/>
          <w:sz w:val="20"/>
        </w:rPr>
        <w:t>Tras agradecer el trabajo realizado por los miembros salientes, da la palabra a D. Sebastián Jarillo, que, haciendo referencia al Reglamento de la Biblioteca de la Universidad de Jaén, detalla la composición y funciones de la Comisión</w:t>
      </w:r>
    </w:p>
    <w:p w:rsidR="00A87DE0" w:rsidRDefault="00A87DE0" w:rsidP="00A87DE0">
      <w:pPr>
        <w:jc w:val="both"/>
        <w:rPr>
          <w:rFonts w:cs="Arial"/>
          <w:sz w:val="20"/>
        </w:rPr>
      </w:pPr>
    </w:p>
    <w:p w:rsidR="00A87DE0" w:rsidRPr="00A87DE0" w:rsidRDefault="00A87DE0" w:rsidP="00A87DE0">
      <w:pPr>
        <w:jc w:val="both"/>
        <w:rPr>
          <w:rFonts w:cs="Arial"/>
          <w:sz w:val="20"/>
        </w:rPr>
      </w:pPr>
    </w:p>
    <w:p w:rsidR="009A5F36" w:rsidRPr="001C6D37" w:rsidRDefault="001C6D37" w:rsidP="00AE1233">
      <w:pPr>
        <w:pStyle w:val="Prrafodelista"/>
        <w:numPr>
          <w:ilvl w:val="0"/>
          <w:numId w:val="1"/>
        </w:numPr>
        <w:jc w:val="both"/>
        <w:rPr>
          <w:rFonts w:cs="Arial"/>
          <w:sz w:val="20"/>
        </w:rPr>
      </w:pPr>
      <w:r w:rsidRPr="001C6D37">
        <w:rPr>
          <w:rFonts w:ascii="Arial" w:hAnsi="Arial" w:cs="Arial"/>
          <w:sz w:val="20"/>
        </w:rPr>
        <w:t xml:space="preserve">D. Felipe Serrano presenta </w:t>
      </w:r>
      <w:r w:rsidR="00AE1233">
        <w:rPr>
          <w:rFonts w:ascii="Arial" w:hAnsi="Arial" w:cs="Arial"/>
          <w:sz w:val="20"/>
        </w:rPr>
        <w:t xml:space="preserve">el </w:t>
      </w:r>
      <w:r w:rsidR="00AE1233" w:rsidRPr="00AE1233">
        <w:rPr>
          <w:rFonts w:ascii="Arial" w:hAnsi="Arial" w:cs="Arial"/>
          <w:sz w:val="20"/>
        </w:rPr>
        <w:t>Plan de Prevención, Protección y Vigilancia COVID 19</w:t>
      </w:r>
      <w:r w:rsidRPr="001C6D37">
        <w:rPr>
          <w:rFonts w:ascii="Arial" w:hAnsi="Arial" w:cs="Arial"/>
          <w:sz w:val="20"/>
        </w:rPr>
        <w:t xml:space="preserve">, </w:t>
      </w:r>
      <w:r w:rsidR="00AE1233">
        <w:rPr>
          <w:rFonts w:ascii="Arial" w:hAnsi="Arial" w:cs="Arial"/>
          <w:sz w:val="20"/>
        </w:rPr>
        <w:t xml:space="preserve">indicando los aspectos más significativos, </w:t>
      </w:r>
      <w:r w:rsidRPr="001C6D37">
        <w:rPr>
          <w:rFonts w:ascii="Arial" w:hAnsi="Arial" w:cs="Arial"/>
          <w:sz w:val="20"/>
        </w:rPr>
        <w:t xml:space="preserve">tras lo que da la palabra a D. Sebastián Jarillo, que detalla y explica </w:t>
      </w:r>
      <w:r w:rsidR="00AE1233">
        <w:rPr>
          <w:rFonts w:ascii="Arial" w:hAnsi="Arial" w:cs="Arial"/>
          <w:sz w:val="20"/>
        </w:rPr>
        <w:t>los procedimientos específicos de Biblioteca, incidiendo en el servicio de consulta en sala. Dña. Manuela Merino advierte de un error en la redacción del que se toma nota para su corrección.</w:t>
      </w:r>
    </w:p>
    <w:p w:rsidR="009A5F36" w:rsidRPr="00DB546A" w:rsidRDefault="009A5F36" w:rsidP="009A5F36">
      <w:pPr>
        <w:contextualSpacing/>
        <w:jc w:val="both"/>
        <w:rPr>
          <w:rFonts w:cs="Arial"/>
          <w:color w:val="FF0000"/>
          <w:sz w:val="20"/>
          <w:lang w:val="es-ES_tradnl"/>
        </w:rPr>
      </w:pPr>
    </w:p>
    <w:p w:rsidR="002161E2" w:rsidRDefault="00E570C7" w:rsidP="008847F4">
      <w:pPr>
        <w:pStyle w:val="Prrafodelista"/>
        <w:numPr>
          <w:ilvl w:val="0"/>
          <w:numId w:val="1"/>
        </w:numPr>
        <w:jc w:val="both"/>
        <w:rPr>
          <w:rFonts w:ascii="Arial" w:hAnsi="Arial" w:cs="Arial"/>
          <w:color w:val="000000" w:themeColor="text1"/>
          <w:sz w:val="20"/>
        </w:rPr>
      </w:pPr>
      <w:r w:rsidRPr="002161E2">
        <w:rPr>
          <w:rFonts w:ascii="Arial" w:hAnsi="Arial" w:cs="Arial"/>
          <w:color w:val="000000" w:themeColor="text1"/>
          <w:sz w:val="20"/>
        </w:rPr>
        <w:t xml:space="preserve">D. Felipe Serrano presenta </w:t>
      </w:r>
      <w:r w:rsidR="002161E2" w:rsidRPr="002161E2">
        <w:rPr>
          <w:rFonts w:ascii="Arial" w:hAnsi="Arial" w:cs="Arial"/>
          <w:color w:val="000000" w:themeColor="text1"/>
          <w:sz w:val="20"/>
        </w:rPr>
        <w:t xml:space="preserve">el informe “Los acuerdos transformativos”, tras lo que da </w:t>
      </w:r>
      <w:r w:rsidRPr="002161E2">
        <w:rPr>
          <w:rFonts w:ascii="Arial" w:hAnsi="Arial" w:cs="Arial"/>
          <w:color w:val="000000" w:themeColor="text1"/>
          <w:sz w:val="20"/>
        </w:rPr>
        <w:t xml:space="preserve">la palabra a D. Sebastián Jarillo, que </w:t>
      </w:r>
      <w:r w:rsidR="002161E2">
        <w:rPr>
          <w:rFonts w:ascii="Arial" w:hAnsi="Arial" w:cs="Arial"/>
          <w:color w:val="000000" w:themeColor="text1"/>
          <w:sz w:val="20"/>
        </w:rPr>
        <w:t>detalla</w:t>
      </w:r>
      <w:r w:rsidRPr="002161E2">
        <w:rPr>
          <w:rFonts w:ascii="Arial" w:hAnsi="Arial" w:cs="Arial"/>
          <w:color w:val="000000" w:themeColor="text1"/>
          <w:sz w:val="20"/>
        </w:rPr>
        <w:t xml:space="preserve"> </w:t>
      </w:r>
      <w:r w:rsidR="002161E2">
        <w:rPr>
          <w:rFonts w:ascii="Arial" w:hAnsi="Arial" w:cs="Arial"/>
          <w:color w:val="000000" w:themeColor="text1"/>
          <w:sz w:val="20"/>
        </w:rPr>
        <w:t>las características de dichos contratos</w:t>
      </w:r>
      <w:r w:rsidRPr="002161E2">
        <w:rPr>
          <w:rFonts w:ascii="Arial" w:hAnsi="Arial" w:cs="Arial"/>
          <w:color w:val="000000" w:themeColor="text1"/>
          <w:sz w:val="20"/>
        </w:rPr>
        <w:t>.</w:t>
      </w:r>
      <w:r w:rsidR="002161E2">
        <w:rPr>
          <w:rFonts w:ascii="Arial" w:hAnsi="Arial" w:cs="Arial"/>
          <w:color w:val="000000" w:themeColor="text1"/>
          <w:sz w:val="20"/>
        </w:rPr>
        <w:t xml:space="preserve"> D. Pedro Luis Pancorbo explica la situación en su área de conocimiento. D. Felipe Serrano incide en la importancia de tomar </w:t>
      </w:r>
      <w:r w:rsidR="00DB5E52">
        <w:rPr>
          <w:rFonts w:ascii="Arial" w:hAnsi="Arial" w:cs="Arial"/>
          <w:color w:val="000000" w:themeColor="text1"/>
          <w:sz w:val="20"/>
        </w:rPr>
        <w:t>la iniciativa</w:t>
      </w:r>
      <w:r w:rsidR="002161E2">
        <w:rPr>
          <w:rFonts w:ascii="Arial" w:hAnsi="Arial" w:cs="Arial"/>
          <w:color w:val="000000" w:themeColor="text1"/>
          <w:sz w:val="20"/>
        </w:rPr>
        <w:t xml:space="preserve"> al respecto y anima a Biblioteca a profundizar en el tema y a empezar a dar pasos para poder tener una información más exhaustiva que nos ayude a la toma de decisiones.</w:t>
      </w:r>
    </w:p>
    <w:p w:rsidR="002161E2" w:rsidRPr="002161E2" w:rsidRDefault="002161E2" w:rsidP="002161E2">
      <w:pPr>
        <w:pStyle w:val="Prrafodelista"/>
        <w:rPr>
          <w:rFonts w:ascii="Arial" w:hAnsi="Arial" w:cs="Arial"/>
          <w:color w:val="000000" w:themeColor="text1"/>
          <w:sz w:val="20"/>
        </w:rPr>
      </w:pPr>
    </w:p>
    <w:p w:rsidR="009A5F36" w:rsidRPr="002161E2" w:rsidRDefault="009A5F36" w:rsidP="000B79B8">
      <w:pPr>
        <w:jc w:val="both"/>
        <w:rPr>
          <w:rFonts w:cs="Arial"/>
          <w:color w:val="000000" w:themeColor="text1"/>
          <w:sz w:val="20"/>
        </w:rPr>
      </w:pPr>
    </w:p>
    <w:p w:rsidR="00A3109C" w:rsidRDefault="00A3109C" w:rsidP="00F05CA0">
      <w:pPr>
        <w:pStyle w:val="Prrafodelista"/>
        <w:numPr>
          <w:ilvl w:val="0"/>
          <w:numId w:val="1"/>
        </w:numPr>
        <w:jc w:val="both"/>
        <w:rPr>
          <w:rFonts w:ascii="Arial" w:hAnsi="Arial" w:cs="Arial"/>
          <w:color w:val="000000" w:themeColor="text1"/>
          <w:sz w:val="20"/>
        </w:rPr>
      </w:pPr>
      <w:r w:rsidRPr="00F05CA0">
        <w:rPr>
          <w:rFonts w:ascii="Arial" w:hAnsi="Arial" w:cs="Arial"/>
          <w:color w:val="000000" w:themeColor="text1"/>
          <w:sz w:val="20"/>
        </w:rPr>
        <w:t xml:space="preserve">D. Felipe Serrano presenta </w:t>
      </w:r>
      <w:r w:rsidR="00F05CA0" w:rsidRPr="00F05CA0">
        <w:rPr>
          <w:rFonts w:ascii="Arial" w:hAnsi="Arial" w:cs="Arial"/>
          <w:color w:val="000000" w:themeColor="text1"/>
          <w:sz w:val="20"/>
        </w:rPr>
        <w:t>las propuestas de adquisición de recursos informativos y cierre de presupuesto 2020</w:t>
      </w:r>
      <w:r w:rsidRPr="00F05CA0">
        <w:rPr>
          <w:rFonts w:ascii="Arial" w:hAnsi="Arial" w:cs="Arial"/>
          <w:color w:val="000000" w:themeColor="text1"/>
          <w:sz w:val="20"/>
        </w:rPr>
        <w:t xml:space="preserve">, </w:t>
      </w:r>
      <w:r w:rsidR="00F05CA0">
        <w:rPr>
          <w:rFonts w:ascii="Arial" w:hAnsi="Arial" w:cs="Arial"/>
          <w:color w:val="000000" w:themeColor="text1"/>
          <w:sz w:val="20"/>
        </w:rPr>
        <w:t>dando</w:t>
      </w:r>
      <w:r w:rsidRPr="00F05CA0">
        <w:rPr>
          <w:rFonts w:ascii="Arial" w:hAnsi="Arial" w:cs="Arial"/>
          <w:color w:val="000000" w:themeColor="text1"/>
          <w:sz w:val="20"/>
        </w:rPr>
        <w:t xml:space="preserve"> la palabra a D. Sebastián Jarillo, que detalla y explica </w:t>
      </w:r>
      <w:r w:rsidR="00F05CA0">
        <w:rPr>
          <w:rFonts w:ascii="Arial" w:hAnsi="Arial" w:cs="Arial"/>
          <w:color w:val="000000" w:themeColor="text1"/>
          <w:sz w:val="20"/>
        </w:rPr>
        <w:t>el informe. Tra</w:t>
      </w:r>
      <w:r w:rsidRPr="00F05CA0">
        <w:rPr>
          <w:rFonts w:ascii="Arial" w:hAnsi="Arial" w:cs="Arial"/>
          <w:color w:val="000000" w:themeColor="text1"/>
          <w:sz w:val="20"/>
        </w:rPr>
        <w:t>s discusión, la C</w:t>
      </w:r>
      <w:r w:rsidR="00F05CA0">
        <w:rPr>
          <w:rFonts w:ascii="Arial" w:hAnsi="Arial" w:cs="Arial"/>
          <w:color w:val="000000" w:themeColor="text1"/>
          <w:sz w:val="20"/>
        </w:rPr>
        <w:t>omisión de Biblioteca aprueba todas las propuesta</w:t>
      </w:r>
      <w:r w:rsidR="006C2D1C">
        <w:rPr>
          <w:rFonts w:ascii="Arial" w:hAnsi="Arial" w:cs="Arial"/>
          <w:color w:val="000000" w:themeColor="text1"/>
          <w:sz w:val="20"/>
        </w:rPr>
        <w:t>s del PDI y de la propia Biblioteca.</w:t>
      </w:r>
    </w:p>
    <w:p w:rsidR="006C2D1C" w:rsidRDefault="006C2D1C" w:rsidP="006C2D1C">
      <w:pPr>
        <w:jc w:val="both"/>
        <w:rPr>
          <w:rFonts w:cs="Arial"/>
          <w:color w:val="000000" w:themeColor="text1"/>
          <w:sz w:val="20"/>
        </w:rPr>
      </w:pPr>
    </w:p>
    <w:p w:rsidR="006C2D1C" w:rsidRDefault="006C2D1C" w:rsidP="006C2D1C">
      <w:pPr>
        <w:ind w:left="360"/>
        <w:jc w:val="both"/>
        <w:rPr>
          <w:rFonts w:cs="Arial"/>
          <w:color w:val="000000" w:themeColor="text1"/>
          <w:sz w:val="20"/>
        </w:rPr>
      </w:pPr>
      <w:r>
        <w:rPr>
          <w:rFonts w:cs="Arial"/>
          <w:color w:val="000000" w:themeColor="text1"/>
          <w:sz w:val="20"/>
        </w:rPr>
        <w:t>Propuestas del PDI:</w:t>
      </w:r>
    </w:p>
    <w:p w:rsidR="006C2D1C" w:rsidRDefault="006C2D1C" w:rsidP="006C2D1C">
      <w:pPr>
        <w:jc w:val="both"/>
        <w:rPr>
          <w:rFonts w:cs="Arial"/>
          <w:color w:val="000000" w:themeColor="text1"/>
          <w:sz w:val="20"/>
        </w:rPr>
      </w:pP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3827"/>
        <w:gridCol w:w="2977"/>
        <w:gridCol w:w="708"/>
      </w:tblGrid>
      <w:tr w:rsidR="006C2D1C" w:rsidRPr="00540191" w:rsidTr="006C2D1C">
        <w:trPr>
          <w:trHeight w:val="290"/>
        </w:trPr>
        <w:tc>
          <w:tcPr>
            <w:tcW w:w="1701" w:type="dxa"/>
            <w:shd w:val="clear" w:color="auto" w:fill="auto"/>
            <w:noWrap/>
            <w:vAlign w:val="center"/>
            <w:hideMark/>
          </w:tcPr>
          <w:p w:rsidR="006C2D1C" w:rsidRPr="002C4008" w:rsidRDefault="006C2D1C" w:rsidP="0005401E">
            <w:pPr>
              <w:rPr>
                <w:rFonts w:cs="Arial"/>
                <w:b/>
                <w:color w:val="000000"/>
                <w:sz w:val="16"/>
                <w:szCs w:val="16"/>
              </w:rPr>
            </w:pPr>
            <w:r w:rsidRPr="002C4008">
              <w:rPr>
                <w:rFonts w:cs="Arial"/>
                <w:b/>
                <w:color w:val="000000"/>
                <w:sz w:val="16"/>
                <w:szCs w:val="16"/>
              </w:rPr>
              <w:t>AUTOR</w:t>
            </w:r>
          </w:p>
        </w:tc>
        <w:tc>
          <w:tcPr>
            <w:tcW w:w="3827" w:type="dxa"/>
            <w:shd w:val="clear" w:color="auto" w:fill="auto"/>
            <w:noWrap/>
            <w:vAlign w:val="center"/>
            <w:hideMark/>
          </w:tcPr>
          <w:p w:rsidR="006C2D1C" w:rsidRPr="002C4008" w:rsidRDefault="006C2D1C" w:rsidP="0005401E">
            <w:pPr>
              <w:rPr>
                <w:rFonts w:cs="Arial"/>
                <w:b/>
                <w:color w:val="000000"/>
                <w:sz w:val="16"/>
                <w:szCs w:val="16"/>
              </w:rPr>
            </w:pPr>
            <w:r w:rsidRPr="002C4008">
              <w:rPr>
                <w:rFonts w:cs="Arial"/>
                <w:b/>
                <w:color w:val="000000"/>
                <w:sz w:val="16"/>
                <w:szCs w:val="16"/>
              </w:rPr>
              <w:t>TITULO</w:t>
            </w:r>
          </w:p>
        </w:tc>
        <w:tc>
          <w:tcPr>
            <w:tcW w:w="2977" w:type="dxa"/>
            <w:shd w:val="clear" w:color="auto" w:fill="auto"/>
            <w:noWrap/>
            <w:vAlign w:val="center"/>
            <w:hideMark/>
          </w:tcPr>
          <w:p w:rsidR="006C2D1C" w:rsidRPr="002C4008" w:rsidRDefault="006C2D1C" w:rsidP="0005401E">
            <w:pPr>
              <w:rPr>
                <w:rFonts w:cs="Arial"/>
                <w:b/>
                <w:color w:val="000000"/>
                <w:sz w:val="16"/>
                <w:szCs w:val="16"/>
              </w:rPr>
            </w:pPr>
            <w:r w:rsidRPr="002C4008">
              <w:rPr>
                <w:rFonts w:cs="Arial"/>
                <w:b/>
                <w:color w:val="000000"/>
                <w:sz w:val="16"/>
                <w:szCs w:val="16"/>
              </w:rPr>
              <w:t>EDITORIAL</w:t>
            </w:r>
          </w:p>
        </w:tc>
        <w:tc>
          <w:tcPr>
            <w:tcW w:w="708" w:type="dxa"/>
            <w:shd w:val="clear" w:color="auto" w:fill="auto"/>
            <w:noWrap/>
            <w:vAlign w:val="center"/>
            <w:hideMark/>
          </w:tcPr>
          <w:p w:rsidR="006C2D1C" w:rsidRPr="002C4008" w:rsidRDefault="006C2D1C" w:rsidP="0005401E">
            <w:pPr>
              <w:rPr>
                <w:rFonts w:cs="Arial"/>
                <w:b/>
                <w:color w:val="000000"/>
                <w:sz w:val="16"/>
                <w:szCs w:val="16"/>
              </w:rPr>
            </w:pPr>
            <w:r w:rsidRPr="002C4008">
              <w:rPr>
                <w:rFonts w:cs="Arial"/>
                <w:b/>
                <w:color w:val="000000"/>
                <w:sz w:val="16"/>
                <w:szCs w:val="16"/>
              </w:rPr>
              <w:t>AÑO</w:t>
            </w:r>
          </w:p>
        </w:tc>
      </w:tr>
      <w:tr w:rsidR="006C2D1C" w:rsidRPr="002C4008" w:rsidTr="006C2D1C">
        <w:trPr>
          <w:trHeight w:val="290"/>
        </w:trPr>
        <w:tc>
          <w:tcPr>
            <w:tcW w:w="1701"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Beatrice DIDIER</w:t>
            </w:r>
          </w:p>
        </w:tc>
        <w:tc>
          <w:tcPr>
            <w:tcW w:w="382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Le dictionnaire universel des crétrices (3 volúmenes)</w:t>
            </w:r>
          </w:p>
        </w:tc>
        <w:tc>
          <w:tcPr>
            <w:tcW w:w="297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Editions des femmes</w:t>
            </w:r>
          </w:p>
        </w:tc>
        <w:tc>
          <w:tcPr>
            <w:tcW w:w="708"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2013</w:t>
            </w:r>
          </w:p>
        </w:tc>
      </w:tr>
      <w:tr w:rsidR="006C2D1C" w:rsidRPr="002C4008" w:rsidTr="006C2D1C">
        <w:trPr>
          <w:trHeight w:val="290"/>
        </w:trPr>
        <w:tc>
          <w:tcPr>
            <w:tcW w:w="1701"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Martine LACAS</w:t>
            </w:r>
          </w:p>
        </w:tc>
        <w:tc>
          <w:tcPr>
            <w:tcW w:w="382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Des femmes peintres</w:t>
            </w:r>
          </w:p>
        </w:tc>
        <w:tc>
          <w:tcPr>
            <w:tcW w:w="297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Seuil</w:t>
            </w:r>
          </w:p>
        </w:tc>
        <w:tc>
          <w:tcPr>
            <w:tcW w:w="708"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2015</w:t>
            </w:r>
          </w:p>
        </w:tc>
      </w:tr>
      <w:tr w:rsidR="006C2D1C" w:rsidRPr="002C4008" w:rsidTr="006C2D1C">
        <w:trPr>
          <w:trHeight w:val="290"/>
        </w:trPr>
        <w:tc>
          <w:tcPr>
            <w:tcW w:w="1701"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Anne LAFONT</w:t>
            </w:r>
          </w:p>
        </w:tc>
        <w:tc>
          <w:tcPr>
            <w:tcW w:w="3827" w:type="dxa"/>
            <w:shd w:val="clear" w:color="auto" w:fill="auto"/>
            <w:noWrap/>
            <w:vAlign w:val="center"/>
            <w:hideMark/>
          </w:tcPr>
          <w:p w:rsidR="006C2D1C" w:rsidRPr="002C4008" w:rsidRDefault="006C2D1C" w:rsidP="0005401E">
            <w:pPr>
              <w:rPr>
                <w:rFonts w:cs="Arial"/>
                <w:color w:val="000000"/>
                <w:sz w:val="16"/>
                <w:szCs w:val="16"/>
                <w:lang w:val="en-GB"/>
              </w:rPr>
            </w:pPr>
            <w:r w:rsidRPr="002C4008">
              <w:rPr>
                <w:rFonts w:cs="Arial"/>
                <w:color w:val="000000"/>
                <w:sz w:val="16"/>
                <w:szCs w:val="16"/>
                <w:lang w:val="en-GB"/>
              </w:rPr>
              <w:t>Plumes et pinceaux: Discours de femmes</w:t>
            </w:r>
          </w:p>
        </w:tc>
        <w:tc>
          <w:tcPr>
            <w:tcW w:w="297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Les Presses du rÃ©el</w:t>
            </w:r>
          </w:p>
        </w:tc>
        <w:tc>
          <w:tcPr>
            <w:tcW w:w="708"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2012</w:t>
            </w:r>
          </w:p>
        </w:tc>
      </w:tr>
      <w:tr w:rsidR="006C2D1C" w:rsidRPr="002C4008" w:rsidTr="006C2D1C">
        <w:trPr>
          <w:trHeight w:val="290"/>
        </w:trPr>
        <w:tc>
          <w:tcPr>
            <w:tcW w:w="1701"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Clarisse NICOÃDSKI</w:t>
            </w:r>
          </w:p>
        </w:tc>
        <w:tc>
          <w:tcPr>
            <w:tcW w:w="382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Une histoire des femmes peintres</w:t>
            </w:r>
          </w:p>
        </w:tc>
        <w:tc>
          <w:tcPr>
            <w:tcW w:w="297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Jean-Claude LattÃ¨s</w:t>
            </w:r>
          </w:p>
        </w:tc>
        <w:tc>
          <w:tcPr>
            <w:tcW w:w="708"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1994</w:t>
            </w:r>
          </w:p>
        </w:tc>
      </w:tr>
      <w:tr w:rsidR="006C2D1C" w:rsidRPr="002C4008" w:rsidTr="006C2D1C">
        <w:trPr>
          <w:trHeight w:val="290"/>
        </w:trPr>
        <w:tc>
          <w:tcPr>
            <w:tcW w:w="1701"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Norbert ROULAND</w:t>
            </w:r>
          </w:p>
        </w:tc>
        <w:tc>
          <w:tcPr>
            <w:tcW w:w="382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A la decouverte des femmes artistes</w:t>
            </w:r>
          </w:p>
        </w:tc>
        <w:tc>
          <w:tcPr>
            <w:tcW w:w="297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Presses universitaires d'Aix-Marseille</w:t>
            </w:r>
          </w:p>
        </w:tc>
        <w:tc>
          <w:tcPr>
            <w:tcW w:w="708"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2016</w:t>
            </w:r>
          </w:p>
        </w:tc>
      </w:tr>
      <w:tr w:rsidR="006C2D1C" w:rsidRPr="002C4008" w:rsidTr="006C2D1C">
        <w:trPr>
          <w:trHeight w:val="290"/>
        </w:trPr>
        <w:tc>
          <w:tcPr>
            <w:tcW w:w="1701"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Anne RIVIERE</w:t>
            </w:r>
          </w:p>
        </w:tc>
        <w:tc>
          <w:tcPr>
            <w:tcW w:w="382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Dictionnaire des sculptrices en France</w:t>
            </w:r>
          </w:p>
        </w:tc>
        <w:tc>
          <w:tcPr>
            <w:tcW w:w="297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Mare Martin</w:t>
            </w:r>
          </w:p>
        </w:tc>
        <w:tc>
          <w:tcPr>
            <w:tcW w:w="708"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2018</w:t>
            </w:r>
          </w:p>
        </w:tc>
      </w:tr>
      <w:tr w:rsidR="006C2D1C" w:rsidRPr="002C4008" w:rsidTr="006C2D1C">
        <w:trPr>
          <w:trHeight w:val="290"/>
        </w:trPr>
        <w:tc>
          <w:tcPr>
            <w:tcW w:w="1701"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Severine SOFIO</w:t>
            </w:r>
          </w:p>
        </w:tc>
        <w:tc>
          <w:tcPr>
            <w:tcW w:w="382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Artistes femmes</w:t>
            </w:r>
          </w:p>
        </w:tc>
        <w:tc>
          <w:tcPr>
            <w:tcW w:w="297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CNRS Editions</w:t>
            </w:r>
          </w:p>
        </w:tc>
        <w:tc>
          <w:tcPr>
            <w:tcW w:w="708"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2016</w:t>
            </w:r>
          </w:p>
        </w:tc>
      </w:tr>
      <w:tr w:rsidR="006C2D1C" w:rsidRPr="002C4008" w:rsidTr="006C2D1C">
        <w:trPr>
          <w:trHeight w:val="290"/>
        </w:trPr>
        <w:tc>
          <w:tcPr>
            <w:tcW w:w="1701"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Laura AURICCHIO</w:t>
            </w:r>
          </w:p>
        </w:tc>
        <w:tc>
          <w:tcPr>
            <w:tcW w:w="382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Adele Labille-Guiard</w:t>
            </w:r>
          </w:p>
        </w:tc>
        <w:tc>
          <w:tcPr>
            <w:tcW w:w="297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Getty Trust Publications</w:t>
            </w:r>
          </w:p>
        </w:tc>
        <w:tc>
          <w:tcPr>
            <w:tcW w:w="708"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2009</w:t>
            </w:r>
          </w:p>
        </w:tc>
      </w:tr>
      <w:tr w:rsidR="006C2D1C" w:rsidRPr="002C4008" w:rsidTr="006C2D1C">
        <w:trPr>
          <w:trHeight w:val="290"/>
        </w:trPr>
        <w:tc>
          <w:tcPr>
            <w:tcW w:w="1701"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Carole BLUMENFELD</w:t>
            </w:r>
          </w:p>
        </w:tc>
        <w:tc>
          <w:tcPr>
            <w:tcW w:w="382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Marguerite Gérard 1761-1837</w:t>
            </w:r>
          </w:p>
        </w:tc>
        <w:tc>
          <w:tcPr>
            <w:tcW w:w="297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National Galleries Scotland</w:t>
            </w:r>
          </w:p>
        </w:tc>
        <w:tc>
          <w:tcPr>
            <w:tcW w:w="708"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2019</w:t>
            </w:r>
          </w:p>
        </w:tc>
      </w:tr>
      <w:tr w:rsidR="006C2D1C" w:rsidRPr="002C4008" w:rsidTr="006C2D1C">
        <w:trPr>
          <w:trHeight w:val="290"/>
        </w:trPr>
        <w:tc>
          <w:tcPr>
            <w:tcW w:w="1701"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Reine-Marie PARIS</w:t>
            </w:r>
          </w:p>
        </w:tc>
        <w:tc>
          <w:tcPr>
            <w:tcW w:w="382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Camille Claudel, 1864-1943</w:t>
            </w:r>
          </w:p>
        </w:tc>
        <w:tc>
          <w:tcPr>
            <w:tcW w:w="297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Economica</w:t>
            </w:r>
          </w:p>
        </w:tc>
        <w:tc>
          <w:tcPr>
            <w:tcW w:w="708"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2012</w:t>
            </w:r>
          </w:p>
        </w:tc>
      </w:tr>
      <w:tr w:rsidR="006C2D1C" w:rsidRPr="002C4008" w:rsidTr="006C2D1C">
        <w:trPr>
          <w:trHeight w:val="290"/>
        </w:trPr>
        <w:tc>
          <w:tcPr>
            <w:tcW w:w="1701"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 xml:space="preserve">FIERRO, Maribel (ed.). </w:t>
            </w:r>
          </w:p>
        </w:tc>
        <w:tc>
          <w:tcPr>
            <w:tcW w:w="3827" w:type="dxa"/>
            <w:shd w:val="clear" w:color="auto" w:fill="auto"/>
            <w:noWrap/>
            <w:vAlign w:val="center"/>
            <w:hideMark/>
          </w:tcPr>
          <w:p w:rsidR="006C2D1C" w:rsidRPr="002C4008" w:rsidRDefault="006C2D1C" w:rsidP="0005401E">
            <w:pPr>
              <w:rPr>
                <w:rFonts w:cs="Arial"/>
                <w:color w:val="000000"/>
                <w:sz w:val="16"/>
                <w:szCs w:val="16"/>
                <w:lang w:val="en-GB"/>
              </w:rPr>
            </w:pPr>
            <w:r w:rsidRPr="002C4008">
              <w:rPr>
                <w:rFonts w:cs="Arial"/>
                <w:color w:val="000000"/>
                <w:sz w:val="16"/>
                <w:szCs w:val="16"/>
                <w:lang w:val="en-GB"/>
              </w:rPr>
              <w:t>The Routledge handbook of Muslim Iberia</w:t>
            </w:r>
          </w:p>
        </w:tc>
        <w:tc>
          <w:tcPr>
            <w:tcW w:w="297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Routledge</w:t>
            </w:r>
          </w:p>
        </w:tc>
        <w:tc>
          <w:tcPr>
            <w:tcW w:w="708"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2020</w:t>
            </w:r>
          </w:p>
        </w:tc>
      </w:tr>
      <w:tr w:rsidR="006C2D1C" w:rsidRPr="002C4008" w:rsidTr="006C2D1C">
        <w:trPr>
          <w:trHeight w:val="290"/>
        </w:trPr>
        <w:tc>
          <w:tcPr>
            <w:tcW w:w="1701"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Pegalajar Palomino, M.C; Amber Montes, D; MartÃ</w:t>
            </w:r>
            <w:r w:rsidRPr="002C4008">
              <w:rPr>
                <w:rFonts w:cs="Arial"/>
                <w:color w:val="000000"/>
                <w:sz w:val="16"/>
                <w:szCs w:val="16"/>
              </w:rPr>
              <w:softHyphen/>
              <w:t>nez</w:t>
            </w:r>
            <w:r>
              <w:rPr>
                <w:rFonts w:cs="Arial"/>
                <w:color w:val="000000"/>
                <w:sz w:val="16"/>
                <w:szCs w:val="16"/>
              </w:rPr>
              <w:t xml:space="preserve"> Valdivia, E. y PeÃ±a Hita</w:t>
            </w:r>
          </w:p>
        </w:tc>
        <w:tc>
          <w:tcPr>
            <w:tcW w:w="382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El trabajo fin de grado en ciencias de la educación: orientaciones para su elaboración y defensa.</w:t>
            </w:r>
          </w:p>
        </w:tc>
        <w:tc>
          <w:tcPr>
            <w:tcW w:w="2977"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Mc Graw Hill</w:t>
            </w:r>
          </w:p>
        </w:tc>
        <w:tc>
          <w:tcPr>
            <w:tcW w:w="708" w:type="dxa"/>
            <w:shd w:val="clear" w:color="auto" w:fill="auto"/>
            <w:noWrap/>
            <w:vAlign w:val="center"/>
            <w:hideMark/>
          </w:tcPr>
          <w:p w:rsidR="006C2D1C" w:rsidRPr="002C4008" w:rsidRDefault="006C2D1C" w:rsidP="0005401E">
            <w:pPr>
              <w:rPr>
                <w:rFonts w:cs="Arial"/>
                <w:color w:val="000000"/>
                <w:sz w:val="16"/>
                <w:szCs w:val="16"/>
              </w:rPr>
            </w:pPr>
            <w:r w:rsidRPr="002C4008">
              <w:rPr>
                <w:rFonts w:cs="Arial"/>
                <w:color w:val="000000"/>
                <w:sz w:val="16"/>
                <w:szCs w:val="16"/>
              </w:rPr>
              <w:t>2020</w:t>
            </w:r>
          </w:p>
        </w:tc>
      </w:tr>
    </w:tbl>
    <w:p w:rsidR="006C2D1C" w:rsidRPr="008326E3" w:rsidRDefault="006C2D1C" w:rsidP="006C2D1C">
      <w:pPr>
        <w:rPr>
          <w:rFonts w:cs="Arial"/>
          <w:sz w:val="20"/>
          <w:u w:val="single"/>
        </w:rPr>
      </w:pPr>
    </w:p>
    <w:tbl>
      <w:tblPr>
        <w:tblW w:w="4712"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4537"/>
      </w:tblGrid>
      <w:tr w:rsidR="006C2D1C" w:rsidRPr="008326E3" w:rsidTr="006C2D1C">
        <w:trPr>
          <w:trHeight w:val="288"/>
        </w:trPr>
        <w:tc>
          <w:tcPr>
            <w:tcW w:w="2538" w:type="pct"/>
            <w:shd w:val="clear" w:color="auto" w:fill="auto"/>
            <w:noWrap/>
            <w:vAlign w:val="bottom"/>
            <w:hideMark/>
          </w:tcPr>
          <w:p w:rsidR="006C2D1C" w:rsidRPr="008326E3" w:rsidRDefault="006C2D1C" w:rsidP="0005401E">
            <w:pPr>
              <w:rPr>
                <w:rFonts w:cs="Arial"/>
                <w:b/>
                <w:bCs/>
                <w:color w:val="000000"/>
                <w:sz w:val="20"/>
              </w:rPr>
            </w:pPr>
            <w:r w:rsidRPr="008326E3">
              <w:rPr>
                <w:rFonts w:cs="Arial"/>
                <w:b/>
                <w:bCs/>
                <w:color w:val="000000"/>
                <w:sz w:val="20"/>
              </w:rPr>
              <w:t>Título de revista</w:t>
            </w:r>
          </w:p>
        </w:tc>
        <w:tc>
          <w:tcPr>
            <w:tcW w:w="2462" w:type="pct"/>
            <w:shd w:val="clear" w:color="auto" w:fill="auto"/>
            <w:noWrap/>
            <w:vAlign w:val="bottom"/>
            <w:hideMark/>
          </w:tcPr>
          <w:p w:rsidR="006C2D1C" w:rsidRPr="008326E3" w:rsidRDefault="006C2D1C" w:rsidP="0005401E">
            <w:pPr>
              <w:rPr>
                <w:rFonts w:cs="Arial"/>
                <w:b/>
                <w:bCs/>
                <w:color w:val="000000"/>
                <w:sz w:val="20"/>
              </w:rPr>
            </w:pPr>
            <w:r w:rsidRPr="008326E3">
              <w:rPr>
                <w:rFonts w:cs="Arial"/>
                <w:b/>
                <w:bCs/>
                <w:color w:val="000000"/>
                <w:sz w:val="20"/>
              </w:rPr>
              <w:t>Formato</w:t>
            </w:r>
          </w:p>
        </w:tc>
      </w:tr>
      <w:tr w:rsidR="006C2D1C" w:rsidRPr="008326E3" w:rsidTr="006C2D1C">
        <w:trPr>
          <w:trHeight w:val="288"/>
        </w:trPr>
        <w:tc>
          <w:tcPr>
            <w:tcW w:w="2538" w:type="pct"/>
            <w:shd w:val="clear" w:color="auto" w:fill="auto"/>
            <w:noWrap/>
            <w:vAlign w:val="bottom"/>
          </w:tcPr>
          <w:p w:rsidR="006C2D1C" w:rsidRPr="008326E3" w:rsidRDefault="006C2D1C" w:rsidP="0005401E">
            <w:pPr>
              <w:rPr>
                <w:rFonts w:cs="Arial"/>
                <w:color w:val="000000"/>
                <w:sz w:val="20"/>
              </w:rPr>
            </w:pPr>
            <w:r w:rsidRPr="008326E3">
              <w:rPr>
                <w:rFonts w:cs="Arial"/>
                <w:color w:val="000000"/>
                <w:sz w:val="20"/>
              </w:rPr>
              <w:t>Dyna</w:t>
            </w:r>
          </w:p>
        </w:tc>
        <w:tc>
          <w:tcPr>
            <w:tcW w:w="2462" w:type="pct"/>
            <w:shd w:val="clear" w:color="auto" w:fill="auto"/>
            <w:noWrap/>
            <w:vAlign w:val="bottom"/>
            <w:hideMark/>
          </w:tcPr>
          <w:p w:rsidR="006C2D1C" w:rsidRPr="008326E3" w:rsidRDefault="006C2D1C" w:rsidP="0005401E">
            <w:pPr>
              <w:rPr>
                <w:rFonts w:cs="Arial"/>
                <w:color w:val="000000"/>
                <w:sz w:val="20"/>
              </w:rPr>
            </w:pPr>
            <w:r w:rsidRPr="008326E3">
              <w:rPr>
                <w:rFonts w:cs="Arial"/>
                <w:color w:val="000000"/>
                <w:sz w:val="20"/>
              </w:rPr>
              <w:t>Online</w:t>
            </w:r>
          </w:p>
        </w:tc>
      </w:tr>
      <w:tr w:rsidR="006C2D1C" w:rsidRPr="008326E3" w:rsidTr="006C2D1C">
        <w:trPr>
          <w:trHeight w:val="288"/>
        </w:trPr>
        <w:tc>
          <w:tcPr>
            <w:tcW w:w="2538" w:type="pct"/>
            <w:tcBorders>
              <w:bottom w:val="single" w:sz="4" w:space="0" w:color="auto"/>
            </w:tcBorders>
            <w:shd w:val="clear" w:color="auto" w:fill="auto"/>
            <w:noWrap/>
            <w:vAlign w:val="bottom"/>
          </w:tcPr>
          <w:p w:rsidR="006C2D1C" w:rsidRPr="008326E3" w:rsidRDefault="006C2D1C" w:rsidP="0005401E">
            <w:pPr>
              <w:rPr>
                <w:rFonts w:cs="Arial"/>
                <w:color w:val="000000"/>
                <w:sz w:val="20"/>
              </w:rPr>
            </w:pPr>
            <w:r w:rsidRPr="008326E3">
              <w:rPr>
                <w:rFonts w:cs="Arial"/>
                <w:color w:val="000000"/>
                <w:sz w:val="20"/>
              </w:rPr>
              <w:t>International Journal of Business</w:t>
            </w:r>
          </w:p>
        </w:tc>
        <w:tc>
          <w:tcPr>
            <w:tcW w:w="2462" w:type="pct"/>
            <w:tcBorders>
              <w:bottom w:val="single" w:sz="4" w:space="0" w:color="auto"/>
            </w:tcBorders>
            <w:shd w:val="clear" w:color="auto" w:fill="auto"/>
            <w:noWrap/>
            <w:vAlign w:val="bottom"/>
          </w:tcPr>
          <w:p w:rsidR="006C2D1C" w:rsidRPr="008326E3" w:rsidRDefault="006C2D1C" w:rsidP="0005401E">
            <w:pPr>
              <w:rPr>
                <w:rFonts w:cs="Arial"/>
                <w:color w:val="000000"/>
                <w:sz w:val="20"/>
              </w:rPr>
            </w:pPr>
            <w:r w:rsidRPr="008326E3">
              <w:rPr>
                <w:rFonts w:cs="Arial"/>
                <w:color w:val="000000"/>
                <w:sz w:val="20"/>
              </w:rPr>
              <w:t>Online</w:t>
            </w:r>
          </w:p>
        </w:tc>
      </w:tr>
    </w:tbl>
    <w:p w:rsidR="006C2D1C" w:rsidRPr="00354BC4" w:rsidRDefault="006C2D1C" w:rsidP="006C2D1C">
      <w:pPr>
        <w:jc w:val="both"/>
        <w:rPr>
          <w:rFonts w:cs="Arial"/>
          <w:color w:val="000000" w:themeColor="text1"/>
          <w:sz w:val="20"/>
        </w:rPr>
      </w:pPr>
    </w:p>
    <w:p w:rsidR="00F05CA0" w:rsidRPr="00354BC4" w:rsidRDefault="006C2D1C" w:rsidP="006C2D1C">
      <w:pPr>
        <w:ind w:left="426"/>
        <w:jc w:val="both"/>
        <w:rPr>
          <w:rFonts w:cs="Arial"/>
          <w:color w:val="000000" w:themeColor="text1"/>
          <w:sz w:val="20"/>
        </w:rPr>
      </w:pPr>
      <w:r w:rsidRPr="00354BC4">
        <w:rPr>
          <w:rFonts w:cs="Arial"/>
          <w:color w:val="000000" w:themeColor="text1"/>
          <w:sz w:val="20"/>
        </w:rPr>
        <w:t>Propuestas de Biblioteca, siempre que haya capacidad de gasto:</w:t>
      </w:r>
    </w:p>
    <w:p w:rsidR="00354BC4" w:rsidRPr="00354BC4" w:rsidRDefault="00354BC4" w:rsidP="00354BC4">
      <w:pPr>
        <w:ind w:left="426"/>
        <w:rPr>
          <w:sz w:val="20"/>
        </w:rPr>
      </w:pPr>
    </w:p>
    <w:p w:rsidR="00354BC4" w:rsidRPr="00354BC4" w:rsidRDefault="00354BC4" w:rsidP="00354BC4">
      <w:pPr>
        <w:ind w:left="426"/>
        <w:rPr>
          <w:sz w:val="20"/>
        </w:rPr>
      </w:pPr>
      <w:r w:rsidRPr="00354BC4">
        <w:rPr>
          <w:sz w:val="20"/>
        </w:rPr>
        <w:t xml:space="preserve">Renovación de la plataforma Unebook </w:t>
      </w:r>
    </w:p>
    <w:p w:rsidR="00354BC4" w:rsidRDefault="00354BC4" w:rsidP="00354BC4">
      <w:pPr>
        <w:ind w:left="426"/>
        <w:rPr>
          <w:sz w:val="20"/>
        </w:rPr>
      </w:pPr>
      <w:r>
        <w:rPr>
          <w:sz w:val="20"/>
        </w:rPr>
        <w:t>C</w:t>
      </w:r>
      <w:r w:rsidRPr="00354BC4">
        <w:rPr>
          <w:sz w:val="20"/>
        </w:rPr>
        <w:t>olecciones de Springer para completar el año 2017.</w:t>
      </w:r>
    </w:p>
    <w:p w:rsidR="00354BC4" w:rsidRPr="00354BC4" w:rsidRDefault="00354BC4" w:rsidP="00354BC4">
      <w:pPr>
        <w:ind w:left="426"/>
        <w:rPr>
          <w:sz w:val="20"/>
        </w:rPr>
      </w:pPr>
      <w:r>
        <w:rPr>
          <w:rFonts w:cs="Arial"/>
          <w:color w:val="000000" w:themeColor="text1"/>
          <w:sz w:val="20"/>
        </w:rPr>
        <w:t>C</w:t>
      </w:r>
      <w:r w:rsidRPr="009E50E8">
        <w:rPr>
          <w:rFonts w:cs="Arial"/>
          <w:color w:val="000000" w:themeColor="text1"/>
          <w:sz w:val="20"/>
        </w:rPr>
        <w:t xml:space="preserve">olección </w:t>
      </w:r>
      <w:r>
        <w:rPr>
          <w:rFonts w:cs="Arial"/>
          <w:color w:val="000000" w:themeColor="text1"/>
          <w:sz w:val="20"/>
        </w:rPr>
        <w:t xml:space="preserve">Springer </w:t>
      </w:r>
      <w:r w:rsidRPr="009E50E8">
        <w:rPr>
          <w:rFonts w:cs="Arial"/>
          <w:color w:val="000000" w:themeColor="text1"/>
          <w:sz w:val="20"/>
        </w:rPr>
        <w:t>Intelligent Technologies &amp; Robotics 2019 y 2020</w:t>
      </w:r>
      <w:r w:rsidRPr="00354BC4">
        <w:rPr>
          <w:sz w:val="20"/>
        </w:rPr>
        <w:t xml:space="preserve">. </w:t>
      </w:r>
    </w:p>
    <w:p w:rsidR="00354BC4" w:rsidRPr="00354BC4" w:rsidRDefault="00354BC4" w:rsidP="00354BC4">
      <w:pPr>
        <w:ind w:left="426"/>
        <w:rPr>
          <w:sz w:val="20"/>
        </w:rPr>
      </w:pPr>
      <w:r>
        <w:rPr>
          <w:sz w:val="20"/>
        </w:rPr>
        <w:t>C</w:t>
      </w:r>
      <w:r w:rsidRPr="00354BC4">
        <w:rPr>
          <w:sz w:val="20"/>
        </w:rPr>
        <w:t>ompletar los fon</w:t>
      </w:r>
      <w:r>
        <w:rPr>
          <w:sz w:val="20"/>
        </w:rPr>
        <w:t>dos de la colección de Elsevier</w:t>
      </w:r>
      <w:r w:rsidRPr="00354BC4">
        <w:rPr>
          <w:sz w:val="20"/>
        </w:rPr>
        <w:t xml:space="preserve">. </w:t>
      </w:r>
    </w:p>
    <w:p w:rsidR="006C2D1C" w:rsidRPr="00354BC4" w:rsidRDefault="00354BC4" w:rsidP="006C2D1C">
      <w:pPr>
        <w:ind w:left="426"/>
        <w:jc w:val="both"/>
        <w:rPr>
          <w:rFonts w:cs="Arial"/>
          <w:color w:val="000000" w:themeColor="text1"/>
          <w:sz w:val="20"/>
        </w:rPr>
      </w:pPr>
      <w:r w:rsidRPr="00354BC4">
        <w:rPr>
          <w:rFonts w:cs="Arial"/>
          <w:sz w:val="20"/>
        </w:rPr>
        <w:t>Transformar el actual acuerdo de suscripción de la colección de revistas Cambridge University Press</w:t>
      </w:r>
    </w:p>
    <w:p w:rsidR="00F05CA0" w:rsidRPr="00354BC4" w:rsidRDefault="00F05CA0" w:rsidP="00F05CA0">
      <w:pPr>
        <w:jc w:val="both"/>
        <w:rPr>
          <w:rFonts w:cs="Arial"/>
          <w:color w:val="000000" w:themeColor="text1"/>
          <w:sz w:val="20"/>
        </w:rPr>
      </w:pPr>
    </w:p>
    <w:p w:rsidR="005A7911" w:rsidRPr="002F69B2" w:rsidRDefault="00210704" w:rsidP="008847F4">
      <w:pPr>
        <w:pStyle w:val="Prrafodelista"/>
        <w:numPr>
          <w:ilvl w:val="0"/>
          <w:numId w:val="1"/>
        </w:numPr>
        <w:jc w:val="both"/>
        <w:rPr>
          <w:rFonts w:ascii="Arial" w:hAnsi="Arial" w:cs="Arial"/>
          <w:color w:val="000000" w:themeColor="text1"/>
          <w:sz w:val="20"/>
        </w:rPr>
      </w:pPr>
      <w:r w:rsidRPr="002F69B2">
        <w:rPr>
          <w:rFonts w:ascii="Arial" w:hAnsi="Arial" w:cs="Arial"/>
          <w:color w:val="000000" w:themeColor="text1"/>
          <w:sz w:val="20"/>
        </w:rPr>
        <w:t xml:space="preserve">D. Felipe Serrano presenta </w:t>
      </w:r>
      <w:r w:rsidR="005A7911" w:rsidRPr="002F69B2">
        <w:rPr>
          <w:rFonts w:ascii="Arial" w:hAnsi="Arial" w:cs="Arial"/>
          <w:color w:val="000000" w:themeColor="text1"/>
          <w:sz w:val="20"/>
        </w:rPr>
        <w:t>el Presupuesto 2021 incidiendo en los recortes que se han tenido que asumir debido a los recortes que a su vez ha hecho la Junta de Andalucía a las Universidades</w:t>
      </w:r>
      <w:r w:rsidRPr="002F69B2">
        <w:rPr>
          <w:rFonts w:ascii="Arial" w:hAnsi="Arial" w:cs="Arial"/>
          <w:color w:val="000000" w:themeColor="text1"/>
          <w:sz w:val="20"/>
        </w:rPr>
        <w:t xml:space="preserve">, tras lo que da la palabra a D. Sebastián Jarillo que </w:t>
      </w:r>
      <w:r w:rsidR="005A7911" w:rsidRPr="002F69B2">
        <w:rPr>
          <w:rFonts w:ascii="Arial" w:hAnsi="Arial" w:cs="Arial"/>
          <w:color w:val="000000" w:themeColor="text1"/>
          <w:sz w:val="20"/>
        </w:rPr>
        <w:t>d</w:t>
      </w:r>
      <w:r w:rsidRPr="002F69B2">
        <w:rPr>
          <w:rFonts w:ascii="Arial" w:hAnsi="Arial" w:cs="Arial"/>
          <w:color w:val="000000" w:themeColor="text1"/>
          <w:sz w:val="20"/>
        </w:rPr>
        <w:t xml:space="preserve">etalla </w:t>
      </w:r>
      <w:r w:rsidR="005A7911" w:rsidRPr="002F69B2">
        <w:rPr>
          <w:rFonts w:ascii="Arial" w:hAnsi="Arial" w:cs="Arial"/>
          <w:color w:val="000000" w:themeColor="text1"/>
          <w:sz w:val="20"/>
        </w:rPr>
        <w:t xml:space="preserve">cada una de </w:t>
      </w:r>
      <w:r w:rsidR="002F69B2" w:rsidRPr="002F69B2">
        <w:rPr>
          <w:rFonts w:ascii="Arial" w:hAnsi="Arial" w:cs="Arial"/>
          <w:color w:val="000000" w:themeColor="text1"/>
          <w:sz w:val="20"/>
        </w:rPr>
        <w:t>las partidas e insiste en que se ha hecho todo lo posible por ahorrar en formatos intentando mantener los contenidos. El Presupuesto 2021 queda fijado de la siguiente manera:</w:t>
      </w:r>
    </w:p>
    <w:p w:rsidR="002F69B2" w:rsidRPr="002F69B2" w:rsidRDefault="002F69B2" w:rsidP="002F69B2">
      <w:pPr>
        <w:jc w:val="both"/>
        <w:rPr>
          <w:rFonts w:cs="Arial"/>
          <w:color w:val="000000" w:themeColor="text1"/>
          <w:sz w:val="20"/>
        </w:rPr>
      </w:pPr>
    </w:p>
    <w:p w:rsidR="002F69B2" w:rsidRPr="002F69B2" w:rsidRDefault="002F69B2" w:rsidP="002F69B2">
      <w:pPr>
        <w:ind w:left="360"/>
        <w:jc w:val="both"/>
        <w:rPr>
          <w:rFonts w:cs="Arial"/>
          <w:color w:val="000000" w:themeColor="text1"/>
          <w:sz w:val="20"/>
        </w:rPr>
      </w:pPr>
      <w:r w:rsidRPr="002F69B2">
        <w:rPr>
          <w:rFonts w:cs="Arial"/>
          <w:color w:val="000000" w:themeColor="text1"/>
          <w:sz w:val="20"/>
        </w:rPr>
        <w:t>Adquisiciones bibliográficas: 202.000,00 €</w:t>
      </w:r>
    </w:p>
    <w:p w:rsidR="002F69B2" w:rsidRPr="002F69B2" w:rsidRDefault="002F69B2" w:rsidP="002F69B2">
      <w:pPr>
        <w:ind w:left="360"/>
        <w:jc w:val="both"/>
        <w:rPr>
          <w:rFonts w:cs="Arial"/>
          <w:color w:val="000000" w:themeColor="text1"/>
          <w:sz w:val="20"/>
        </w:rPr>
      </w:pPr>
      <w:r w:rsidRPr="002F69B2">
        <w:rPr>
          <w:rFonts w:cs="Arial"/>
          <w:color w:val="000000" w:themeColor="text1"/>
          <w:sz w:val="20"/>
        </w:rPr>
        <w:t>Hemeroteca: 475.400,00 €</w:t>
      </w:r>
    </w:p>
    <w:p w:rsidR="00210704" w:rsidRPr="002F69B2" w:rsidRDefault="00210704" w:rsidP="00210704">
      <w:pPr>
        <w:pStyle w:val="Prrafodelista"/>
        <w:rPr>
          <w:rFonts w:ascii="Arial" w:hAnsi="Arial" w:cs="Arial"/>
          <w:color w:val="000000" w:themeColor="text1"/>
          <w:sz w:val="20"/>
        </w:rPr>
      </w:pPr>
      <w:bookmarkStart w:id="0" w:name="_GoBack"/>
      <w:bookmarkEnd w:id="0"/>
    </w:p>
    <w:p w:rsidR="00FD6C74" w:rsidRPr="002F69B2" w:rsidRDefault="00401BE1" w:rsidP="00401BE1">
      <w:pPr>
        <w:tabs>
          <w:tab w:val="left" w:pos="1455"/>
        </w:tabs>
        <w:jc w:val="both"/>
        <w:rPr>
          <w:rFonts w:cs="Arial"/>
          <w:color w:val="000000" w:themeColor="text1"/>
          <w:sz w:val="20"/>
        </w:rPr>
      </w:pPr>
      <w:r w:rsidRPr="002F69B2">
        <w:rPr>
          <w:rFonts w:cs="Arial"/>
          <w:color w:val="000000" w:themeColor="text1"/>
          <w:sz w:val="20"/>
        </w:rPr>
        <w:tab/>
      </w:r>
    </w:p>
    <w:p w:rsidR="000F13D7" w:rsidRPr="00DB546A" w:rsidRDefault="000F13D7">
      <w:pPr>
        <w:jc w:val="both"/>
        <w:rPr>
          <w:rFonts w:cs="Arial"/>
          <w:color w:val="000000"/>
          <w:sz w:val="20"/>
          <w:lang w:val="es-ES_tradnl"/>
        </w:rPr>
      </w:pPr>
      <w:r w:rsidRPr="00DB546A">
        <w:rPr>
          <w:rFonts w:cs="Arial"/>
          <w:color w:val="000000"/>
          <w:sz w:val="20"/>
          <w:lang w:val="es-ES_tradnl"/>
        </w:rPr>
        <w:t>Sin más temas que tratar se da por concluida la reunión a las 1</w:t>
      </w:r>
      <w:r w:rsidR="00CD42E6">
        <w:rPr>
          <w:rFonts w:cs="Arial"/>
          <w:color w:val="000000"/>
          <w:sz w:val="20"/>
          <w:lang w:val="es-ES_tradnl"/>
        </w:rPr>
        <w:t>3</w:t>
      </w:r>
      <w:r w:rsidR="003C20A2" w:rsidRPr="00DB546A">
        <w:rPr>
          <w:rFonts w:cs="Arial"/>
          <w:color w:val="000000"/>
          <w:sz w:val="20"/>
          <w:lang w:val="es-ES_tradnl"/>
        </w:rPr>
        <w:t>:</w:t>
      </w:r>
      <w:r w:rsidR="00E05824" w:rsidRPr="00DB546A">
        <w:rPr>
          <w:rFonts w:cs="Arial"/>
          <w:color w:val="000000"/>
          <w:sz w:val="20"/>
          <w:lang w:val="es-ES_tradnl"/>
        </w:rPr>
        <w:t>0</w:t>
      </w:r>
      <w:r w:rsidR="003C20A2" w:rsidRPr="00DB546A">
        <w:rPr>
          <w:rFonts w:cs="Arial"/>
          <w:color w:val="000000"/>
          <w:sz w:val="20"/>
          <w:lang w:val="es-ES_tradnl"/>
        </w:rPr>
        <w:t>0</w:t>
      </w:r>
      <w:r w:rsidR="009D298B" w:rsidRPr="00DB546A">
        <w:rPr>
          <w:rFonts w:cs="Arial"/>
          <w:color w:val="000000"/>
          <w:sz w:val="20"/>
          <w:lang w:val="es-ES_tradnl"/>
        </w:rPr>
        <w:t xml:space="preserve"> horas</w:t>
      </w:r>
      <w:r w:rsidR="00977303" w:rsidRPr="00DB546A">
        <w:rPr>
          <w:rFonts w:cs="Arial"/>
          <w:color w:val="000000"/>
          <w:sz w:val="20"/>
          <w:lang w:val="es-ES_tradnl"/>
        </w:rPr>
        <w:t>.</w:t>
      </w:r>
    </w:p>
    <w:p w:rsidR="000F13D7" w:rsidRPr="0067708A" w:rsidRDefault="000F13D7">
      <w:pPr>
        <w:jc w:val="both"/>
        <w:rPr>
          <w:rFonts w:cs="Arial"/>
          <w:color w:val="000000"/>
          <w:sz w:val="20"/>
          <w:lang w:val="es-ES_tradnl"/>
        </w:rPr>
      </w:pPr>
    </w:p>
    <w:p w:rsidR="000F13D7" w:rsidRPr="0067708A" w:rsidRDefault="000F13D7">
      <w:pPr>
        <w:jc w:val="both"/>
        <w:rPr>
          <w:rFonts w:cs="Arial"/>
          <w:color w:val="000000"/>
          <w:sz w:val="20"/>
          <w:lang w:val="es-ES_tradnl"/>
        </w:rPr>
      </w:pPr>
    </w:p>
    <w:p w:rsidR="000F13D7" w:rsidRPr="0067708A" w:rsidRDefault="000F13D7">
      <w:pPr>
        <w:jc w:val="both"/>
        <w:rPr>
          <w:rFonts w:cs="Arial"/>
          <w:color w:val="000000"/>
          <w:sz w:val="20"/>
          <w:lang w:val="es-ES_tradnl"/>
        </w:rPr>
      </w:pPr>
      <w:r w:rsidRPr="0067708A">
        <w:rPr>
          <w:rFonts w:cs="Arial"/>
          <w:color w:val="000000"/>
          <w:sz w:val="20"/>
          <w:lang w:val="es-ES_tradnl"/>
        </w:rPr>
        <w:t xml:space="preserve">Universidad de Jaén. </w:t>
      </w:r>
      <w:r w:rsidR="00AE1233">
        <w:rPr>
          <w:rFonts w:cs="Arial"/>
          <w:color w:val="000000"/>
          <w:sz w:val="20"/>
          <w:lang w:val="es-ES_tradnl"/>
        </w:rPr>
        <w:t>14</w:t>
      </w:r>
      <w:r w:rsidR="002C005F" w:rsidRPr="0067708A">
        <w:rPr>
          <w:rFonts w:cs="Arial"/>
          <w:color w:val="000000"/>
          <w:sz w:val="20"/>
          <w:lang w:val="es-ES_tradnl"/>
        </w:rPr>
        <w:t xml:space="preserve"> de </w:t>
      </w:r>
      <w:r w:rsidR="00AE1233">
        <w:rPr>
          <w:rFonts w:cs="Arial"/>
          <w:color w:val="000000"/>
          <w:sz w:val="20"/>
          <w:lang w:val="es-ES_tradnl"/>
        </w:rPr>
        <w:t>diciem</w:t>
      </w:r>
      <w:r w:rsidR="004F1FFB">
        <w:rPr>
          <w:rFonts w:cs="Arial"/>
          <w:color w:val="000000"/>
          <w:sz w:val="20"/>
          <w:lang w:val="es-ES_tradnl"/>
        </w:rPr>
        <w:t>bre</w:t>
      </w:r>
      <w:r w:rsidR="002C005F" w:rsidRPr="0067708A">
        <w:rPr>
          <w:rFonts w:cs="Arial"/>
          <w:color w:val="000000"/>
          <w:sz w:val="20"/>
          <w:lang w:val="es-ES_tradnl"/>
        </w:rPr>
        <w:t xml:space="preserve"> de 20</w:t>
      </w:r>
      <w:r w:rsidR="00CF2C38">
        <w:rPr>
          <w:rFonts w:cs="Arial"/>
          <w:color w:val="000000"/>
          <w:sz w:val="20"/>
          <w:lang w:val="es-ES_tradnl"/>
        </w:rPr>
        <w:t>20</w:t>
      </w:r>
    </w:p>
    <w:p w:rsidR="00732D57" w:rsidRPr="0067708A" w:rsidRDefault="00732D57">
      <w:pPr>
        <w:jc w:val="both"/>
        <w:rPr>
          <w:rFonts w:cs="Arial"/>
          <w:color w:val="000000"/>
          <w:sz w:val="20"/>
          <w:lang w:val="es-ES_tradnl"/>
        </w:rPr>
      </w:pPr>
    </w:p>
    <w:sectPr w:rsidR="00732D57" w:rsidRPr="0067708A" w:rsidSect="00B22042">
      <w:footerReference w:type="even" r:id="rId10"/>
      <w:footerReference w:type="default" r:id="rId11"/>
      <w:pgSz w:w="11906" w:h="16838" w:code="9"/>
      <w:pgMar w:top="1134" w:right="1134" w:bottom="907" w:left="1134"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CCC" w:rsidRDefault="00D71CCC" w:rsidP="00422DCD">
      <w:r>
        <w:separator/>
      </w:r>
    </w:p>
  </w:endnote>
  <w:endnote w:type="continuationSeparator" w:id="0">
    <w:p w:rsidR="00D71CCC" w:rsidRDefault="00D71CCC" w:rsidP="0042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C5" w:rsidRDefault="006771BD">
    <w:pPr>
      <w:pStyle w:val="Piedepgina"/>
      <w:framePr w:wrap="around" w:vAnchor="text" w:hAnchor="margin" w:xAlign="right" w:y="1"/>
      <w:rPr>
        <w:rStyle w:val="Nmerodepgina"/>
      </w:rPr>
    </w:pPr>
    <w:r>
      <w:rPr>
        <w:rStyle w:val="Nmerodepgina"/>
      </w:rPr>
      <w:fldChar w:fldCharType="begin"/>
    </w:r>
    <w:r w:rsidR="00CA0BC5">
      <w:rPr>
        <w:rStyle w:val="Nmerodepgina"/>
      </w:rPr>
      <w:instrText xml:space="preserve">PAGE  </w:instrText>
    </w:r>
    <w:r>
      <w:rPr>
        <w:rStyle w:val="Nmerodepgina"/>
      </w:rPr>
      <w:fldChar w:fldCharType="separate"/>
    </w:r>
    <w:r w:rsidR="00CA0BC5">
      <w:rPr>
        <w:rStyle w:val="Nmerodepgina"/>
        <w:noProof/>
      </w:rPr>
      <w:t>1</w:t>
    </w:r>
    <w:r>
      <w:rPr>
        <w:rStyle w:val="Nmerodepgina"/>
      </w:rPr>
      <w:fldChar w:fldCharType="end"/>
    </w:r>
  </w:p>
  <w:p w:rsidR="00CA0BC5" w:rsidRDefault="00CA0BC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C5" w:rsidRDefault="00CA0BC5">
    <w:pPr>
      <w:pStyle w:val="Piedepgina"/>
      <w:ind w:right="360"/>
    </w:pPr>
  </w:p>
  <w:p w:rsidR="00CA0BC5" w:rsidRPr="000C66A5" w:rsidRDefault="006771BD" w:rsidP="00F25A1E">
    <w:pPr>
      <w:pStyle w:val="Piedepgina"/>
      <w:ind w:right="-58"/>
      <w:jc w:val="right"/>
      <w:rPr>
        <w:sz w:val="16"/>
        <w:szCs w:val="16"/>
      </w:rPr>
    </w:pPr>
    <w:r w:rsidRPr="000C66A5">
      <w:rPr>
        <w:rStyle w:val="Nmerodepgina"/>
        <w:sz w:val="16"/>
        <w:szCs w:val="16"/>
      </w:rPr>
      <w:fldChar w:fldCharType="begin"/>
    </w:r>
    <w:r w:rsidR="00CA0BC5" w:rsidRPr="000C66A5">
      <w:rPr>
        <w:rStyle w:val="Nmerodepgina"/>
        <w:sz w:val="16"/>
        <w:szCs w:val="16"/>
      </w:rPr>
      <w:instrText xml:space="preserve"> PAGE </w:instrText>
    </w:r>
    <w:r w:rsidRPr="000C66A5">
      <w:rPr>
        <w:rStyle w:val="Nmerodepgina"/>
        <w:sz w:val="16"/>
        <w:szCs w:val="16"/>
      </w:rPr>
      <w:fldChar w:fldCharType="separate"/>
    </w:r>
    <w:r w:rsidR="003F0775">
      <w:rPr>
        <w:rStyle w:val="Nmerodepgina"/>
        <w:noProof/>
        <w:sz w:val="16"/>
        <w:szCs w:val="16"/>
      </w:rPr>
      <w:t>1</w:t>
    </w:r>
    <w:r w:rsidRPr="000C66A5">
      <w:rPr>
        <w:rStyle w:val="Nmerodepgi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CCC" w:rsidRDefault="00D71CCC" w:rsidP="00422DCD">
      <w:r>
        <w:separator/>
      </w:r>
    </w:p>
  </w:footnote>
  <w:footnote w:type="continuationSeparator" w:id="0">
    <w:p w:rsidR="00D71CCC" w:rsidRDefault="00D71CCC" w:rsidP="00422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55002"/>
    <w:multiLevelType w:val="hybridMultilevel"/>
    <w:tmpl w:val="58B8133E"/>
    <w:lvl w:ilvl="0" w:tplc="6F440AD6">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D341859"/>
    <w:multiLevelType w:val="hybridMultilevel"/>
    <w:tmpl w:val="D178A6DA"/>
    <w:lvl w:ilvl="0" w:tplc="67DAB17E">
      <w:start w:val="1"/>
      <w:numFmt w:val="decimal"/>
      <w:lvlText w:val="%1."/>
      <w:lvlJc w:val="left"/>
      <w:pPr>
        <w:ind w:left="360" w:hanging="360"/>
      </w:pPr>
      <w:rPr>
        <w:rFonts w:ascii="Arial" w:hAnsi="Arial" w:cs="Arial" w:hint="default"/>
        <w:color w:val="000000" w:themeColor="text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7A9B5C2A"/>
    <w:multiLevelType w:val="hybridMultilevel"/>
    <w:tmpl w:val="07E668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88"/>
    <w:rsid w:val="0000005B"/>
    <w:rsid w:val="00004D2D"/>
    <w:rsid w:val="00011188"/>
    <w:rsid w:val="00011E50"/>
    <w:rsid w:val="00012E76"/>
    <w:rsid w:val="00020062"/>
    <w:rsid w:val="00020A38"/>
    <w:rsid w:val="00026E66"/>
    <w:rsid w:val="00027048"/>
    <w:rsid w:val="00031E31"/>
    <w:rsid w:val="00036FAD"/>
    <w:rsid w:val="00043F28"/>
    <w:rsid w:val="00050240"/>
    <w:rsid w:val="00055628"/>
    <w:rsid w:val="0005695D"/>
    <w:rsid w:val="0006056D"/>
    <w:rsid w:val="0006106E"/>
    <w:rsid w:val="000631E2"/>
    <w:rsid w:val="00063835"/>
    <w:rsid w:val="0006544B"/>
    <w:rsid w:val="0006546B"/>
    <w:rsid w:val="0006658E"/>
    <w:rsid w:val="00071BF9"/>
    <w:rsid w:val="00071DA0"/>
    <w:rsid w:val="00076FF1"/>
    <w:rsid w:val="0009062F"/>
    <w:rsid w:val="00090BD4"/>
    <w:rsid w:val="00092B1A"/>
    <w:rsid w:val="00092BEF"/>
    <w:rsid w:val="00093E04"/>
    <w:rsid w:val="00094448"/>
    <w:rsid w:val="00096D09"/>
    <w:rsid w:val="000973F8"/>
    <w:rsid w:val="000A333B"/>
    <w:rsid w:val="000B79B8"/>
    <w:rsid w:val="000B7CBF"/>
    <w:rsid w:val="000C15C1"/>
    <w:rsid w:val="000C41A5"/>
    <w:rsid w:val="000C625B"/>
    <w:rsid w:val="000C66A5"/>
    <w:rsid w:val="000C714D"/>
    <w:rsid w:val="000D6117"/>
    <w:rsid w:val="000D68DF"/>
    <w:rsid w:val="000E0314"/>
    <w:rsid w:val="000E0ED5"/>
    <w:rsid w:val="000E4380"/>
    <w:rsid w:val="000E48DC"/>
    <w:rsid w:val="000E6290"/>
    <w:rsid w:val="000F0DB6"/>
    <w:rsid w:val="000F13D7"/>
    <w:rsid w:val="00102BF2"/>
    <w:rsid w:val="0010399E"/>
    <w:rsid w:val="0010588A"/>
    <w:rsid w:val="00116133"/>
    <w:rsid w:val="0012122E"/>
    <w:rsid w:val="00130A3B"/>
    <w:rsid w:val="00134641"/>
    <w:rsid w:val="00140F16"/>
    <w:rsid w:val="001414BB"/>
    <w:rsid w:val="00146860"/>
    <w:rsid w:val="00154149"/>
    <w:rsid w:val="00155B5C"/>
    <w:rsid w:val="00155D53"/>
    <w:rsid w:val="00156A21"/>
    <w:rsid w:val="001574D6"/>
    <w:rsid w:val="00163616"/>
    <w:rsid w:val="001705B4"/>
    <w:rsid w:val="00174100"/>
    <w:rsid w:val="0017737E"/>
    <w:rsid w:val="001803A7"/>
    <w:rsid w:val="001830D5"/>
    <w:rsid w:val="0019043D"/>
    <w:rsid w:val="0019121F"/>
    <w:rsid w:val="001945B5"/>
    <w:rsid w:val="00197217"/>
    <w:rsid w:val="001A2D4F"/>
    <w:rsid w:val="001B0B7E"/>
    <w:rsid w:val="001B267A"/>
    <w:rsid w:val="001B44EB"/>
    <w:rsid w:val="001B694B"/>
    <w:rsid w:val="001B7BB3"/>
    <w:rsid w:val="001C141B"/>
    <w:rsid w:val="001C24DA"/>
    <w:rsid w:val="001C43E6"/>
    <w:rsid w:val="001C52CD"/>
    <w:rsid w:val="001C5A1D"/>
    <w:rsid w:val="001C6D37"/>
    <w:rsid w:val="001D0D59"/>
    <w:rsid w:val="001D6694"/>
    <w:rsid w:val="001D6CFE"/>
    <w:rsid w:val="001E46E8"/>
    <w:rsid w:val="001F366F"/>
    <w:rsid w:val="002007D3"/>
    <w:rsid w:val="0020149D"/>
    <w:rsid w:val="00210704"/>
    <w:rsid w:val="002133F0"/>
    <w:rsid w:val="00215114"/>
    <w:rsid w:val="00215183"/>
    <w:rsid w:val="002161E2"/>
    <w:rsid w:val="00220100"/>
    <w:rsid w:val="002228E6"/>
    <w:rsid w:val="002249FE"/>
    <w:rsid w:val="00224BE2"/>
    <w:rsid w:val="0022732A"/>
    <w:rsid w:val="002311FD"/>
    <w:rsid w:val="0023477C"/>
    <w:rsid w:val="00243116"/>
    <w:rsid w:val="002465BE"/>
    <w:rsid w:val="0025208D"/>
    <w:rsid w:val="00253C09"/>
    <w:rsid w:val="0025449B"/>
    <w:rsid w:val="00261082"/>
    <w:rsid w:val="00272574"/>
    <w:rsid w:val="00274BC7"/>
    <w:rsid w:val="002767C8"/>
    <w:rsid w:val="00277A5C"/>
    <w:rsid w:val="00284E4A"/>
    <w:rsid w:val="002912C3"/>
    <w:rsid w:val="002944E7"/>
    <w:rsid w:val="00296FC9"/>
    <w:rsid w:val="002A083D"/>
    <w:rsid w:val="002A383D"/>
    <w:rsid w:val="002A4B34"/>
    <w:rsid w:val="002B3FDA"/>
    <w:rsid w:val="002B4203"/>
    <w:rsid w:val="002B699D"/>
    <w:rsid w:val="002C005F"/>
    <w:rsid w:val="002C0CF7"/>
    <w:rsid w:val="002C12EF"/>
    <w:rsid w:val="002C37C1"/>
    <w:rsid w:val="002C7C5A"/>
    <w:rsid w:val="002D0485"/>
    <w:rsid w:val="002D14B1"/>
    <w:rsid w:val="002D6204"/>
    <w:rsid w:val="002E2110"/>
    <w:rsid w:val="002E4B34"/>
    <w:rsid w:val="002E5C07"/>
    <w:rsid w:val="002F3093"/>
    <w:rsid w:val="002F69B2"/>
    <w:rsid w:val="002F720C"/>
    <w:rsid w:val="0030087D"/>
    <w:rsid w:val="00300A9A"/>
    <w:rsid w:val="00302788"/>
    <w:rsid w:val="00304E73"/>
    <w:rsid w:val="00305AD7"/>
    <w:rsid w:val="00310B5C"/>
    <w:rsid w:val="00310F0C"/>
    <w:rsid w:val="00311153"/>
    <w:rsid w:val="00315CCB"/>
    <w:rsid w:val="00317547"/>
    <w:rsid w:val="00323C18"/>
    <w:rsid w:val="00326F01"/>
    <w:rsid w:val="00327CD3"/>
    <w:rsid w:val="0033041A"/>
    <w:rsid w:val="00332D4B"/>
    <w:rsid w:val="00336C7E"/>
    <w:rsid w:val="003401D9"/>
    <w:rsid w:val="003507BB"/>
    <w:rsid w:val="00354BC4"/>
    <w:rsid w:val="00363C8F"/>
    <w:rsid w:val="003719C0"/>
    <w:rsid w:val="00371C44"/>
    <w:rsid w:val="0037250E"/>
    <w:rsid w:val="0037715B"/>
    <w:rsid w:val="00380786"/>
    <w:rsid w:val="00387013"/>
    <w:rsid w:val="00390749"/>
    <w:rsid w:val="00394C4E"/>
    <w:rsid w:val="003963D0"/>
    <w:rsid w:val="00396D62"/>
    <w:rsid w:val="003A155B"/>
    <w:rsid w:val="003B15A9"/>
    <w:rsid w:val="003B29BF"/>
    <w:rsid w:val="003B395C"/>
    <w:rsid w:val="003B47CE"/>
    <w:rsid w:val="003B7AAE"/>
    <w:rsid w:val="003C20A2"/>
    <w:rsid w:val="003C4484"/>
    <w:rsid w:val="003D58BC"/>
    <w:rsid w:val="003D736A"/>
    <w:rsid w:val="003E0969"/>
    <w:rsid w:val="003E53AB"/>
    <w:rsid w:val="003F0775"/>
    <w:rsid w:val="003F40AC"/>
    <w:rsid w:val="003F47C5"/>
    <w:rsid w:val="003F6217"/>
    <w:rsid w:val="00401BE1"/>
    <w:rsid w:val="00403A3A"/>
    <w:rsid w:val="0040473E"/>
    <w:rsid w:val="00404887"/>
    <w:rsid w:val="004055EE"/>
    <w:rsid w:val="00407614"/>
    <w:rsid w:val="004106F1"/>
    <w:rsid w:val="004163FB"/>
    <w:rsid w:val="00421112"/>
    <w:rsid w:val="004261E8"/>
    <w:rsid w:val="00431842"/>
    <w:rsid w:val="0043339C"/>
    <w:rsid w:val="004358ED"/>
    <w:rsid w:val="004364DD"/>
    <w:rsid w:val="004408E9"/>
    <w:rsid w:val="00440A3E"/>
    <w:rsid w:val="00442BB4"/>
    <w:rsid w:val="00444917"/>
    <w:rsid w:val="0044644E"/>
    <w:rsid w:val="00446809"/>
    <w:rsid w:val="0044711B"/>
    <w:rsid w:val="00447F3D"/>
    <w:rsid w:val="004520D3"/>
    <w:rsid w:val="00452493"/>
    <w:rsid w:val="004551C3"/>
    <w:rsid w:val="00460666"/>
    <w:rsid w:val="00460DCB"/>
    <w:rsid w:val="004615EB"/>
    <w:rsid w:val="00464388"/>
    <w:rsid w:val="00467ECB"/>
    <w:rsid w:val="00470290"/>
    <w:rsid w:val="00470850"/>
    <w:rsid w:val="00472F8D"/>
    <w:rsid w:val="00477663"/>
    <w:rsid w:val="00480EB5"/>
    <w:rsid w:val="00481556"/>
    <w:rsid w:val="004824F9"/>
    <w:rsid w:val="00483B1F"/>
    <w:rsid w:val="004869D3"/>
    <w:rsid w:val="004869DB"/>
    <w:rsid w:val="004912AF"/>
    <w:rsid w:val="004972C3"/>
    <w:rsid w:val="004A0D7C"/>
    <w:rsid w:val="004A2DE0"/>
    <w:rsid w:val="004A49E4"/>
    <w:rsid w:val="004B335F"/>
    <w:rsid w:val="004B5B9D"/>
    <w:rsid w:val="004B68A5"/>
    <w:rsid w:val="004B70CE"/>
    <w:rsid w:val="004D6E56"/>
    <w:rsid w:val="004D78A0"/>
    <w:rsid w:val="004D7956"/>
    <w:rsid w:val="004E3E11"/>
    <w:rsid w:val="004E5732"/>
    <w:rsid w:val="004E7669"/>
    <w:rsid w:val="004F1FFB"/>
    <w:rsid w:val="004F25A3"/>
    <w:rsid w:val="004F4BEB"/>
    <w:rsid w:val="004F7CED"/>
    <w:rsid w:val="00500E9B"/>
    <w:rsid w:val="00502475"/>
    <w:rsid w:val="005043D3"/>
    <w:rsid w:val="00505198"/>
    <w:rsid w:val="00505EFA"/>
    <w:rsid w:val="00514149"/>
    <w:rsid w:val="00516738"/>
    <w:rsid w:val="00520668"/>
    <w:rsid w:val="005207C7"/>
    <w:rsid w:val="005229A7"/>
    <w:rsid w:val="005301E5"/>
    <w:rsid w:val="00531735"/>
    <w:rsid w:val="0053198C"/>
    <w:rsid w:val="00537CF8"/>
    <w:rsid w:val="005406E2"/>
    <w:rsid w:val="00540FD8"/>
    <w:rsid w:val="00544702"/>
    <w:rsid w:val="005507FD"/>
    <w:rsid w:val="00553741"/>
    <w:rsid w:val="00555607"/>
    <w:rsid w:val="005558E3"/>
    <w:rsid w:val="0055732A"/>
    <w:rsid w:val="005577D5"/>
    <w:rsid w:val="00557814"/>
    <w:rsid w:val="00561C21"/>
    <w:rsid w:val="00563CA3"/>
    <w:rsid w:val="00565BFE"/>
    <w:rsid w:val="00577D26"/>
    <w:rsid w:val="00582A6E"/>
    <w:rsid w:val="00583F89"/>
    <w:rsid w:val="00590D8C"/>
    <w:rsid w:val="00594D78"/>
    <w:rsid w:val="0059718D"/>
    <w:rsid w:val="005A04A3"/>
    <w:rsid w:val="005A306E"/>
    <w:rsid w:val="005A3C0E"/>
    <w:rsid w:val="005A4A6A"/>
    <w:rsid w:val="005A643D"/>
    <w:rsid w:val="005A7911"/>
    <w:rsid w:val="005B232E"/>
    <w:rsid w:val="005B7A1F"/>
    <w:rsid w:val="005C11C1"/>
    <w:rsid w:val="005C16CD"/>
    <w:rsid w:val="005C1D8E"/>
    <w:rsid w:val="005D4F8E"/>
    <w:rsid w:val="005D77DD"/>
    <w:rsid w:val="005E5352"/>
    <w:rsid w:val="005F04DD"/>
    <w:rsid w:val="005F14E0"/>
    <w:rsid w:val="00602D10"/>
    <w:rsid w:val="00603C86"/>
    <w:rsid w:val="00605740"/>
    <w:rsid w:val="00616413"/>
    <w:rsid w:val="006230E2"/>
    <w:rsid w:val="00623992"/>
    <w:rsid w:val="00627B7D"/>
    <w:rsid w:val="006333F2"/>
    <w:rsid w:val="0063345E"/>
    <w:rsid w:val="0064754A"/>
    <w:rsid w:val="00647A4A"/>
    <w:rsid w:val="00651BDB"/>
    <w:rsid w:val="00654619"/>
    <w:rsid w:val="006549D2"/>
    <w:rsid w:val="00660948"/>
    <w:rsid w:val="00661079"/>
    <w:rsid w:val="0066145A"/>
    <w:rsid w:val="00672B50"/>
    <w:rsid w:val="00675DEF"/>
    <w:rsid w:val="00676AB6"/>
    <w:rsid w:val="0067708A"/>
    <w:rsid w:val="006771BD"/>
    <w:rsid w:val="00677D0F"/>
    <w:rsid w:val="006845D2"/>
    <w:rsid w:val="00685D14"/>
    <w:rsid w:val="00691ED7"/>
    <w:rsid w:val="00693B67"/>
    <w:rsid w:val="00694F63"/>
    <w:rsid w:val="00697D32"/>
    <w:rsid w:val="006A2D35"/>
    <w:rsid w:val="006A4432"/>
    <w:rsid w:val="006A69F8"/>
    <w:rsid w:val="006B00F3"/>
    <w:rsid w:val="006B01FF"/>
    <w:rsid w:val="006B0971"/>
    <w:rsid w:val="006B2A33"/>
    <w:rsid w:val="006B5C12"/>
    <w:rsid w:val="006C2D1C"/>
    <w:rsid w:val="006C5FAD"/>
    <w:rsid w:val="006D35E8"/>
    <w:rsid w:val="006D45C8"/>
    <w:rsid w:val="006D6BEE"/>
    <w:rsid w:val="006E1EA3"/>
    <w:rsid w:val="006E225C"/>
    <w:rsid w:val="006E4045"/>
    <w:rsid w:val="006F33FB"/>
    <w:rsid w:val="006F6739"/>
    <w:rsid w:val="00704DA1"/>
    <w:rsid w:val="007069A4"/>
    <w:rsid w:val="00711613"/>
    <w:rsid w:val="00714BA8"/>
    <w:rsid w:val="00725FBD"/>
    <w:rsid w:val="00726611"/>
    <w:rsid w:val="007276B0"/>
    <w:rsid w:val="00732D57"/>
    <w:rsid w:val="00733C9E"/>
    <w:rsid w:val="0074247B"/>
    <w:rsid w:val="00747C0A"/>
    <w:rsid w:val="007509C7"/>
    <w:rsid w:val="0075182C"/>
    <w:rsid w:val="00753ADE"/>
    <w:rsid w:val="00762721"/>
    <w:rsid w:val="00764E67"/>
    <w:rsid w:val="007760F5"/>
    <w:rsid w:val="007820C1"/>
    <w:rsid w:val="00783839"/>
    <w:rsid w:val="00785433"/>
    <w:rsid w:val="007855BC"/>
    <w:rsid w:val="00786A80"/>
    <w:rsid w:val="00790529"/>
    <w:rsid w:val="00797E51"/>
    <w:rsid w:val="007A142B"/>
    <w:rsid w:val="007A2D0A"/>
    <w:rsid w:val="007A4BDD"/>
    <w:rsid w:val="007A7706"/>
    <w:rsid w:val="007B21EC"/>
    <w:rsid w:val="007B6438"/>
    <w:rsid w:val="007C242A"/>
    <w:rsid w:val="007C3F75"/>
    <w:rsid w:val="007C5AD4"/>
    <w:rsid w:val="007D06A8"/>
    <w:rsid w:val="007E48B8"/>
    <w:rsid w:val="007E546A"/>
    <w:rsid w:val="007E56F1"/>
    <w:rsid w:val="007E5E8F"/>
    <w:rsid w:val="007E6297"/>
    <w:rsid w:val="007E7ED5"/>
    <w:rsid w:val="007F4D0E"/>
    <w:rsid w:val="0080020B"/>
    <w:rsid w:val="00800A5D"/>
    <w:rsid w:val="00802367"/>
    <w:rsid w:val="0080291E"/>
    <w:rsid w:val="0080797D"/>
    <w:rsid w:val="00810B2F"/>
    <w:rsid w:val="00814C0A"/>
    <w:rsid w:val="008217D6"/>
    <w:rsid w:val="00827980"/>
    <w:rsid w:val="008334B7"/>
    <w:rsid w:val="00835486"/>
    <w:rsid w:val="008401F3"/>
    <w:rsid w:val="0084306B"/>
    <w:rsid w:val="008451C2"/>
    <w:rsid w:val="00847FD0"/>
    <w:rsid w:val="00851F68"/>
    <w:rsid w:val="008537D5"/>
    <w:rsid w:val="00854EBF"/>
    <w:rsid w:val="008555EE"/>
    <w:rsid w:val="008569A0"/>
    <w:rsid w:val="00861BCB"/>
    <w:rsid w:val="0086508D"/>
    <w:rsid w:val="008701DF"/>
    <w:rsid w:val="0087386B"/>
    <w:rsid w:val="008747B3"/>
    <w:rsid w:val="00880334"/>
    <w:rsid w:val="008809CD"/>
    <w:rsid w:val="00880C14"/>
    <w:rsid w:val="008847F4"/>
    <w:rsid w:val="008906E4"/>
    <w:rsid w:val="008950D1"/>
    <w:rsid w:val="0089638C"/>
    <w:rsid w:val="00897903"/>
    <w:rsid w:val="008A221E"/>
    <w:rsid w:val="008B3BAC"/>
    <w:rsid w:val="008B5B81"/>
    <w:rsid w:val="008C0AFF"/>
    <w:rsid w:val="008C4890"/>
    <w:rsid w:val="008D37E8"/>
    <w:rsid w:val="008D4A4C"/>
    <w:rsid w:val="008D5413"/>
    <w:rsid w:val="008E2372"/>
    <w:rsid w:val="008E2D33"/>
    <w:rsid w:val="008F14C6"/>
    <w:rsid w:val="008F21FB"/>
    <w:rsid w:val="008F22CA"/>
    <w:rsid w:val="00913FB0"/>
    <w:rsid w:val="00920478"/>
    <w:rsid w:val="0092219A"/>
    <w:rsid w:val="00930674"/>
    <w:rsid w:val="00931514"/>
    <w:rsid w:val="009329C3"/>
    <w:rsid w:val="00932C9F"/>
    <w:rsid w:val="00933FEC"/>
    <w:rsid w:val="00935EA9"/>
    <w:rsid w:val="00937C7D"/>
    <w:rsid w:val="009442E0"/>
    <w:rsid w:val="009447D7"/>
    <w:rsid w:val="00945CC5"/>
    <w:rsid w:val="00951206"/>
    <w:rsid w:val="00957A86"/>
    <w:rsid w:val="00973395"/>
    <w:rsid w:val="00977303"/>
    <w:rsid w:val="009812D0"/>
    <w:rsid w:val="00985B9B"/>
    <w:rsid w:val="0099694E"/>
    <w:rsid w:val="00996CD6"/>
    <w:rsid w:val="009A5F36"/>
    <w:rsid w:val="009B3F4D"/>
    <w:rsid w:val="009C3DEF"/>
    <w:rsid w:val="009C56ED"/>
    <w:rsid w:val="009C56FF"/>
    <w:rsid w:val="009C69ED"/>
    <w:rsid w:val="009C6E0B"/>
    <w:rsid w:val="009C78CF"/>
    <w:rsid w:val="009D298B"/>
    <w:rsid w:val="009D308E"/>
    <w:rsid w:val="009D75ED"/>
    <w:rsid w:val="009E5186"/>
    <w:rsid w:val="009E60AD"/>
    <w:rsid w:val="009F5A48"/>
    <w:rsid w:val="009F7055"/>
    <w:rsid w:val="00A002B6"/>
    <w:rsid w:val="00A03682"/>
    <w:rsid w:val="00A038E7"/>
    <w:rsid w:val="00A04CA5"/>
    <w:rsid w:val="00A04F36"/>
    <w:rsid w:val="00A064D2"/>
    <w:rsid w:val="00A11F62"/>
    <w:rsid w:val="00A1514C"/>
    <w:rsid w:val="00A173D4"/>
    <w:rsid w:val="00A202A3"/>
    <w:rsid w:val="00A20F3C"/>
    <w:rsid w:val="00A26E1D"/>
    <w:rsid w:val="00A3109C"/>
    <w:rsid w:val="00A34E2E"/>
    <w:rsid w:val="00A360F8"/>
    <w:rsid w:val="00A36E88"/>
    <w:rsid w:val="00A41A7E"/>
    <w:rsid w:val="00A4339C"/>
    <w:rsid w:val="00A44670"/>
    <w:rsid w:val="00A44FBC"/>
    <w:rsid w:val="00A469F5"/>
    <w:rsid w:val="00A5245F"/>
    <w:rsid w:val="00A54EE0"/>
    <w:rsid w:val="00A56B6C"/>
    <w:rsid w:val="00A56BCE"/>
    <w:rsid w:val="00A610BB"/>
    <w:rsid w:val="00A63E85"/>
    <w:rsid w:val="00A73B72"/>
    <w:rsid w:val="00A73C30"/>
    <w:rsid w:val="00A742EC"/>
    <w:rsid w:val="00A76425"/>
    <w:rsid w:val="00A869BB"/>
    <w:rsid w:val="00A86A7B"/>
    <w:rsid w:val="00A876E2"/>
    <w:rsid w:val="00A87DE0"/>
    <w:rsid w:val="00A95DDB"/>
    <w:rsid w:val="00AA106E"/>
    <w:rsid w:val="00AA3215"/>
    <w:rsid w:val="00AA5B1A"/>
    <w:rsid w:val="00AA714E"/>
    <w:rsid w:val="00AC40CC"/>
    <w:rsid w:val="00AC6BD7"/>
    <w:rsid w:val="00AC6C46"/>
    <w:rsid w:val="00AD4B8F"/>
    <w:rsid w:val="00AD55E2"/>
    <w:rsid w:val="00AE1233"/>
    <w:rsid w:val="00AE1AC7"/>
    <w:rsid w:val="00B05E2C"/>
    <w:rsid w:val="00B07E7D"/>
    <w:rsid w:val="00B12BEB"/>
    <w:rsid w:val="00B13FD9"/>
    <w:rsid w:val="00B1468F"/>
    <w:rsid w:val="00B15EFE"/>
    <w:rsid w:val="00B20E9E"/>
    <w:rsid w:val="00B216E6"/>
    <w:rsid w:val="00B21CD1"/>
    <w:rsid w:val="00B22042"/>
    <w:rsid w:val="00B221A7"/>
    <w:rsid w:val="00B23EC2"/>
    <w:rsid w:val="00B27AFD"/>
    <w:rsid w:val="00B31FE3"/>
    <w:rsid w:val="00B37E6C"/>
    <w:rsid w:val="00B401F5"/>
    <w:rsid w:val="00B4208F"/>
    <w:rsid w:val="00B4414C"/>
    <w:rsid w:val="00B465C2"/>
    <w:rsid w:val="00B504D9"/>
    <w:rsid w:val="00B50901"/>
    <w:rsid w:val="00B50DF8"/>
    <w:rsid w:val="00B51F79"/>
    <w:rsid w:val="00B5608D"/>
    <w:rsid w:val="00B57086"/>
    <w:rsid w:val="00B64766"/>
    <w:rsid w:val="00B6560F"/>
    <w:rsid w:val="00B65B27"/>
    <w:rsid w:val="00B73AA3"/>
    <w:rsid w:val="00B91777"/>
    <w:rsid w:val="00B9333C"/>
    <w:rsid w:val="00B93913"/>
    <w:rsid w:val="00B97BC5"/>
    <w:rsid w:val="00BA19A2"/>
    <w:rsid w:val="00BB12E6"/>
    <w:rsid w:val="00BB28B8"/>
    <w:rsid w:val="00BD064E"/>
    <w:rsid w:val="00BD5AC2"/>
    <w:rsid w:val="00BE1547"/>
    <w:rsid w:val="00BE26F8"/>
    <w:rsid w:val="00BE2E44"/>
    <w:rsid w:val="00BE3964"/>
    <w:rsid w:val="00BE5A81"/>
    <w:rsid w:val="00BE6066"/>
    <w:rsid w:val="00BE7560"/>
    <w:rsid w:val="00BF2DD9"/>
    <w:rsid w:val="00BF3359"/>
    <w:rsid w:val="00BF3943"/>
    <w:rsid w:val="00BF3FD2"/>
    <w:rsid w:val="00BF78B6"/>
    <w:rsid w:val="00C01F71"/>
    <w:rsid w:val="00C023C9"/>
    <w:rsid w:val="00C031E9"/>
    <w:rsid w:val="00C04497"/>
    <w:rsid w:val="00C04AE5"/>
    <w:rsid w:val="00C11AB9"/>
    <w:rsid w:val="00C27DD8"/>
    <w:rsid w:val="00C32082"/>
    <w:rsid w:val="00C320C6"/>
    <w:rsid w:val="00C32B44"/>
    <w:rsid w:val="00C414EA"/>
    <w:rsid w:val="00C41959"/>
    <w:rsid w:val="00C42282"/>
    <w:rsid w:val="00C42525"/>
    <w:rsid w:val="00C57BF1"/>
    <w:rsid w:val="00C717A8"/>
    <w:rsid w:val="00C76C5C"/>
    <w:rsid w:val="00C80BEA"/>
    <w:rsid w:val="00C845A8"/>
    <w:rsid w:val="00C85342"/>
    <w:rsid w:val="00C8660B"/>
    <w:rsid w:val="00C86B1E"/>
    <w:rsid w:val="00C92DCB"/>
    <w:rsid w:val="00C93B52"/>
    <w:rsid w:val="00C93CFD"/>
    <w:rsid w:val="00C9450D"/>
    <w:rsid w:val="00C953D3"/>
    <w:rsid w:val="00C95865"/>
    <w:rsid w:val="00CA0463"/>
    <w:rsid w:val="00CA0BC5"/>
    <w:rsid w:val="00CA5691"/>
    <w:rsid w:val="00CB4A4B"/>
    <w:rsid w:val="00CC6A93"/>
    <w:rsid w:val="00CC6ED7"/>
    <w:rsid w:val="00CD38B1"/>
    <w:rsid w:val="00CD42E6"/>
    <w:rsid w:val="00CD7066"/>
    <w:rsid w:val="00CE327E"/>
    <w:rsid w:val="00CE59B5"/>
    <w:rsid w:val="00CE6460"/>
    <w:rsid w:val="00CF2900"/>
    <w:rsid w:val="00CF2C38"/>
    <w:rsid w:val="00CF403C"/>
    <w:rsid w:val="00CF55FF"/>
    <w:rsid w:val="00CF7D22"/>
    <w:rsid w:val="00D0334E"/>
    <w:rsid w:val="00D0362A"/>
    <w:rsid w:val="00D036B9"/>
    <w:rsid w:val="00D152E1"/>
    <w:rsid w:val="00D17C5D"/>
    <w:rsid w:val="00D17D11"/>
    <w:rsid w:val="00D2007C"/>
    <w:rsid w:val="00D20727"/>
    <w:rsid w:val="00D26CEF"/>
    <w:rsid w:val="00D279B6"/>
    <w:rsid w:val="00D37CC5"/>
    <w:rsid w:val="00D555B6"/>
    <w:rsid w:val="00D55FC6"/>
    <w:rsid w:val="00D57114"/>
    <w:rsid w:val="00D60477"/>
    <w:rsid w:val="00D61BC8"/>
    <w:rsid w:val="00D661B4"/>
    <w:rsid w:val="00D71CCC"/>
    <w:rsid w:val="00D754D7"/>
    <w:rsid w:val="00D75BD4"/>
    <w:rsid w:val="00D7744C"/>
    <w:rsid w:val="00D81D62"/>
    <w:rsid w:val="00D81F41"/>
    <w:rsid w:val="00D82946"/>
    <w:rsid w:val="00D82B77"/>
    <w:rsid w:val="00D84B98"/>
    <w:rsid w:val="00D85D19"/>
    <w:rsid w:val="00D920EA"/>
    <w:rsid w:val="00D92D63"/>
    <w:rsid w:val="00D96140"/>
    <w:rsid w:val="00DA6F12"/>
    <w:rsid w:val="00DB48D2"/>
    <w:rsid w:val="00DB546A"/>
    <w:rsid w:val="00DB5B2F"/>
    <w:rsid w:val="00DB5E52"/>
    <w:rsid w:val="00DC04B4"/>
    <w:rsid w:val="00DC5372"/>
    <w:rsid w:val="00DD1330"/>
    <w:rsid w:val="00DD37AF"/>
    <w:rsid w:val="00DD4B2A"/>
    <w:rsid w:val="00DD52C8"/>
    <w:rsid w:val="00DE4785"/>
    <w:rsid w:val="00DE53A5"/>
    <w:rsid w:val="00E037D6"/>
    <w:rsid w:val="00E05824"/>
    <w:rsid w:val="00E06A76"/>
    <w:rsid w:val="00E14751"/>
    <w:rsid w:val="00E1584C"/>
    <w:rsid w:val="00E16A1A"/>
    <w:rsid w:val="00E2173F"/>
    <w:rsid w:val="00E26F5F"/>
    <w:rsid w:val="00E309DC"/>
    <w:rsid w:val="00E3543A"/>
    <w:rsid w:val="00E4312B"/>
    <w:rsid w:val="00E43921"/>
    <w:rsid w:val="00E44D92"/>
    <w:rsid w:val="00E44DB6"/>
    <w:rsid w:val="00E51796"/>
    <w:rsid w:val="00E51CA7"/>
    <w:rsid w:val="00E529E8"/>
    <w:rsid w:val="00E570C7"/>
    <w:rsid w:val="00E57E56"/>
    <w:rsid w:val="00E613D8"/>
    <w:rsid w:val="00E62013"/>
    <w:rsid w:val="00E65BFB"/>
    <w:rsid w:val="00E755D5"/>
    <w:rsid w:val="00E76E4A"/>
    <w:rsid w:val="00E905AE"/>
    <w:rsid w:val="00E90CCB"/>
    <w:rsid w:val="00E95AE5"/>
    <w:rsid w:val="00E97AAA"/>
    <w:rsid w:val="00EA03A0"/>
    <w:rsid w:val="00EA1F33"/>
    <w:rsid w:val="00EA3113"/>
    <w:rsid w:val="00EA3944"/>
    <w:rsid w:val="00EA7534"/>
    <w:rsid w:val="00EB239C"/>
    <w:rsid w:val="00EB483D"/>
    <w:rsid w:val="00EB7B04"/>
    <w:rsid w:val="00EC1C72"/>
    <w:rsid w:val="00ED110E"/>
    <w:rsid w:val="00ED4899"/>
    <w:rsid w:val="00ED79B4"/>
    <w:rsid w:val="00EE273D"/>
    <w:rsid w:val="00EE4CCF"/>
    <w:rsid w:val="00EE5921"/>
    <w:rsid w:val="00EE6115"/>
    <w:rsid w:val="00EE7B8A"/>
    <w:rsid w:val="00F0187E"/>
    <w:rsid w:val="00F047A8"/>
    <w:rsid w:val="00F05CA0"/>
    <w:rsid w:val="00F121D1"/>
    <w:rsid w:val="00F12AD9"/>
    <w:rsid w:val="00F14B63"/>
    <w:rsid w:val="00F1530A"/>
    <w:rsid w:val="00F2135B"/>
    <w:rsid w:val="00F23118"/>
    <w:rsid w:val="00F25A1E"/>
    <w:rsid w:val="00F25D7E"/>
    <w:rsid w:val="00F27734"/>
    <w:rsid w:val="00F32454"/>
    <w:rsid w:val="00F33459"/>
    <w:rsid w:val="00F33607"/>
    <w:rsid w:val="00F357F1"/>
    <w:rsid w:val="00F424C3"/>
    <w:rsid w:val="00F44331"/>
    <w:rsid w:val="00F46FF8"/>
    <w:rsid w:val="00F47F4B"/>
    <w:rsid w:val="00F52F02"/>
    <w:rsid w:val="00F56902"/>
    <w:rsid w:val="00F63115"/>
    <w:rsid w:val="00F64B4B"/>
    <w:rsid w:val="00F6671A"/>
    <w:rsid w:val="00F66AE6"/>
    <w:rsid w:val="00F71C63"/>
    <w:rsid w:val="00F75042"/>
    <w:rsid w:val="00F75986"/>
    <w:rsid w:val="00F824BB"/>
    <w:rsid w:val="00F84AA2"/>
    <w:rsid w:val="00F878FE"/>
    <w:rsid w:val="00F932FE"/>
    <w:rsid w:val="00F9562A"/>
    <w:rsid w:val="00FA50BE"/>
    <w:rsid w:val="00FA7D2F"/>
    <w:rsid w:val="00FB3102"/>
    <w:rsid w:val="00FB51D8"/>
    <w:rsid w:val="00FC0AAC"/>
    <w:rsid w:val="00FC3101"/>
    <w:rsid w:val="00FD32A5"/>
    <w:rsid w:val="00FD440B"/>
    <w:rsid w:val="00FD6C74"/>
    <w:rsid w:val="00FE0876"/>
    <w:rsid w:val="00FE12C3"/>
    <w:rsid w:val="00FE4072"/>
    <w:rsid w:val="00FE75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EAE832-7043-4002-A6C4-9BBD50F1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188"/>
    <w:rPr>
      <w:rFonts w:ascii="Arial" w:hAnsi="Arial"/>
      <w:sz w:val="22"/>
    </w:rPr>
  </w:style>
  <w:style w:type="paragraph" w:styleId="Ttulo1">
    <w:name w:val="heading 1"/>
    <w:basedOn w:val="Normal"/>
    <w:next w:val="Normal"/>
    <w:qFormat/>
    <w:rsid w:val="00011188"/>
    <w:pPr>
      <w:keepNext/>
      <w:outlineLvl w:val="0"/>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011188"/>
    <w:pPr>
      <w:ind w:left="360"/>
      <w:jc w:val="both"/>
    </w:pPr>
    <w:rPr>
      <w:lang w:val="es-ES_tradnl"/>
    </w:rPr>
  </w:style>
  <w:style w:type="paragraph" w:styleId="Piedepgina">
    <w:name w:val="footer"/>
    <w:basedOn w:val="Normal"/>
    <w:rsid w:val="00011188"/>
    <w:pPr>
      <w:tabs>
        <w:tab w:val="center" w:pos="4252"/>
        <w:tab w:val="right" w:pos="8504"/>
      </w:tabs>
    </w:pPr>
  </w:style>
  <w:style w:type="character" w:styleId="Nmerodepgina">
    <w:name w:val="page number"/>
    <w:basedOn w:val="Fuentedeprrafopredeter"/>
    <w:rsid w:val="00011188"/>
  </w:style>
  <w:style w:type="paragraph" w:styleId="Encabezado">
    <w:name w:val="header"/>
    <w:basedOn w:val="Normal"/>
    <w:rsid w:val="00011188"/>
    <w:pPr>
      <w:tabs>
        <w:tab w:val="center" w:pos="4252"/>
        <w:tab w:val="right" w:pos="8504"/>
      </w:tabs>
    </w:pPr>
  </w:style>
  <w:style w:type="paragraph" w:styleId="Sangra2detindependiente">
    <w:name w:val="Body Text Indent 2"/>
    <w:basedOn w:val="Normal"/>
    <w:rsid w:val="00011188"/>
    <w:pPr>
      <w:tabs>
        <w:tab w:val="left" w:pos="1276"/>
      </w:tabs>
      <w:ind w:left="360"/>
      <w:jc w:val="both"/>
    </w:pPr>
    <w:rPr>
      <w:sz w:val="20"/>
      <w:lang w:val="es-ES_tradnl"/>
    </w:rPr>
  </w:style>
  <w:style w:type="paragraph" w:styleId="Textonotapie">
    <w:name w:val="footnote text"/>
    <w:basedOn w:val="Normal"/>
    <w:semiHidden/>
    <w:rsid w:val="00011188"/>
    <w:rPr>
      <w:sz w:val="20"/>
    </w:rPr>
  </w:style>
  <w:style w:type="paragraph" w:styleId="NormalWeb">
    <w:name w:val="Normal (Web)"/>
    <w:basedOn w:val="Normal"/>
    <w:rsid w:val="00011188"/>
    <w:pPr>
      <w:spacing w:before="100" w:beforeAutospacing="1" w:after="100" w:afterAutospacing="1"/>
    </w:pPr>
    <w:rPr>
      <w:rFonts w:ascii="Arial Unicode MS" w:eastAsia="Arial Unicode MS" w:hAnsi="Arial Unicode MS" w:cs="Arial Unicode MS"/>
      <w:sz w:val="24"/>
      <w:szCs w:val="24"/>
    </w:rPr>
  </w:style>
  <w:style w:type="paragraph" w:styleId="HTMLconformatoprevio">
    <w:name w:val="HTML Preformatted"/>
    <w:basedOn w:val="Normal"/>
    <w:rsid w:val="0009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Textodeglobo">
    <w:name w:val="Balloon Text"/>
    <w:basedOn w:val="Normal"/>
    <w:semiHidden/>
    <w:rsid w:val="00A03682"/>
    <w:rPr>
      <w:rFonts w:ascii="Tahoma" w:hAnsi="Tahoma" w:cs="Tahoma"/>
      <w:sz w:val="16"/>
      <w:szCs w:val="16"/>
    </w:rPr>
  </w:style>
  <w:style w:type="paragraph" w:styleId="Prrafodelista">
    <w:name w:val="List Paragraph"/>
    <w:aliases w:val="BOE"/>
    <w:basedOn w:val="Normal"/>
    <w:link w:val="PrrafodelistaCar"/>
    <w:uiPriority w:val="34"/>
    <w:qFormat/>
    <w:rsid w:val="00154149"/>
    <w:pPr>
      <w:ind w:left="720"/>
    </w:pPr>
    <w:rPr>
      <w:rFonts w:ascii="Calibri" w:eastAsiaTheme="minorHAnsi" w:hAnsi="Calibri"/>
      <w:szCs w:val="22"/>
    </w:rPr>
  </w:style>
  <w:style w:type="table" w:styleId="Tablaconcuadrcula">
    <w:name w:val="Table Grid"/>
    <w:basedOn w:val="Tablanormal"/>
    <w:uiPriority w:val="59"/>
    <w:rsid w:val="00CF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59718D"/>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rsid w:val="0059718D"/>
    <w:rPr>
      <w:rFonts w:ascii="Calibri" w:eastAsiaTheme="minorHAnsi" w:hAnsi="Calibri" w:cstheme="minorBidi"/>
      <w:sz w:val="22"/>
      <w:szCs w:val="21"/>
      <w:lang w:eastAsia="en-US"/>
    </w:rPr>
  </w:style>
  <w:style w:type="character" w:customStyle="1" w:styleId="PrrafodelistaCar">
    <w:name w:val="Párrafo de lista Car"/>
    <w:aliases w:val="BOE Car"/>
    <w:link w:val="Prrafodelista"/>
    <w:uiPriority w:val="34"/>
    <w:rsid w:val="00305AD7"/>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4184">
      <w:bodyDiv w:val="1"/>
      <w:marLeft w:val="0"/>
      <w:marRight w:val="0"/>
      <w:marTop w:val="0"/>
      <w:marBottom w:val="0"/>
      <w:divBdr>
        <w:top w:val="none" w:sz="0" w:space="0" w:color="auto"/>
        <w:left w:val="none" w:sz="0" w:space="0" w:color="auto"/>
        <w:bottom w:val="none" w:sz="0" w:space="0" w:color="auto"/>
        <w:right w:val="none" w:sz="0" w:space="0" w:color="auto"/>
      </w:divBdr>
    </w:div>
    <w:div w:id="99877932">
      <w:bodyDiv w:val="1"/>
      <w:marLeft w:val="0"/>
      <w:marRight w:val="0"/>
      <w:marTop w:val="0"/>
      <w:marBottom w:val="0"/>
      <w:divBdr>
        <w:top w:val="none" w:sz="0" w:space="0" w:color="auto"/>
        <w:left w:val="none" w:sz="0" w:space="0" w:color="auto"/>
        <w:bottom w:val="none" w:sz="0" w:space="0" w:color="auto"/>
        <w:right w:val="none" w:sz="0" w:space="0" w:color="auto"/>
      </w:divBdr>
    </w:div>
    <w:div w:id="116028594">
      <w:bodyDiv w:val="1"/>
      <w:marLeft w:val="0"/>
      <w:marRight w:val="0"/>
      <w:marTop w:val="0"/>
      <w:marBottom w:val="0"/>
      <w:divBdr>
        <w:top w:val="none" w:sz="0" w:space="0" w:color="auto"/>
        <w:left w:val="none" w:sz="0" w:space="0" w:color="auto"/>
        <w:bottom w:val="none" w:sz="0" w:space="0" w:color="auto"/>
        <w:right w:val="none" w:sz="0" w:space="0" w:color="auto"/>
      </w:divBdr>
    </w:div>
    <w:div w:id="126895821">
      <w:bodyDiv w:val="1"/>
      <w:marLeft w:val="0"/>
      <w:marRight w:val="0"/>
      <w:marTop w:val="0"/>
      <w:marBottom w:val="0"/>
      <w:divBdr>
        <w:top w:val="none" w:sz="0" w:space="0" w:color="auto"/>
        <w:left w:val="none" w:sz="0" w:space="0" w:color="auto"/>
        <w:bottom w:val="none" w:sz="0" w:space="0" w:color="auto"/>
        <w:right w:val="none" w:sz="0" w:space="0" w:color="auto"/>
      </w:divBdr>
    </w:div>
    <w:div w:id="275599235">
      <w:bodyDiv w:val="1"/>
      <w:marLeft w:val="0"/>
      <w:marRight w:val="0"/>
      <w:marTop w:val="0"/>
      <w:marBottom w:val="0"/>
      <w:divBdr>
        <w:top w:val="none" w:sz="0" w:space="0" w:color="auto"/>
        <w:left w:val="none" w:sz="0" w:space="0" w:color="auto"/>
        <w:bottom w:val="none" w:sz="0" w:space="0" w:color="auto"/>
        <w:right w:val="none" w:sz="0" w:space="0" w:color="auto"/>
      </w:divBdr>
    </w:div>
    <w:div w:id="421921899">
      <w:bodyDiv w:val="1"/>
      <w:marLeft w:val="0"/>
      <w:marRight w:val="0"/>
      <w:marTop w:val="0"/>
      <w:marBottom w:val="0"/>
      <w:divBdr>
        <w:top w:val="none" w:sz="0" w:space="0" w:color="auto"/>
        <w:left w:val="none" w:sz="0" w:space="0" w:color="auto"/>
        <w:bottom w:val="none" w:sz="0" w:space="0" w:color="auto"/>
        <w:right w:val="none" w:sz="0" w:space="0" w:color="auto"/>
      </w:divBdr>
    </w:div>
    <w:div w:id="516580042">
      <w:bodyDiv w:val="1"/>
      <w:marLeft w:val="0"/>
      <w:marRight w:val="0"/>
      <w:marTop w:val="0"/>
      <w:marBottom w:val="0"/>
      <w:divBdr>
        <w:top w:val="none" w:sz="0" w:space="0" w:color="auto"/>
        <w:left w:val="none" w:sz="0" w:space="0" w:color="auto"/>
        <w:bottom w:val="none" w:sz="0" w:space="0" w:color="auto"/>
        <w:right w:val="none" w:sz="0" w:space="0" w:color="auto"/>
      </w:divBdr>
    </w:div>
    <w:div w:id="553349679">
      <w:bodyDiv w:val="1"/>
      <w:marLeft w:val="0"/>
      <w:marRight w:val="0"/>
      <w:marTop w:val="0"/>
      <w:marBottom w:val="0"/>
      <w:divBdr>
        <w:top w:val="none" w:sz="0" w:space="0" w:color="auto"/>
        <w:left w:val="none" w:sz="0" w:space="0" w:color="auto"/>
        <w:bottom w:val="none" w:sz="0" w:space="0" w:color="auto"/>
        <w:right w:val="none" w:sz="0" w:space="0" w:color="auto"/>
      </w:divBdr>
      <w:divsChild>
        <w:div w:id="2036999768">
          <w:marLeft w:val="0"/>
          <w:marRight w:val="0"/>
          <w:marTop w:val="0"/>
          <w:marBottom w:val="0"/>
          <w:divBdr>
            <w:top w:val="none" w:sz="0" w:space="0" w:color="auto"/>
            <w:left w:val="none" w:sz="0" w:space="0" w:color="auto"/>
            <w:bottom w:val="none" w:sz="0" w:space="0" w:color="auto"/>
            <w:right w:val="none" w:sz="0" w:space="0" w:color="auto"/>
          </w:divBdr>
        </w:div>
        <w:div w:id="188376704">
          <w:marLeft w:val="0"/>
          <w:marRight w:val="0"/>
          <w:marTop w:val="0"/>
          <w:marBottom w:val="0"/>
          <w:divBdr>
            <w:top w:val="none" w:sz="0" w:space="0" w:color="auto"/>
            <w:left w:val="none" w:sz="0" w:space="0" w:color="auto"/>
            <w:bottom w:val="none" w:sz="0" w:space="0" w:color="auto"/>
            <w:right w:val="none" w:sz="0" w:space="0" w:color="auto"/>
          </w:divBdr>
        </w:div>
        <w:div w:id="1707219918">
          <w:marLeft w:val="0"/>
          <w:marRight w:val="0"/>
          <w:marTop w:val="0"/>
          <w:marBottom w:val="0"/>
          <w:divBdr>
            <w:top w:val="none" w:sz="0" w:space="0" w:color="auto"/>
            <w:left w:val="none" w:sz="0" w:space="0" w:color="auto"/>
            <w:bottom w:val="none" w:sz="0" w:space="0" w:color="auto"/>
            <w:right w:val="none" w:sz="0" w:space="0" w:color="auto"/>
          </w:divBdr>
        </w:div>
        <w:div w:id="1004631781">
          <w:marLeft w:val="0"/>
          <w:marRight w:val="0"/>
          <w:marTop w:val="0"/>
          <w:marBottom w:val="0"/>
          <w:divBdr>
            <w:top w:val="none" w:sz="0" w:space="0" w:color="auto"/>
            <w:left w:val="none" w:sz="0" w:space="0" w:color="auto"/>
            <w:bottom w:val="none" w:sz="0" w:space="0" w:color="auto"/>
            <w:right w:val="none" w:sz="0" w:space="0" w:color="auto"/>
          </w:divBdr>
        </w:div>
        <w:div w:id="1752653198">
          <w:marLeft w:val="0"/>
          <w:marRight w:val="0"/>
          <w:marTop w:val="0"/>
          <w:marBottom w:val="0"/>
          <w:divBdr>
            <w:top w:val="none" w:sz="0" w:space="0" w:color="auto"/>
            <w:left w:val="none" w:sz="0" w:space="0" w:color="auto"/>
            <w:bottom w:val="none" w:sz="0" w:space="0" w:color="auto"/>
            <w:right w:val="none" w:sz="0" w:space="0" w:color="auto"/>
          </w:divBdr>
        </w:div>
        <w:div w:id="1157039034">
          <w:marLeft w:val="0"/>
          <w:marRight w:val="0"/>
          <w:marTop w:val="0"/>
          <w:marBottom w:val="0"/>
          <w:divBdr>
            <w:top w:val="none" w:sz="0" w:space="0" w:color="auto"/>
            <w:left w:val="none" w:sz="0" w:space="0" w:color="auto"/>
            <w:bottom w:val="none" w:sz="0" w:space="0" w:color="auto"/>
            <w:right w:val="none" w:sz="0" w:space="0" w:color="auto"/>
          </w:divBdr>
        </w:div>
        <w:div w:id="251940403">
          <w:marLeft w:val="0"/>
          <w:marRight w:val="0"/>
          <w:marTop w:val="0"/>
          <w:marBottom w:val="0"/>
          <w:divBdr>
            <w:top w:val="none" w:sz="0" w:space="0" w:color="auto"/>
            <w:left w:val="none" w:sz="0" w:space="0" w:color="auto"/>
            <w:bottom w:val="none" w:sz="0" w:space="0" w:color="auto"/>
            <w:right w:val="none" w:sz="0" w:space="0" w:color="auto"/>
          </w:divBdr>
        </w:div>
        <w:div w:id="192033703">
          <w:marLeft w:val="0"/>
          <w:marRight w:val="0"/>
          <w:marTop w:val="0"/>
          <w:marBottom w:val="0"/>
          <w:divBdr>
            <w:top w:val="none" w:sz="0" w:space="0" w:color="auto"/>
            <w:left w:val="none" w:sz="0" w:space="0" w:color="auto"/>
            <w:bottom w:val="none" w:sz="0" w:space="0" w:color="auto"/>
            <w:right w:val="none" w:sz="0" w:space="0" w:color="auto"/>
          </w:divBdr>
        </w:div>
        <w:div w:id="703288780">
          <w:marLeft w:val="0"/>
          <w:marRight w:val="0"/>
          <w:marTop w:val="0"/>
          <w:marBottom w:val="0"/>
          <w:divBdr>
            <w:top w:val="none" w:sz="0" w:space="0" w:color="auto"/>
            <w:left w:val="none" w:sz="0" w:space="0" w:color="auto"/>
            <w:bottom w:val="none" w:sz="0" w:space="0" w:color="auto"/>
            <w:right w:val="none" w:sz="0" w:space="0" w:color="auto"/>
          </w:divBdr>
        </w:div>
      </w:divsChild>
    </w:div>
    <w:div w:id="596864175">
      <w:bodyDiv w:val="1"/>
      <w:marLeft w:val="0"/>
      <w:marRight w:val="0"/>
      <w:marTop w:val="0"/>
      <w:marBottom w:val="0"/>
      <w:divBdr>
        <w:top w:val="none" w:sz="0" w:space="0" w:color="auto"/>
        <w:left w:val="none" w:sz="0" w:space="0" w:color="auto"/>
        <w:bottom w:val="none" w:sz="0" w:space="0" w:color="auto"/>
        <w:right w:val="none" w:sz="0" w:space="0" w:color="auto"/>
      </w:divBdr>
    </w:div>
    <w:div w:id="639654221">
      <w:bodyDiv w:val="1"/>
      <w:marLeft w:val="0"/>
      <w:marRight w:val="0"/>
      <w:marTop w:val="0"/>
      <w:marBottom w:val="0"/>
      <w:divBdr>
        <w:top w:val="none" w:sz="0" w:space="0" w:color="auto"/>
        <w:left w:val="none" w:sz="0" w:space="0" w:color="auto"/>
        <w:bottom w:val="none" w:sz="0" w:space="0" w:color="auto"/>
        <w:right w:val="none" w:sz="0" w:space="0" w:color="auto"/>
      </w:divBdr>
    </w:div>
    <w:div w:id="1019821593">
      <w:bodyDiv w:val="1"/>
      <w:marLeft w:val="0"/>
      <w:marRight w:val="0"/>
      <w:marTop w:val="0"/>
      <w:marBottom w:val="0"/>
      <w:divBdr>
        <w:top w:val="none" w:sz="0" w:space="0" w:color="auto"/>
        <w:left w:val="none" w:sz="0" w:space="0" w:color="auto"/>
        <w:bottom w:val="none" w:sz="0" w:space="0" w:color="auto"/>
        <w:right w:val="none" w:sz="0" w:space="0" w:color="auto"/>
      </w:divBdr>
    </w:div>
    <w:div w:id="1036270334">
      <w:bodyDiv w:val="1"/>
      <w:marLeft w:val="0"/>
      <w:marRight w:val="0"/>
      <w:marTop w:val="0"/>
      <w:marBottom w:val="0"/>
      <w:divBdr>
        <w:top w:val="none" w:sz="0" w:space="0" w:color="auto"/>
        <w:left w:val="none" w:sz="0" w:space="0" w:color="auto"/>
        <w:bottom w:val="none" w:sz="0" w:space="0" w:color="auto"/>
        <w:right w:val="none" w:sz="0" w:space="0" w:color="auto"/>
      </w:divBdr>
    </w:div>
    <w:div w:id="1394308445">
      <w:bodyDiv w:val="1"/>
      <w:marLeft w:val="0"/>
      <w:marRight w:val="0"/>
      <w:marTop w:val="0"/>
      <w:marBottom w:val="0"/>
      <w:divBdr>
        <w:top w:val="none" w:sz="0" w:space="0" w:color="auto"/>
        <w:left w:val="none" w:sz="0" w:space="0" w:color="auto"/>
        <w:bottom w:val="none" w:sz="0" w:space="0" w:color="auto"/>
        <w:right w:val="none" w:sz="0" w:space="0" w:color="auto"/>
      </w:divBdr>
    </w:div>
    <w:div w:id="1532382086">
      <w:bodyDiv w:val="1"/>
      <w:marLeft w:val="0"/>
      <w:marRight w:val="0"/>
      <w:marTop w:val="0"/>
      <w:marBottom w:val="0"/>
      <w:divBdr>
        <w:top w:val="none" w:sz="0" w:space="0" w:color="auto"/>
        <w:left w:val="none" w:sz="0" w:space="0" w:color="auto"/>
        <w:bottom w:val="none" w:sz="0" w:space="0" w:color="auto"/>
        <w:right w:val="none" w:sz="0" w:space="0" w:color="auto"/>
      </w:divBdr>
    </w:div>
    <w:div w:id="1625230348">
      <w:bodyDiv w:val="1"/>
      <w:marLeft w:val="0"/>
      <w:marRight w:val="0"/>
      <w:marTop w:val="0"/>
      <w:marBottom w:val="0"/>
      <w:divBdr>
        <w:top w:val="none" w:sz="0" w:space="0" w:color="auto"/>
        <w:left w:val="none" w:sz="0" w:space="0" w:color="auto"/>
        <w:bottom w:val="none" w:sz="0" w:space="0" w:color="auto"/>
        <w:right w:val="none" w:sz="0" w:space="0" w:color="auto"/>
      </w:divBdr>
    </w:div>
    <w:div w:id="1743334964">
      <w:bodyDiv w:val="1"/>
      <w:marLeft w:val="0"/>
      <w:marRight w:val="0"/>
      <w:marTop w:val="0"/>
      <w:marBottom w:val="0"/>
      <w:divBdr>
        <w:top w:val="none" w:sz="0" w:space="0" w:color="auto"/>
        <w:left w:val="none" w:sz="0" w:space="0" w:color="auto"/>
        <w:bottom w:val="none" w:sz="0" w:space="0" w:color="auto"/>
        <w:right w:val="none" w:sz="0" w:space="0" w:color="auto"/>
      </w:divBdr>
    </w:div>
    <w:div w:id="1872843552">
      <w:bodyDiv w:val="1"/>
      <w:marLeft w:val="0"/>
      <w:marRight w:val="0"/>
      <w:marTop w:val="0"/>
      <w:marBottom w:val="0"/>
      <w:divBdr>
        <w:top w:val="none" w:sz="0" w:space="0" w:color="auto"/>
        <w:left w:val="none" w:sz="0" w:space="0" w:color="auto"/>
        <w:bottom w:val="none" w:sz="0" w:space="0" w:color="auto"/>
        <w:right w:val="none" w:sz="0" w:space="0" w:color="auto"/>
      </w:divBdr>
    </w:div>
    <w:div w:id="1914578762">
      <w:bodyDiv w:val="1"/>
      <w:marLeft w:val="0"/>
      <w:marRight w:val="0"/>
      <w:marTop w:val="0"/>
      <w:marBottom w:val="0"/>
      <w:divBdr>
        <w:top w:val="none" w:sz="0" w:space="0" w:color="auto"/>
        <w:left w:val="none" w:sz="0" w:space="0" w:color="auto"/>
        <w:bottom w:val="none" w:sz="0" w:space="0" w:color="auto"/>
        <w:right w:val="none" w:sz="0" w:space="0" w:color="auto"/>
      </w:divBdr>
    </w:div>
    <w:div w:id="1916277565">
      <w:bodyDiv w:val="1"/>
      <w:marLeft w:val="0"/>
      <w:marRight w:val="0"/>
      <w:marTop w:val="0"/>
      <w:marBottom w:val="0"/>
      <w:divBdr>
        <w:top w:val="none" w:sz="0" w:space="0" w:color="auto"/>
        <w:left w:val="none" w:sz="0" w:space="0" w:color="auto"/>
        <w:bottom w:val="none" w:sz="0" w:space="0" w:color="auto"/>
        <w:right w:val="none" w:sz="0" w:space="0" w:color="auto"/>
      </w:divBdr>
    </w:div>
    <w:div w:id="19760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Acta%20Comis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BF323-991F-402B-AFC6-750F27EC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Comisión.dot</Template>
  <TotalTime>1243</TotalTime>
  <Pages>2</Pages>
  <Words>708</Words>
  <Characters>3900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En la Universidad de Jaén, el día 13 de marzo de 2000, a las 10:00 horas, tiene lugar la reunión de la Comisión de Biblioteca, con la asistencia de los siguientes miembros:</vt:lpstr>
    </vt:vector>
  </TitlesOfParts>
  <Company>Universidad de Jaén</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Universidad de Jaén, el día 13 de marzo de 2000, a las 10:00 horas, tiene lugar la reunión de la Comisión de Biblioteca, con la asistencia de los siguientes miembros:</dc:title>
  <dc:creator>Servicio Central Informática</dc:creator>
  <cp:lastModifiedBy>UJA</cp:lastModifiedBy>
  <cp:revision>197</cp:revision>
  <cp:lastPrinted>2019-11-27T11:11:00Z</cp:lastPrinted>
  <dcterms:created xsi:type="dcterms:W3CDTF">2017-09-28T10:00:00Z</dcterms:created>
  <dcterms:modified xsi:type="dcterms:W3CDTF">2021-01-15T07:45:00Z</dcterms:modified>
</cp:coreProperties>
</file>