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C3A2" w14:textId="481A9871" w:rsidR="00C103A0" w:rsidRPr="00C103A0" w:rsidRDefault="00C103A0" w:rsidP="00C103A0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A</w:t>
      </w:r>
      <w:r w:rsidRPr="00C103A0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NÁLISIS DAFO UNAD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50"/>
      </w:tblGrid>
      <w:tr w:rsidR="00C103A0" w:rsidRPr="00C103A0" w14:paraId="7B9DECF1" w14:textId="77777777" w:rsidTr="008D5B58">
        <w:tc>
          <w:tcPr>
            <w:tcW w:w="4320" w:type="dxa"/>
            <w:shd w:val="clear" w:color="auto" w:fill="003366"/>
          </w:tcPr>
          <w:p w14:paraId="2DBDDFA4" w14:textId="77777777" w:rsidR="00C103A0" w:rsidRPr="00C103A0" w:rsidRDefault="00C103A0" w:rsidP="00C103A0">
            <w:pPr>
              <w:rPr>
                <w:rFonts w:ascii="Arial" w:hAnsi="Arial" w:cs="Times New Roman"/>
                <w:sz w:val="20"/>
              </w:rPr>
            </w:pPr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AMENAZAS (</w:t>
            </w:r>
            <w:proofErr w:type="spellStart"/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Externas</w:t>
            </w:r>
            <w:proofErr w:type="spellEnd"/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)</w:t>
            </w:r>
          </w:p>
        </w:tc>
        <w:tc>
          <w:tcPr>
            <w:tcW w:w="4320" w:type="dxa"/>
            <w:shd w:val="clear" w:color="auto" w:fill="003366"/>
          </w:tcPr>
          <w:p w14:paraId="68395C7C" w14:textId="77777777" w:rsidR="00C103A0" w:rsidRPr="00C103A0" w:rsidRDefault="00C103A0" w:rsidP="00C103A0">
            <w:pPr>
              <w:rPr>
                <w:rFonts w:ascii="Arial" w:hAnsi="Arial" w:cs="Times New Roman"/>
                <w:sz w:val="20"/>
              </w:rPr>
            </w:pPr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OPORTUNIDADES (</w:t>
            </w:r>
            <w:proofErr w:type="spellStart"/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Externas</w:t>
            </w:r>
            <w:proofErr w:type="spellEnd"/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)</w:t>
            </w:r>
          </w:p>
        </w:tc>
      </w:tr>
      <w:tr w:rsidR="00C103A0" w:rsidRPr="00C103A0" w14:paraId="3B373AD9" w14:textId="77777777" w:rsidTr="008D5B58">
        <w:tc>
          <w:tcPr>
            <w:tcW w:w="4320" w:type="dxa"/>
          </w:tcPr>
          <w:p w14:paraId="7497C8F7" w14:textId="77777777" w:rsidR="00C103A0" w:rsidRPr="00C103A0" w:rsidRDefault="00C103A0" w:rsidP="00C103A0">
            <w:pPr>
              <w:rPr>
                <w:rFonts w:ascii="Arial" w:hAnsi="Arial" w:cs="Times New Roman"/>
                <w:sz w:val="20"/>
                <w:lang w:val="es-ES"/>
              </w:rPr>
            </w:pPr>
            <w:r w:rsidRPr="00C103A0">
              <w:rPr>
                <w:rFonts w:ascii="Arial" w:hAnsi="Arial" w:cs="Times New Roman"/>
                <w:sz w:val="20"/>
                <w:lang w:val="es-ES"/>
              </w:rPr>
              <w:t>1. Riesgo de que la unidad no se perciba como un equipo cohesionado, sino como 37 trabajadores "sueltos" adscritos a edificios, perdiendo fuerza estratégica.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2. La naturaleza del trabajo a demanda dificulta la planificación y la dedicación a mejoras.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3. Desconocimiento de otros servicios y descarga de funciones hacia nuestra unidad.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4. Tiempo excesivo en cubrir bajas de corta y larga duración.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5. Falta de promoción interna lo que provoca desencanto del personal y reduce la productividad (Gerencia).</w:t>
            </w:r>
          </w:p>
        </w:tc>
        <w:tc>
          <w:tcPr>
            <w:tcW w:w="4320" w:type="dxa"/>
          </w:tcPr>
          <w:p w14:paraId="7E05AFD3" w14:textId="77777777" w:rsidR="00C103A0" w:rsidRPr="00C103A0" w:rsidRDefault="00C103A0" w:rsidP="00C103A0">
            <w:pPr>
              <w:rPr>
                <w:rFonts w:ascii="Arial" w:hAnsi="Arial" w:cs="Times New Roman"/>
                <w:sz w:val="20"/>
                <w:lang w:val="es-ES"/>
              </w:rPr>
            </w:pPr>
            <w:r w:rsidRPr="00C103A0">
              <w:rPr>
                <w:rFonts w:ascii="Arial" w:hAnsi="Arial" w:cs="Times New Roman"/>
                <w:sz w:val="20"/>
                <w:lang w:val="es-ES"/>
              </w:rPr>
              <w:t xml:space="preserve">1. Implementación de herramientas corporativas en la UJA que pueden unificar la comunicación y la gestión de tareas del equipo disperso: Drive, </w:t>
            </w:r>
            <w:proofErr w:type="spellStart"/>
            <w:r w:rsidRPr="00C103A0">
              <w:rPr>
                <w:rFonts w:ascii="Arial" w:hAnsi="Arial" w:cs="Times New Roman"/>
                <w:sz w:val="20"/>
                <w:lang w:val="es-ES"/>
              </w:rPr>
              <w:t>telematización</w:t>
            </w:r>
            <w:proofErr w:type="spellEnd"/>
            <w:r w:rsidRPr="00C103A0">
              <w:rPr>
                <w:rFonts w:ascii="Arial" w:hAnsi="Arial" w:cs="Times New Roman"/>
                <w:sz w:val="20"/>
                <w:lang w:val="es-ES"/>
              </w:rPr>
              <w:t xml:space="preserve"> de los procedimientos, etc.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2. Acceso a planes de formación periódicos de la Universidad para reciclar al personal y planes específicos de la Unidad para las nuevas incorporaciones.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3. Impulsar un proyecto para definir y comunicar qué hace exactamente la unidad, para atajar la "descarga de funciones".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4. Avanzar hacia el trabajo por procesos.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5. Unificación en pocas ubicaciones para evitar tanta dispersión.</w:t>
            </w:r>
          </w:p>
        </w:tc>
      </w:tr>
      <w:tr w:rsidR="00C103A0" w:rsidRPr="00C103A0" w14:paraId="72C14F19" w14:textId="77777777" w:rsidTr="008D5B58">
        <w:tc>
          <w:tcPr>
            <w:tcW w:w="4320" w:type="dxa"/>
            <w:shd w:val="clear" w:color="auto" w:fill="003366"/>
          </w:tcPr>
          <w:p w14:paraId="50D960C9" w14:textId="77777777" w:rsidR="00C103A0" w:rsidRPr="00C103A0" w:rsidRDefault="00C103A0" w:rsidP="00C103A0">
            <w:pPr>
              <w:rPr>
                <w:rFonts w:ascii="Arial" w:hAnsi="Arial" w:cs="Times New Roman"/>
                <w:sz w:val="20"/>
              </w:rPr>
            </w:pPr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DEBILIDADES (</w:t>
            </w:r>
            <w:proofErr w:type="spellStart"/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Internas</w:t>
            </w:r>
            <w:proofErr w:type="spellEnd"/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)</w:t>
            </w:r>
          </w:p>
        </w:tc>
        <w:tc>
          <w:tcPr>
            <w:tcW w:w="4320" w:type="dxa"/>
            <w:shd w:val="clear" w:color="auto" w:fill="003366"/>
          </w:tcPr>
          <w:p w14:paraId="3E62E393" w14:textId="77777777" w:rsidR="00C103A0" w:rsidRPr="00C103A0" w:rsidRDefault="00C103A0" w:rsidP="00C103A0">
            <w:pPr>
              <w:rPr>
                <w:rFonts w:ascii="Arial" w:hAnsi="Arial" w:cs="Times New Roman"/>
                <w:sz w:val="20"/>
              </w:rPr>
            </w:pPr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FORTALEZAS (</w:t>
            </w:r>
            <w:proofErr w:type="spellStart"/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Internas</w:t>
            </w:r>
            <w:proofErr w:type="spellEnd"/>
            <w:r w:rsidRPr="00C103A0">
              <w:rPr>
                <w:rFonts w:ascii="Arial" w:hAnsi="Arial" w:cs="Times New Roman"/>
                <w:b/>
                <w:color w:val="FFFFFF"/>
                <w:sz w:val="20"/>
              </w:rPr>
              <w:t>)</w:t>
            </w:r>
          </w:p>
        </w:tc>
      </w:tr>
      <w:tr w:rsidR="00C103A0" w:rsidRPr="00C103A0" w14:paraId="31A02C26" w14:textId="77777777" w:rsidTr="008D5B58">
        <w:tc>
          <w:tcPr>
            <w:tcW w:w="4320" w:type="dxa"/>
          </w:tcPr>
          <w:p w14:paraId="7D0463F8" w14:textId="77777777" w:rsidR="00C103A0" w:rsidRPr="00C103A0" w:rsidRDefault="00C103A0" w:rsidP="00C103A0">
            <w:pPr>
              <w:rPr>
                <w:rFonts w:ascii="Arial" w:hAnsi="Arial" w:cs="Times New Roman"/>
                <w:sz w:val="20"/>
              </w:rPr>
            </w:pPr>
            <w:r w:rsidRPr="00C103A0">
              <w:rPr>
                <w:rFonts w:ascii="Arial" w:hAnsi="Arial" w:cs="Times New Roman"/>
                <w:sz w:val="20"/>
                <w:lang w:val="es-ES"/>
              </w:rPr>
              <w:t>1. El Manual de Procesos existe, pero no se aplica de forma homogénea.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2. Heterogeneidad de las tareas, lo que dificulta la estandarización.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3. Desigualdad de carga de trabajo (desigualdad de atención al PDI, agravio comparativo, incumplimiento de plazos).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4. Dificultad para supervisar y evaluar el desempeño de los miembros de la unidad de forma homogénea.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5. Dificultad para cubrir bajas o vacaciones en una ubicación con personal de otra.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</w:r>
            <w:r w:rsidRPr="00C103A0">
              <w:rPr>
                <w:rFonts w:ascii="Arial" w:hAnsi="Arial" w:cs="Times New Roman"/>
                <w:sz w:val="20"/>
              </w:rPr>
              <w:t xml:space="preserve">6. </w:t>
            </w:r>
            <w:proofErr w:type="spellStart"/>
            <w:r w:rsidRPr="00C103A0">
              <w:rPr>
                <w:rFonts w:ascii="Arial" w:hAnsi="Arial" w:cs="Times New Roman"/>
                <w:sz w:val="20"/>
              </w:rPr>
              <w:t>Dispersión</w:t>
            </w:r>
            <w:proofErr w:type="spellEnd"/>
            <w:r w:rsidRPr="00C103A0">
              <w:rPr>
                <w:rFonts w:ascii="Arial" w:hAnsi="Arial" w:cs="Times New Roman"/>
                <w:sz w:val="20"/>
              </w:rPr>
              <w:t xml:space="preserve"> de la Unidad </w:t>
            </w:r>
            <w:proofErr w:type="spellStart"/>
            <w:r w:rsidRPr="00C103A0">
              <w:rPr>
                <w:rFonts w:ascii="Arial" w:hAnsi="Arial" w:cs="Times New Roman"/>
                <w:sz w:val="20"/>
              </w:rPr>
              <w:t>en</w:t>
            </w:r>
            <w:proofErr w:type="spellEnd"/>
            <w:r w:rsidRPr="00C103A0">
              <w:rPr>
                <w:rFonts w:ascii="Arial" w:hAnsi="Arial" w:cs="Times New Roman"/>
                <w:sz w:val="20"/>
              </w:rPr>
              <w:t xml:space="preserve"> </w:t>
            </w:r>
            <w:proofErr w:type="spellStart"/>
            <w:r w:rsidRPr="00C103A0">
              <w:rPr>
                <w:rFonts w:ascii="Arial" w:hAnsi="Arial" w:cs="Times New Roman"/>
                <w:sz w:val="20"/>
              </w:rPr>
              <w:t>diferentes</w:t>
            </w:r>
            <w:proofErr w:type="spellEnd"/>
            <w:r w:rsidRPr="00C103A0">
              <w:rPr>
                <w:rFonts w:ascii="Arial" w:hAnsi="Arial" w:cs="Times New Roman"/>
                <w:sz w:val="20"/>
              </w:rPr>
              <w:t xml:space="preserve"> </w:t>
            </w:r>
            <w:proofErr w:type="spellStart"/>
            <w:r w:rsidRPr="00C103A0">
              <w:rPr>
                <w:rFonts w:ascii="Arial" w:hAnsi="Arial" w:cs="Times New Roman"/>
                <w:sz w:val="20"/>
              </w:rPr>
              <w:t>ubicaciones</w:t>
            </w:r>
            <w:proofErr w:type="spellEnd"/>
            <w:r w:rsidRPr="00C103A0">
              <w:rPr>
                <w:rFonts w:ascii="Arial" w:hAnsi="Arial" w:cs="Times New Roman"/>
                <w:sz w:val="20"/>
              </w:rPr>
              <w:t>.</w:t>
            </w:r>
          </w:p>
        </w:tc>
        <w:tc>
          <w:tcPr>
            <w:tcW w:w="4320" w:type="dxa"/>
          </w:tcPr>
          <w:p w14:paraId="2C7C24E5" w14:textId="77777777" w:rsidR="00C103A0" w:rsidRPr="00C103A0" w:rsidRDefault="00C103A0" w:rsidP="00C103A0">
            <w:pPr>
              <w:rPr>
                <w:rFonts w:ascii="Arial" w:hAnsi="Arial" w:cs="Times New Roman"/>
                <w:sz w:val="20"/>
              </w:rPr>
            </w:pPr>
            <w:r w:rsidRPr="00C103A0">
              <w:rPr>
                <w:rFonts w:ascii="Arial" w:hAnsi="Arial" w:cs="Times New Roman"/>
                <w:sz w:val="20"/>
                <w:lang w:val="es-ES"/>
              </w:rPr>
              <w:t>1. Potencial para equilibrar cargas gracias a un número de personal suficiente.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2. Existencia de personal especializado que aporta fluidez y ayuda en la tramitación de procesos concretos.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3. Medios materiales suficientes para el desempeño.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  <w:t>4. Se dispone de un Manual de Procesos como base para la estandarización en revisión continua.</w:t>
            </w:r>
            <w:r w:rsidRPr="00C103A0">
              <w:rPr>
                <w:rFonts w:ascii="Arial" w:hAnsi="Arial" w:cs="Times New Roman"/>
                <w:sz w:val="20"/>
                <w:lang w:val="es-ES"/>
              </w:rPr>
              <w:br/>
            </w:r>
            <w:r w:rsidRPr="00C103A0">
              <w:rPr>
                <w:rFonts w:ascii="Arial" w:hAnsi="Arial" w:cs="Times New Roman"/>
                <w:sz w:val="20"/>
              </w:rPr>
              <w:t xml:space="preserve">5. </w:t>
            </w:r>
            <w:proofErr w:type="spellStart"/>
            <w:r w:rsidRPr="00C103A0">
              <w:rPr>
                <w:rFonts w:ascii="Arial" w:hAnsi="Arial" w:cs="Times New Roman"/>
                <w:sz w:val="20"/>
              </w:rPr>
              <w:t>Preparación</w:t>
            </w:r>
            <w:proofErr w:type="spellEnd"/>
            <w:r w:rsidRPr="00C103A0">
              <w:rPr>
                <w:rFonts w:ascii="Arial" w:hAnsi="Arial" w:cs="Times New Roman"/>
                <w:sz w:val="20"/>
              </w:rPr>
              <w:t xml:space="preserve"> y </w:t>
            </w:r>
            <w:proofErr w:type="spellStart"/>
            <w:r w:rsidRPr="00C103A0">
              <w:rPr>
                <w:rFonts w:ascii="Arial" w:hAnsi="Arial" w:cs="Times New Roman"/>
                <w:sz w:val="20"/>
              </w:rPr>
              <w:t>disposición</w:t>
            </w:r>
            <w:proofErr w:type="spellEnd"/>
            <w:r w:rsidRPr="00C103A0">
              <w:rPr>
                <w:rFonts w:ascii="Arial" w:hAnsi="Arial" w:cs="Times New Roman"/>
                <w:sz w:val="20"/>
              </w:rPr>
              <w:t xml:space="preserve"> de </w:t>
            </w:r>
            <w:proofErr w:type="spellStart"/>
            <w:r w:rsidRPr="00C103A0">
              <w:rPr>
                <w:rFonts w:ascii="Arial" w:hAnsi="Arial" w:cs="Times New Roman"/>
                <w:sz w:val="20"/>
              </w:rPr>
              <w:t>los</w:t>
            </w:r>
            <w:proofErr w:type="spellEnd"/>
            <w:r w:rsidRPr="00C103A0">
              <w:rPr>
                <w:rFonts w:ascii="Arial" w:hAnsi="Arial" w:cs="Times New Roman"/>
                <w:sz w:val="20"/>
              </w:rPr>
              <w:t xml:space="preserve"> </w:t>
            </w:r>
            <w:proofErr w:type="spellStart"/>
            <w:r w:rsidRPr="00C103A0">
              <w:rPr>
                <w:rFonts w:ascii="Arial" w:hAnsi="Arial" w:cs="Times New Roman"/>
                <w:sz w:val="20"/>
              </w:rPr>
              <w:t>miembros</w:t>
            </w:r>
            <w:proofErr w:type="spellEnd"/>
            <w:r w:rsidRPr="00C103A0">
              <w:rPr>
                <w:rFonts w:ascii="Arial" w:hAnsi="Arial" w:cs="Times New Roman"/>
                <w:sz w:val="20"/>
              </w:rPr>
              <w:t xml:space="preserve"> de la Unidad.</w:t>
            </w:r>
          </w:p>
        </w:tc>
      </w:tr>
    </w:tbl>
    <w:p w14:paraId="78E6DB4C" w14:textId="77777777" w:rsidR="00C103A0" w:rsidRDefault="00C103A0"/>
    <w:sectPr w:rsidR="00C10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92"/>
    <w:rsid w:val="0006587A"/>
    <w:rsid w:val="00407E7C"/>
    <w:rsid w:val="00731B5F"/>
    <w:rsid w:val="008B082F"/>
    <w:rsid w:val="00960732"/>
    <w:rsid w:val="00982E92"/>
    <w:rsid w:val="00C103A0"/>
    <w:rsid w:val="00E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7923"/>
  <w15:chartTrackingRefBased/>
  <w15:docId w15:val="{877478BA-33CE-4CA0-A7DF-82EF27D3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E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E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E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E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E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E9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E9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E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E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E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E9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E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E9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E92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59"/>
    <w:rsid w:val="00C103A0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1760</Characters>
  <Application>Microsoft Office Word</Application>
  <DocSecurity>0</DocSecurity>
  <Lines>14</Lines>
  <Paragraphs>4</Paragraphs>
  <ScaleCrop>false</ScaleCrop>
  <Company>Universidad de Jaén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dcterms:created xsi:type="dcterms:W3CDTF">2026-05-13T11:06:00Z</dcterms:created>
  <dcterms:modified xsi:type="dcterms:W3CDTF">2026-05-14T09:48:00Z</dcterms:modified>
</cp:coreProperties>
</file>