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2E" w:rsidRDefault="0018560B">
      <w:pPr>
        <w:spacing w:before="720"/>
        <w:ind w:left="960" w:right="96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ANEXO III</w:t>
      </w:r>
    </w:p>
    <w:p w:rsidR="00124C2E" w:rsidRDefault="0018560B">
      <w:pPr>
        <w:spacing w:before="180" w:after="360"/>
        <w:ind w:left="960" w:right="96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Descripción de la capacitación tecnológica y de gestión de las entidades participantes</w:t>
      </w:r>
    </w:p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 elaborará un documento de descripción de capacitación tecnológica por cada una de las entidades participantes en el proyecto. Cada uno de estos documentos no podrá tener un tamaño superior a 5 páginas.</w:t>
      </w:r>
    </w:p>
    <w:p w:rsidR="00124C2E" w:rsidRDefault="0018560B">
      <w:pPr>
        <w:spacing w:before="360" w:after="18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 Datos generales:</w:t>
      </w:r>
    </w:p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 incluirán todos aquellos, así como las informaciones sobre la entidad, que pudieran resultar relevantes para valorar la adecuación y capacidad de estos para la realización del proyecto o acción.</w:t>
      </w:r>
    </w:p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 Descripción de medios:</w:t>
      </w:r>
    </w:p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2.1</w:t>
      </w:r>
      <w:r w:rsidR="007D6A6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Instalaciones, equipos, laboratorios, etc.</w:t>
      </w:r>
    </w:p>
    <w:p w:rsidR="00124C2E" w:rsidRDefault="0018560B">
      <w:pPr>
        <w:spacing w:before="180" w:after="18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Relación de medios que se vayan a utilizar en el proyecto y supongan un elemento fundamental en los trabajos a realizar.</w:t>
      </w:r>
    </w:p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2.2 Experiencia previa de equipos de trabajo especializados en el ámbito tecnológico en el que se desarrolla el proyecto.</w:t>
      </w:r>
    </w:p>
    <w:p w:rsidR="00124C2E" w:rsidRDefault="0018560B">
      <w:pPr>
        <w:spacing w:before="180" w:after="18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Incluyendo información de proyectos financiados por otros organismos (CDTI, Ministerio de Industria, etc.).</w:t>
      </w:r>
    </w:p>
    <w:p w:rsidR="00124C2E" w:rsidRDefault="0018560B">
      <w:pPr>
        <w:spacing w:before="360" w:after="180"/>
        <w:ind w:firstLine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 Experiencia de las entidades participantes en proyectos de I+D similares.</w:t>
      </w:r>
    </w:p>
    <w:p w:rsidR="00124C2E" w:rsidRDefault="0018560B">
      <w:pPr>
        <w:spacing w:before="180"/>
        <w:ind w:firstLine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Experiencia en proyectos similares para diferentes clientes y de su experiencia con el Ministerio de Defensa.</w:t>
      </w:r>
    </w:p>
    <w:p w:rsidR="00124C2E" w:rsidRDefault="00124C2E">
      <w:pPr>
        <w:rPr>
          <w:rFonts w:asciiTheme="minorHAnsi" w:hAnsiTheme="minorHAnsi" w:cstheme="minorHAnsi"/>
          <w:szCs w:val="22"/>
        </w:rPr>
      </w:pPr>
    </w:p>
    <w:p w:rsidR="00124C2E" w:rsidRDefault="00124C2E">
      <w:pPr>
        <w:rPr>
          <w:rFonts w:asciiTheme="minorHAnsi" w:hAnsiTheme="minorHAnsi" w:cstheme="minorHAnsi"/>
          <w:b/>
          <w:bCs/>
          <w:szCs w:val="22"/>
        </w:rPr>
      </w:pPr>
      <w:bookmarkStart w:id="0" w:name="_GoBack"/>
      <w:bookmarkEnd w:id="0"/>
    </w:p>
    <w:sectPr w:rsidR="00124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417" w:left="1276" w:header="56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F9" w:rsidRDefault="00595CF9">
      <w:r>
        <w:separator/>
      </w:r>
    </w:p>
  </w:endnote>
  <w:endnote w:type="continuationSeparator" w:id="0">
    <w:p w:rsidR="00595CF9" w:rsidRDefault="005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C2" w:rsidRDefault="00CF75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540232"/>
      <w:docPartObj>
        <w:docPartGallery w:val="Page Numbers (Bottom of Page)"/>
        <w:docPartUnique/>
      </w:docPartObj>
    </w:sdtPr>
    <w:sdtEndPr/>
    <w:sdtContent>
      <w:p w:rsidR="00124C2E" w:rsidRDefault="0018560B">
        <w:pPr>
          <w:pStyle w:val="Piedepgina"/>
          <w:jc w:val="center"/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7611BF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354853"/>
      <w:docPartObj>
        <w:docPartGallery w:val="Page Numbers (Bottom of Page)"/>
        <w:docPartUnique/>
      </w:docPartObj>
    </w:sdtPr>
    <w:sdtEndPr/>
    <w:sdtContent>
      <w:p w:rsidR="00124C2E" w:rsidRDefault="0018560B">
        <w:pPr>
          <w:pStyle w:val="Piedepgina"/>
          <w:jc w:val="center"/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7611BF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F9" w:rsidRDefault="00595CF9"/>
  </w:footnote>
  <w:footnote w:type="continuationSeparator" w:id="0">
    <w:p w:rsidR="00595CF9" w:rsidRDefault="0059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C2" w:rsidRDefault="00CF75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E" w:rsidRDefault="0018560B">
    <w:pPr>
      <w:pStyle w:val="Encabezado"/>
    </w:pPr>
    <w:r>
      <w:rPr>
        <w:noProof/>
      </w:rPr>
      <w:drawing>
        <wp:anchor distT="0" distB="0" distL="0" distR="0" simplePos="0" relativeHeight="18" behindDoc="1" locked="0" layoutInCell="1" allowOverlap="1">
          <wp:simplePos x="0" y="0"/>
          <wp:positionH relativeFrom="page">
            <wp:posOffset>6623685</wp:posOffset>
          </wp:positionH>
          <wp:positionV relativeFrom="page">
            <wp:posOffset>422275</wp:posOffset>
          </wp:positionV>
          <wp:extent cx="580390" cy="578485"/>
          <wp:effectExtent l="0" t="0" r="0" b="0"/>
          <wp:wrapNone/>
          <wp:docPr id="1" name="Imagen 13" descr="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 descr="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4C2E" w:rsidRDefault="00124C2E">
    <w:pPr>
      <w:pStyle w:val="Encabezado"/>
    </w:pPr>
  </w:p>
  <w:p w:rsidR="00124C2E" w:rsidRDefault="00124C2E">
    <w:pPr>
      <w:pStyle w:val="Encabezado"/>
    </w:pPr>
  </w:p>
  <w:p w:rsidR="00124C2E" w:rsidRDefault="00124C2E">
    <w:pPr>
      <w:pStyle w:val="Encabezado"/>
    </w:pPr>
  </w:p>
  <w:p w:rsidR="00124C2E" w:rsidRDefault="00124C2E">
    <w:pPr>
      <w:pStyle w:val="Encabezado"/>
    </w:pPr>
  </w:p>
  <w:p w:rsidR="00124C2E" w:rsidRDefault="0018560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1" allowOverlap="1" wp14:anchorId="101BEB5C">
              <wp:simplePos x="0" y="0"/>
              <wp:positionH relativeFrom="column">
                <wp:posOffset>5379720</wp:posOffset>
              </wp:positionH>
              <wp:positionV relativeFrom="paragraph">
                <wp:posOffset>6350</wp:posOffset>
              </wp:positionV>
              <wp:extent cx="1143635" cy="635"/>
              <wp:effectExtent l="0" t="0" r="19050" b="19050"/>
              <wp:wrapNone/>
              <wp:docPr id="2" name="Conector rect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23.6pt,0.5pt" to="513.55pt,0.5pt" ID="Conector recto 193" stroked="t" style="position:absolute" wp14:anchorId="101BEB5C">
              <v:stroke color="black" weight="6480" joinstyle="miter" endcap="flat"/>
              <v:fill o:detectmouseclick="t" on="fals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2E" w:rsidRDefault="0018560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2680F8F">
              <wp:simplePos x="0" y="0"/>
              <wp:positionH relativeFrom="column">
                <wp:posOffset>4949190</wp:posOffset>
              </wp:positionH>
              <wp:positionV relativeFrom="paragraph">
                <wp:posOffset>49530</wp:posOffset>
              </wp:positionV>
              <wp:extent cx="1238885" cy="288290"/>
              <wp:effectExtent l="0" t="0" r="0" b="0"/>
              <wp:wrapNone/>
              <wp:docPr id="3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0" cy="287640"/>
                      </a:xfrm>
                      <a:prstGeom prst="rect">
                        <a:avLst/>
                      </a:prstGeom>
                      <a:solidFill>
                        <a:srgbClr val="E0E0E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C2E" w:rsidRDefault="0018560B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SECRETARÍA DE ESTADO</w:t>
                          </w:r>
                        </w:p>
                        <w:p w:rsidR="00124C2E" w:rsidRDefault="0018560B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DEFENSA</w:t>
                          </w:r>
                        </w:p>
                        <w:p w:rsidR="00124C2E" w:rsidRDefault="00124C2E">
                          <w:pPr>
                            <w:pStyle w:val="Textoindependiente"/>
                            <w:spacing w:line="160" w:lineRule="exact"/>
                            <w:jc w:val="center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124C2E" w:rsidRDefault="00124C2E">
                          <w:pPr>
                            <w:pStyle w:val="Textoindependiente"/>
                            <w:spacing w:line="160" w:lineRule="exact"/>
                            <w:jc w:val="center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80F8F" id="Cuadro de texto 26" o:spid="_x0000_s1026" style="position:absolute;margin-left:389.7pt;margin-top:3.9pt;width:97.55pt;height:22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" fillcolor="#e0e0e0" stroked="f">
              <v:textbox>
                <w:txbxContent>
                  <w:p w:rsidR="00124C2E" w:rsidRDefault="0018560B">
                    <w:pPr>
                      <w:pStyle w:val="Textoindependiente"/>
                      <w:spacing w:line="240" w:lineRule="auto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SECRETARÍA DE ESTADO</w:t>
                    </w:r>
                  </w:p>
                  <w:p w:rsidR="00124C2E" w:rsidRDefault="0018560B">
                    <w:pPr>
                      <w:pStyle w:val="Textoindependiente"/>
                      <w:spacing w:line="240" w:lineRule="auto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DEFENSA</w:t>
                    </w:r>
                  </w:p>
                  <w:p w:rsidR="00124C2E" w:rsidRDefault="00124C2E">
                    <w:pPr>
                      <w:pStyle w:val="Textoindependiente"/>
                      <w:spacing w:line="160" w:lineRule="exact"/>
                      <w:jc w:val="center"/>
                      <w:rPr>
                        <w:rFonts w:ascii="Gill Sans MT" w:hAnsi="Gill Sans MT"/>
                        <w:sz w:val="14"/>
                      </w:rPr>
                    </w:pPr>
                  </w:p>
                  <w:p w:rsidR="00124C2E" w:rsidRDefault="00124C2E">
                    <w:pPr>
                      <w:pStyle w:val="Textoindependiente"/>
                      <w:spacing w:line="160" w:lineRule="exact"/>
                      <w:jc w:val="center"/>
                      <w:rPr>
                        <w:rFonts w:ascii="Gill Sans MT" w:hAnsi="Gill Sans MT"/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7A16B2EC">
              <wp:simplePos x="0" y="0"/>
              <wp:positionH relativeFrom="column">
                <wp:posOffset>4899025</wp:posOffset>
              </wp:positionH>
              <wp:positionV relativeFrom="paragraph">
                <wp:posOffset>405765</wp:posOffset>
              </wp:positionV>
              <wp:extent cx="1496060" cy="400685"/>
              <wp:effectExtent l="0" t="0" r="9525" b="0"/>
              <wp:wrapNone/>
              <wp:docPr id="5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40" cy="39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7B94" w:rsidRPr="00C344AD" w:rsidRDefault="004C7B94" w:rsidP="004C7B94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DIRECCIÓN GENERAL DE</w:t>
                          </w:r>
                          <w:r w:rsidRPr="00C344AD">
                            <w:rPr>
                              <w:rFonts w:ascii="Gill Sans MT" w:hAnsi="Gill Sans MT"/>
                              <w:sz w:val="14"/>
                            </w:rPr>
                            <w:t xml:space="preserve"> ESTRATEGIA E INNOVACIÓN DE LA INDUSTRIA DE DEFENSA</w:t>
                          </w:r>
                        </w:p>
                        <w:p w:rsidR="00124C2E" w:rsidRDefault="00124C2E">
                          <w:pPr>
                            <w:pStyle w:val="Textoindependiente"/>
                            <w:spacing w:line="240" w:lineRule="auto"/>
                            <w:jc w:val="center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6B2EC" id="Cuadro de texto 27" o:spid="_x0000_s1027" style="position:absolute;margin-left:385.75pt;margin-top:31.95pt;width:117.8pt;height:31.5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" stroked="f">
              <v:textbox>
                <w:txbxContent>
                  <w:p w:rsidR="004C7B94" w:rsidRPr="00C344AD" w:rsidRDefault="004C7B94" w:rsidP="004C7B94">
                    <w:pPr>
                      <w:pStyle w:val="Textoindependiente"/>
                      <w:spacing w:line="240" w:lineRule="auto"/>
                      <w:jc w:val="lef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DIRECCIÓN GENERAL DE</w:t>
                    </w:r>
                    <w:r w:rsidRPr="00C344AD">
                      <w:rPr>
                        <w:rFonts w:ascii="Gill Sans MT" w:hAnsi="Gill Sans MT"/>
                        <w:sz w:val="14"/>
                      </w:rPr>
                      <w:t xml:space="preserve"> ESTRATEGIA E INNOVACIÓN DE LA INDUSTRIA DE DEFENSA</w:t>
                    </w:r>
                  </w:p>
                  <w:p w:rsidR="00124C2E" w:rsidRDefault="00124C2E">
                    <w:pPr>
                      <w:pStyle w:val="Textoindependiente"/>
                      <w:spacing w:line="240" w:lineRule="auto"/>
                      <w:jc w:val="center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599440</wp:posOffset>
          </wp:positionH>
          <wp:positionV relativeFrom="page">
            <wp:posOffset>408305</wp:posOffset>
          </wp:positionV>
          <wp:extent cx="1652270" cy="784860"/>
          <wp:effectExtent l="0" t="0" r="0" b="0"/>
          <wp:wrapTopAndBottom/>
          <wp:docPr id="9" name="Imagen 14" descr="DEF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4" descr="DEFEN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72F"/>
    <w:multiLevelType w:val="multilevel"/>
    <w:tmpl w:val="B0E036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C1B3"/>
    <w:multiLevelType w:val="hybridMultilevel"/>
    <w:tmpl w:val="8C5E5D32"/>
    <w:lvl w:ilvl="0" w:tplc="C324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4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8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E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68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8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2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8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2AA4"/>
    <w:multiLevelType w:val="multilevel"/>
    <w:tmpl w:val="1BD89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73F"/>
    <w:multiLevelType w:val="multilevel"/>
    <w:tmpl w:val="DEB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270C"/>
    <w:multiLevelType w:val="multilevel"/>
    <w:tmpl w:val="45FC41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EC5846"/>
    <w:multiLevelType w:val="hybridMultilevel"/>
    <w:tmpl w:val="B540D164"/>
    <w:lvl w:ilvl="0" w:tplc="136A45A8">
      <w:numFmt w:val="bullet"/>
      <w:lvlText w:val="-"/>
      <w:lvlJc w:val="left"/>
      <w:pPr>
        <w:ind w:left="1068" w:hanging="708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77D"/>
    <w:multiLevelType w:val="hybridMultilevel"/>
    <w:tmpl w:val="F196CBD8"/>
    <w:lvl w:ilvl="0" w:tplc="9F7A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278EC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8237F"/>
    <w:multiLevelType w:val="multilevel"/>
    <w:tmpl w:val="F424B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2E"/>
    <w:rsid w:val="00036CAC"/>
    <w:rsid w:val="000E66B5"/>
    <w:rsid w:val="000F4989"/>
    <w:rsid w:val="00124C2E"/>
    <w:rsid w:val="0018560B"/>
    <w:rsid w:val="00240AB1"/>
    <w:rsid w:val="00305C53"/>
    <w:rsid w:val="00332FD3"/>
    <w:rsid w:val="003A51D1"/>
    <w:rsid w:val="003D12AC"/>
    <w:rsid w:val="004A4456"/>
    <w:rsid w:val="004B0058"/>
    <w:rsid w:val="004C7B94"/>
    <w:rsid w:val="004E5FFB"/>
    <w:rsid w:val="00543C31"/>
    <w:rsid w:val="00545DDF"/>
    <w:rsid w:val="00595CF9"/>
    <w:rsid w:val="005B3C73"/>
    <w:rsid w:val="005C22ED"/>
    <w:rsid w:val="006149BF"/>
    <w:rsid w:val="0061704F"/>
    <w:rsid w:val="006B4F4E"/>
    <w:rsid w:val="00702DF5"/>
    <w:rsid w:val="00744C67"/>
    <w:rsid w:val="007611BF"/>
    <w:rsid w:val="007D6A63"/>
    <w:rsid w:val="007E6AE1"/>
    <w:rsid w:val="009200E2"/>
    <w:rsid w:val="00B76CE6"/>
    <w:rsid w:val="00C709A7"/>
    <w:rsid w:val="00CF75C2"/>
    <w:rsid w:val="00E17F02"/>
    <w:rsid w:val="00E62CA5"/>
    <w:rsid w:val="00EB1AC1"/>
    <w:rsid w:val="00F07581"/>
    <w:rsid w:val="00F43491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F70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8F"/>
    <w:rPr>
      <w:rFonts w:ascii="Arial Narrow" w:eastAsia="Times New Roman" w:hAnsi="Arial Narro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04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04D9"/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7104D9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qFormat/>
    <w:rsid w:val="007104D9"/>
    <w:rPr>
      <w:rFonts w:ascii="Arial" w:eastAsia="Times New Roman" w:hAnsi="Arial" w:cs="Times New Roman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6753E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notapieCar">
    <w:name w:val="Texto nota pie Car"/>
    <w:basedOn w:val="Fuentedeprrafopredeter"/>
    <w:link w:val="Textonotapie"/>
    <w:qFormat/>
    <w:rsid w:val="005E4A79"/>
    <w:rPr>
      <w:rFonts w:ascii="Arial Narrow" w:eastAsia="Times New Roman" w:hAnsi="Arial Narrow" w:cs="Times New Roman"/>
      <w:sz w:val="20"/>
      <w:szCs w:val="20"/>
      <w:lang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5E4A79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737D71"/>
    <w:rPr>
      <w:color w:val="0563C1" w:themeColor="hyperlink"/>
      <w:u w:val="single"/>
    </w:rPr>
  </w:style>
  <w:style w:type="character" w:customStyle="1" w:styleId="EpigrafePDSCar">
    <w:name w:val="Epigrafe PDS Car"/>
    <w:basedOn w:val="Fuentedeprrafopredeter"/>
    <w:link w:val="EpigrafePDS"/>
    <w:qFormat/>
    <w:rsid w:val="00EC4337"/>
    <w:rPr>
      <w:rFonts w:ascii="Arial Narrow" w:eastAsiaTheme="minorEastAsia" w:hAnsi="Arial Narrow"/>
      <w:b/>
      <w:bCs/>
      <w:color w:val="323E4F" w:themeColor="text2" w:themeShade="BF"/>
      <w:sz w:val="18"/>
      <w:szCs w:val="18"/>
      <w:lang w:eastAsia="es-ES"/>
    </w:rPr>
  </w:style>
  <w:style w:type="character" w:customStyle="1" w:styleId="ParrafoPDSATCar">
    <w:name w:val="Parrafo PDSAT Car"/>
    <w:basedOn w:val="Fuentedeprrafopredeter"/>
    <w:link w:val="ParrafoPDSAT"/>
    <w:qFormat/>
    <w:rsid w:val="00EC4337"/>
    <w:rPr>
      <w:rFonts w:ascii="Arial Narrow" w:eastAsiaTheme="minorEastAsia" w:hAnsi="Arial Narrow" w:cs="Arial"/>
      <w:color w:val="000000" w:themeColor="text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B1360A"/>
    <w:rPr>
      <w:color w:val="605E5C"/>
      <w:shd w:val="clear" w:color="auto" w:fill="E1DFDD"/>
    </w:rPr>
  </w:style>
  <w:style w:type="character" w:customStyle="1" w:styleId="Ninguno">
    <w:name w:val="Ninguno"/>
    <w:qFormat/>
    <w:rsid w:val="00C00AC5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E6154A"/>
    <w:rPr>
      <w:color w:val="954F72" w:themeColor="followed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02D15"/>
    <w:rPr>
      <w:rFonts w:ascii="Arial Narrow" w:eastAsia="Times New Roman" w:hAnsi="Arial Narrow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1791A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1791A"/>
    <w:rPr>
      <w:rFonts w:ascii="Arial Narrow" w:eastAsia="Times New Roman" w:hAnsi="Arial Narrow" w:cs="Times New Roman"/>
      <w:b/>
      <w:bCs/>
      <w:sz w:val="20"/>
      <w:szCs w:val="20"/>
      <w:lang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eastAsia="Times New Roman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Aria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Calibri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Theme="minorHAnsi" w:hAnsiTheme="minorHAnsi" w:cstheme="minorHAnsi"/>
      <w:szCs w:val="22"/>
    </w:rPr>
  </w:style>
  <w:style w:type="character" w:customStyle="1" w:styleId="ListLabel71">
    <w:name w:val="ListLabel 71"/>
    <w:qFormat/>
    <w:rPr>
      <w:rFonts w:asciiTheme="minorHAnsi" w:hAnsiTheme="minorHAnsi" w:cstheme="minorHAnsi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7104D9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433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7104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104D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semiHidden/>
    <w:qFormat/>
    <w:rsid w:val="007104D9"/>
    <w:pPr>
      <w:spacing w:line="360" w:lineRule="auto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675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396C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E4A79"/>
    <w:rPr>
      <w:sz w:val="20"/>
      <w:szCs w:val="20"/>
    </w:rPr>
  </w:style>
  <w:style w:type="paragraph" w:customStyle="1" w:styleId="Default">
    <w:name w:val="Default"/>
    <w:qFormat/>
    <w:rsid w:val="0043439A"/>
    <w:rPr>
      <w:rFonts w:ascii="Arial" w:eastAsia="Calibri" w:hAnsi="Arial" w:cs="Arial"/>
      <w:color w:val="000000"/>
      <w:sz w:val="24"/>
      <w:szCs w:val="24"/>
    </w:rPr>
  </w:style>
  <w:style w:type="paragraph" w:customStyle="1" w:styleId="EpigrafePDS">
    <w:name w:val="Epigrafe PDS"/>
    <w:basedOn w:val="Descripcin"/>
    <w:link w:val="EpigrafePDSCar"/>
    <w:qFormat/>
    <w:rsid w:val="00EC4337"/>
    <w:pPr>
      <w:jc w:val="center"/>
    </w:pPr>
    <w:rPr>
      <w:rFonts w:eastAsiaTheme="minorEastAsia" w:cstheme="minorBidi"/>
      <w:b/>
      <w:bCs/>
      <w:i w:val="0"/>
      <w:iCs w:val="0"/>
      <w:color w:val="323E4F" w:themeColor="text2" w:themeShade="BF"/>
    </w:rPr>
  </w:style>
  <w:style w:type="paragraph" w:customStyle="1" w:styleId="ParrafoPDSAT">
    <w:name w:val="Parrafo PDSAT"/>
    <w:basedOn w:val="Normal"/>
    <w:link w:val="ParrafoPDSATCar"/>
    <w:qFormat/>
    <w:rsid w:val="00EC4337"/>
    <w:pPr>
      <w:spacing w:before="120" w:after="200" w:line="276" w:lineRule="auto"/>
      <w:jc w:val="both"/>
    </w:pPr>
    <w:rPr>
      <w:rFonts w:eastAsiaTheme="minorEastAsia" w:cs="Arial"/>
      <w:color w:val="000000" w:themeColor="text1"/>
      <w:szCs w:val="22"/>
    </w:rPr>
  </w:style>
  <w:style w:type="paragraph" w:customStyle="1" w:styleId="Pa6">
    <w:name w:val="Pa6"/>
    <w:basedOn w:val="Default"/>
    <w:next w:val="Default"/>
    <w:uiPriority w:val="99"/>
    <w:qFormat/>
    <w:rsid w:val="000A26F5"/>
    <w:pPr>
      <w:spacing w:line="20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qFormat/>
    <w:rsid w:val="000A26F5"/>
    <w:pPr>
      <w:spacing w:beforeAutospacing="1" w:afterAutospacing="1"/>
    </w:pPr>
    <w:rPr>
      <w:rFonts w:ascii="Times New Roman" w:hAnsi="Times New Roman"/>
      <w:sz w:val="24"/>
    </w:rPr>
  </w:style>
  <w:style w:type="paragraph" w:styleId="Textocomentario">
    <w:name w:val="annotation text"/>
    <w:basedOn w:val="Normal"/>
    <w:link w:val="TextocomentarioCar"/>
    <w:uiPriority w:val="99"/>
    <w:qFormat/>
    <w:rsid w:val="00B02D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1791A"/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Refdenotaalpie">
    <w:name w:val="footnote reference"/>
    <w:rsid w:val="005B3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B119A33B45848BA740D5385EF5B3C" ma:contentTypeVersion="0" ma:contentTypeDescription="Crear nuevo documento." ma:contentTypeScope="" ma:versionID="2bfe5d3eb8f9dc244024ed0f10b022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6E11B-8D72-4A97-935E-704C80CE3B8D}"/>
</file>

<file path=customXml/itemProps2.xml><?xml version="1.0" encoding="utf-8"?>
<ds:datastoreItem xmlns:ds="http://schemas.openxmlformats.org/officeDocument/2006/customXml" ds:itemID="{B28BF869-E77B-4636-BA77-C71E3E998DEF}"/>
</file>

<file path=customXml/itemProps3.xml><?xml version="1.0" encoding="utf-8"?>
<ds:datastoreItem xmlns:ds="http://schemas.openxmlformats.org/officeDocument/2006/customXml" ds:itemID="{24D8FFC8-8AEE-4B2F-AC04-55FAF9340F28}"/>
</file>

<file path=customXml/itemProps4.xml><?xml version="1.0" encoding="utf-8"?>
<ds:datastoreItem xmlns:ds="http://schemas.openxmlformats.org/officeDocument/2006/customXml" ds:itemID="{E37CCF2D-14B6-4802-AC44-F4DF68603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convocatoria coincidente 2025</dc:title>
  <dc:subject/>
  <dc:creator/>
  <dc:description/>
  <cp:lastModifiedBy/>
  <cp:revision>1</cp:revision>
  <dcterms:created xsi:type="dcterms:W3CDTF">2025-05-05T07:13:00Z</dcterms:created>
  <dcterms:modified xsi:type="dcterms:W3CDTF">2025-05-05T07:13:00Z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0x010100403B119A33B45848BA740D5385EF5B3C</vt:lpwstr>
  </property>
</Properties>
</file>