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C4E" w:rsidRDefault="00746C4E"/>
    <w:p w:rsidR="0071325B" w:rsidRDefault="0071325B"/>
    <w:p w:rsidR="0071325B" w:rsidRDefault="0071325B"/>
    <w:p w:rsidR="0071325B" w:rsidRDefault="0071325B"/>
    <w:p w:rsidR="0071325B" w:rsidRDefault="0071325B"/>
    <w:p w:rsidR="0071325B" w:rsidRPr="0071325B" w:rsidRDefault="0071325B" w:rsidP="0071325B">
      <w:pPr>
        <w:jc w:val="center"/>
        <w:rPr>
          <w:sz w:val="48"/>
          <w:szCs w:val="48"/>
        </w:rPr>
      </w:pPr>
      <w:r w:rsidRPr="0071325B">
        <w:rPr>
          <w:b/>
          <w:sz w:val="48"/>
          <w:szCs w:val="48"/>
        </w:rPr>
        <w:t>INFORME DE SEGUIMIENTO DE LOS PROCESOS CLAVES DEL SIGC-SUA</w:t>
      </w:r>
    </w:p>
    <w:p w:rsidR="0071325B" w:rsidRDefault="0071325B"/>
    <w:p w:rsidR="0071325B" w:rsidRDefault="0071325B"/>
    <w:p w:rsidR="002A2808" w:rsidRDefault="00B258D6" w:rsidP="002A2808">
      <w:pPr>
        <w:jc w:val="center"/>
        <w:rPr>
          <w:b/>
          <w:sz w:val="48"/>
          <w:szCs w:val="48"/>
        </w:rPr>
      </w:pPr>
      <w:r>
        <w:rPr>
          <w:b/>
          <w:sz w:val="48"/>
          <w:szCs w:val="48"/>
        </w:rPr>
        <w:t>PC</w:t>
      </w:r>
      <w:r w:rsidR="00AC4B31">
        <w:rPr>
          <w:b/>
          <w:sz w:val="48"/>
          <w:szCs w:val="48"/>
        </w:rPr>
        <w:t>04</w:t>
      </w:r>
    </w:p>
    <w:p w:rsidR="002A2808" w:rsidRDefault="002A2808" w:rsidP="002A2808">
      <w:pPr>
        <w:jc w:val="center"/>
        <w:rPr>
          <w:b/>
          <w:sz w:val="48"/>
          <w:szCs w:val="48"/>
        </w:rPr>
      </w:pPr>
      <w:r>
        <w:rPr>
          <w:b/>
          <w:sz w:val="48"/>
          <w:szCs w:val="48"/>
        </w:rPr>
        <w:t>G</w:t>
      </w:r>
      <w:r w:rsidR="00AC4B31">
        <w:rPr>
          <w:b/>
          <w:sz w:val="48"/>
          <w:szCs w:val="48"/>
        </w:rPr>
        <w:t>ESTIÓN DEL MANTENIMIENTO</w:t>
      </w:r>
    </w:p>
    <w:p w:rsidR="002A2808" w:rsidRDefault="002A2808" w:rsidP="002A2808">
      <w:pPr>
        <w:jc w:val="center"/>
        <w:rPr>
          <w:b/>
          <w:sz w:val="48"/>
          <w:szCs w:val="48"/>
        </w:rPr>
      </w:pPr>
      <w:r>
        <w:rPr>
          <w:b/>
          <w:sz w:val="48"/>
          <w:szCs w:val="48"/>
        </w:rPr>
        <w:t xml:space="preserve"> </w:t>
      </w:r>
    </w:p>
    <w:p w:rsidR="00DF2F83" w:rsidRDefault="002A2808" w:rsidP="002A2808">
      <w:pPr>
        <w:jc w:val="center"/>
        <w:rPr>
          <w:b/>
          <w:sz w:val="48"/>
          <w:szCs w:val="48"/>
        </w:rPr>
      </w:pPr>
      <w:r>
        <w:rPr>
          <w:b/>
          <w:sz w:val="48"/>
          <w:szCs w:val="48"/>
        </w:rPr>
        <w:t>[UNIDAD DE TÉCNICOS DE LABORATORIO DE DEPARTAMENTOS,</w:t>
      </w:r>
      <w:r w:rsidR="00CB0322">
        <w:rPr>
          <w:b/>
          <w:sz w:val="48"/>
          <w:szCs w:val="48"/>
        </w:rPr>
        <w:t xml:space="preserve"> INSTITUTOS Y CENTROS</w:t>
      </w:r>
      <w:r>
        <w:rPr>
          <w:b/>
          <w:sz w:val="48"/>
          <w:szCs w:val="48"/>
        </w:rPr>
        <w:t xml:space="preserve"> DE INVESTIGACIÓN</w:t>
      </w:r>
      <w:r w:rsidR="00DF2F83">
        <w:rPr>
          <w:b/>
          <w:sz w:val="48"/>
          <w:szCs w:val="48"/>
        </w:rPr>
        <w:t>]</w:t>
      </w:r>
    </w:p>
    <w:p w:rsidR="0071325B" w:rsidRPr="0071325B" w:rsidRDefault="0071325B" w:rsidP="002A2808">
      <w:pPr>
        <w:rPr>
          <w:b/>
          <w:sz w:val="48"/>
          <w:szCs w:val="48"/>
        </w:rPr>
      </w:pPr>
    </w:p>
    <w:p w:rsidR="0071325B" w:rsidRDefault="0071325B"/>
    <w:p w:rsidR="0071325B" w:rsidRDefault="0071325B"/>
    <w:p w:rsidR="0071325B" w:rsidRDefault="0071325B" w:rsidP="0071325B">
      <w:pPr>
        <w:jc w:val="center"/>
      </w:pPr>
      <w:r w:rsidRPr="007263C8">
        <w:rPr>
          <w:b/>
        </w:rPr>
        <w:t>REVISIÓN ANUAL DEL SISTEMA. PROCESO</w:t>
      </w:r>
      <w:r w:rsidR="00CC7179">
        <w:rPr>
          <w:b/>
        </w:rPr>
        <w:t>S</w:t>
      </w:r>
      <w:r w:rsidRPr="007263C8">
        <w:rPr>
          <w:b/>
        </w:rPr>
        <w:t xml:space="preserve"> ESTRATÉGICOS PE.01. PLANIFICACIÓN Y MEJORA CONTINUA </w:t>
      </w:r>
      <w:r w:rsidR="00CC7179" w:rsidRPr="007263C8">
        <w:rPr>
          <w:b/>
        </w:rPr>
        <w:t>Y</w:t>
      </w:r>
      <w:r w:rsidRPr="007263C8">
        <w:rPr>
          <w:b/>
        </w:rPr>
        <w:t xml:space="preserve"> PE.02. RETROALIMENTACIÓN DE LOS GRUPOS DE INTERÉS.</w:t>
      </w:r>
    </w:p>
    <w:p w:rsidR="0071325B" w:rsidRDefault="0071325B"/>
    <w:p w:rsidR="0071325B" w:rsidRDefault="0071325B"/>
    <w:p w:rsidR="0071325B" w:rsidRDefault="0071325B" w:rsidP="0071325B">
      <w:pPr>
        <w:autoSpaceDE w:val="0"/>
        <w:autoSpaceDN w:val="0"/>
        <w:adjustRightInd w:val="0"/>
        <w:spacing w:line="240" w:lineRule="auto"/>
        <w:jc w:val="both"/>
        <w:rPr>
          <w:rFonts w:ascii="Arial" w:hAnsi="Arial" w:cs="Arial"/>
          <w:b/>
          <w:bCs/>
          <w:i/>
          <w:color w:val="244061"/>
          <w:sz w:val="20"/>
          <w:szCs w:val="20"/>
        </w:rPr>
      </w:pPr>
      <w:r w:rsidRPr="00BC1AC6">
        <w:rPr>
          <w:rFonts w:ascii="Arial" w:hAnsi="Arial" w:cs="Arial"/>
          <w:b/>
          <w:bCs/>
          <w:i/>
          <w:color w:val="244061"/>
          <w:sz w:val="20"/>
          <w:szCs w:val="20"/>
        </w:rPr>
        <w:t xml:space="preserve">Control de documentación. </w:t>
      </w:r>
    </w:p>
    <w:p w:rsidR="00AA2CDE" w:rsidRPr="00AA2CDE" w:rsidRDefault="00AA2CDE" w:rsidP="0071325B">
      <w:pPr>
        <w:autoSpaceDE w:val="0"/>
        <w:autoSpaceDN w:val="0"/>
        <w:adjustRightInd w:val="0"/>
        <w:spacing w:line="240" w:lineRule="auto"/>
        <w:jc w:val="both"/>
        <w:rPr>
          <w:rFonts w:ascii="Arial" w:hAnsi="Arial" w:cs="Arial"/>
          <w:b/>
          <w:bCs/>
          <w:i/>
          <w:color w:val="FF0000"/>
          <w:sz w:val="20"/>
          <w:szCs w:val="20"/>
        </w:rPr>
      </w:pPr>
      <w:r w:rsidRPr="00AA2CDE">
        <w:rPr>
          <w:rFonts w:ascii="Arial" w:hAnsi="Arial" w:cs="Arial"/>
          <w:b/>
          <w:bCs/>
          <w:i/>
          <w:color w:val="FF0000"/>
          <w:sz w:val="20"/>
          <w:szCs w:val="20"/>
        </w:rPr>
        <w:t>(A cumplimentar por el SPE)</w:t>
      </w:r>
    </w:p>
    <w:p w:rsidR="0071325B" w:rsidRPr="008D60F4" w:rsidRDefault="0071325B" w:rsidP="0071325B">
      <w:pPr>
        <w:autoSpaceDE w:val="0"/>
        <w:autoSpaceDN w:val="0"/>
        <w:adjustRightInd w:val="0"/>
        <w:spacing w:line="240" w:lineRule="auto"/>
        <w:jc w:val="both"/>
        <w:rPr>
          <w:rFonts w:cs="Arial"/>
          <w:b/>
          <w:bCs/>
          <w:color w:val="24406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3969"/>
        <w:gridCol w:w="4819"/>
      </w:tblGrid>
      <w:tr w:rsidR="0071325B" w:rsidRPr="009F5438" w:rsidTr="00DF2F83">
        <w:tc>
          <w:tcPr>
            <w:tcW w:w="5070" w:type="dxa"/>
            <w:gridSpan w:val="2"/>
            <w:tcBorders>
              <w:top w:val="double" w:sz="4" w:space="0" w:color="auto"/>
              <w:left w:val="double" w:sz="4" w:space="0" w:color="auto"/>
              <w:bottom w:val="nil"/>
              <w:right w:val="single" w:sz="4" w:space="0" w:color="244061"/>
            </w:tcBorders>
            <w:shd w:val="clear" w:color="auto" w:fill="D3DFEE"/>
          </w:tcPr>
          <w:p w:rsidR="0071325B" w:rsidRPr="00345974" w:rsidRDefault="003F663F" w:rsidP="006835CC">
            <w:pPr>
              <w:autoSpaceDE w:val="0"/>
              <w:autoSpaceDN w:val="0"/>
              <w:adjustRightInd w:val="0"/>
              <w:spacing w:line="240" w:lineRule="auto"/>
              <w:jc w:val="both"/>
              <w:rPr>
                <w:rFonts w:cs="Arial"/>
                <w:b/>
                <w:bCs/>
                <w:color w:val="244061"/>
              </w:rPr>
            </w:pPr>
            <w:r w:rsidRPr="009F5438">
              <w:rPr>
                <w:rFonts w:cs="Arial"/>
                <w:b/>
                <w:bCs/>
                <w:color w:val="244061"/>
              </w:rPr>
              <w:t>Elaborado</w:t>
            </w:r>
            <w:r w:rsidR="0071325B" w:rsidRPr="00345974">
              <w:rPr>
                <w:rFonts w:cs="Arial"/>
                <w:b/>
                <w:bCs/>
                <w:color w:val="244061"/>
              </w:rPr>
              <w:t xml:space="preserve"> por:</w:t>
            </w:r>
          </w:p>
        </w:tc>
        <w:tc>
          <w:tcPr>
            <w:tcW w:w="4819" w:type="dxa"/>
            <w:tcBorders>
              <w:top w:val="double" w:sz="4" w:space="0" w:color="auto"/>
              <w:left w:val="single" w:sz="4" w:space="0" w:color="244061"/>
              <w:bottom w:val="nil"/>
              <w:right w:val="double" w:sz="4" w:space="0" w:color="auto"/>
            </w:tcBorders>
            <w:shd w:val="clear" w:color="auto" w:fill="D3DFEE"/>
          </w:tcPr>
          <w:p w:rsidR="0071325B" w:rsidRPr="00345974" w:rsidRDefault="0071325B" w:rsidP="006835CC">
            <w:pPr>
              <w:autoSpaceDE w:val="0"/>
              <w:autoSpaceDN w:val="0"/>
              <w:adjustRightInd w:val="0"/>
              <w:spacing w:line="240" w:lineRule="auto"/>
              <w:jc w:val="both"/>
              <w:rPr>
                <w:rFonts w:cs="Arial"/>
                <w:b/>
                <w:bCs/>
                <w:color w:val="244061"/>
              </w:rPr>
            </w:pPr>
            <w:r w:rsidRPr="00345974">
              <w:rPr>
                <w:rFonts w:cs="Arial"/>
                <w:b/>
                <w:bCs/>
                <w:color w:val="244061"/>
              </w:rPr>
              <w:t>Aprobado por:</w:t>
            </w:r>
          </w:p>
        </w:tc>
      </w:tr>
      <w:tr w:rsidR="0071325B" w:rsidRPr="009F5438" w:rsidTr="00DF2F83">
        <w:trPr>
          <w:trHeight w:val="580"/>
        </w:trPr>
        <w:tc>
          <w:tcPr>
            <w:tcW w:w="5070" w:type="dxa"/>
            <w:gridSpan w:val="2"/>
            <w:tcBorders>
              <w:top w:val="nil"/>
              <w:left w:val="double" w:sz="4" w:space="0" w:color="auto"/>
              <w:bottom w:val="single" w:sz="4" w:space="0" w:color="244061"/>
              <w:right w:val="single" w:sz="4" w:space="0" w:color="244061"/>
            </w:tcBorders>
          </w:tcPr>
          <w:p w:rsidR="003F663F" w:rsidRPr="000851BB" w:rsidRDefault="00CC7012" w:rsidP="00884D96">
            <w:pPr>
              <w:autoSpaceDE w:val="0"/>
              <w:autoSpaceDN w:val="0"/>
              <w:adjustRightInd w:val="0"/>
              <w:spacing w:line="240" w:lineRule="auto"/>
              <w:jc w:val="both"/>
              <w:rPr>
                <w:rFonts w:cs="Arial"/>
                <w:bCs/>
                <w:sz w:val="20"/>
                <w:szCs w:val="20"/>
              </w:rPr>
            </w:pPr>
            <w:r w:rsidRPr="000851BB">
              <w:rPr>
                <w:rFonts w:cs="Arial"/>
                <w:bCs/>
                <w:sz w:val="20"/>
                <w:szCs w:val="20"/>
              </w:rPr>
              <w:t>Unidad de Técnicos de Laboratorio de Departamentos, Institutos y Centros de Investigación.</w:t>
            </w:r>
          </w:p>
        </w:tc>
        <w:tc>
          <w:tcPr>
            <w:tcW w:w="4819" w:type="dxa"/>
            <w:tcBorders>
              <w:top w:val="nil"/>
              <w:left w:val="single" w:sz="4" w:space="0" w:color="244061"/>
              <w:bottom w:val="single" w:sz="4" w:space="0" w:color="244061"/>
              <w:right w:val="double" w:sz="4" w:space="0" w:color="auto"/>
            </w:tcBorders>
          </w:tcPr>
          <w:p w:rsidR="0071325B" w:rsidRPr="00345974" w:rsidRDefault="0071325B" w:rsidP="006835CC">
            <w:pPr>
              <w:autoSpaceDE w:val="0"/>
              <w:autoSpaceDN w:val="0"/>
              <w:adjustRightInd w:val="0"/>
              <w:spacing w:line="240" w:lineRule="auto"/>
              <w:jc w:val="both"/>
              <w:rPr>
                <w:rFonts w:cs="Arial"/>
                <w:bCs/>
              </w:rPr>
            </w:pPr>
          </w:p>
        </w:tc>
      </w:tr>
      <w:tr w:rsidR="0071325B" w:rsidRPr="009F5438" w:rsidTr="00DF2F83">
        <w:trPr>
          <w:trHeight w:val="165"/>
        </w:trPr>
        <w:tc>
          <w:tcPr>
            <w:tcW w:w="1101" w:type="dxa"/>
            <w:tcBorders>
              <w:top w:val="single" w:sz="4" w:space="0" w:color="244061"/>
              <w:left w:val="double" w:sz="4" w:space="0" w:color="auto"/>
              <w:bottom w:val="single" w:sz="4" w:space="0" w:color="244061"/>
              <w:right w:val="nil"/>
            </w:tcBorders>
            <w:shd w:val="clear" w:color="auto" w:fill="D3DFEE"/>
          </w:tcPr>
          <w:p w:rsidR="0071325B" w:rsidRPr="000851BB" w:rsidRDefault="0071325B" w:rsidP="006835CC">
            <w:pPr>
              <w:autoSpaceDE w:val="0"/>
              <w:autoSpaceDN w:val="0"/>
              <w:adjustRightInd w:val="0"/>
              <w:spacing w:line="240" w:lineRule="auto"/>
              <w:jc w:val="both"/>
              <w:rPr>
                <w:rFonts w:cs="Arial"/>
                <w:b/>
                <w:bCs/>
                <w:color w:val="244061"/>
                <w:sz w:val="18"/>
                <w:szCs w:val="18"/>
              </w:rPr>
            </w:pPr>
            <w:r w:rsidRPr="000851BB">
              <w:rPr>
                <w:rFonts w:cs="Arial"/>
                <w:b/>
                <w:bCs/>
                <w:color w:val="244061"/>
                <w:sz w:val="18"/>
                <w:szCs w:val="18"/>
              </w:rPr>
              <w:t>Nombre:</w:t>
            </w:r>
          </w:p>
        </w:tc>
        <w:tc>
          <w:tcPr>
            <w:tcW w:w="3969" w:type="dxa"/>
            <w:tcBorders>
              <w:top w:val="single" w:sz="4" w:space="0" w:color="244061"/>
              <w:left w:val="nil"/>
              <w:bottom w:val="single" w:sz="4" w:space="0" w:color="244061"/>
              <w:right w:val="nil"/>
            </w:tcBorders>
            <w:shd w:val="clear" w:color="auto" w:fill="D3DFEE"/>
          </w:tcPr>
          <w:p w:rsidR="0071325B" w:rsidRPr="000851BB" w:rsidRDefault="00CC7012" w:rsidP="006835CC">
            <w:pPr>
              <w:autoSpaceDE w:val="0"/>
              <w:autoSpaceDN w:val="0"/>
              <w:adjustRightInd w:val="0"/>
              <w:spacing w:line="240" w:lineRule="auto"/>
              <w:jc w:val="both"/>
              <w:rPr>
                <w:rFonts w:cs="Arial"/>
                <w:b/>
                <w:bCs/>
                <w:color w:val="244061"/>
                <w:sz w:val="18"/>
                <w:szCs w:val="18"/>
              </w:rPr>
            </w:pPr>
            <w:r w:rsidRPr="000851BB">
              <w:rPr>
                <w:rFonts w:cs="Arial"/>
                <w:b/>
                <w:bCs/>
                <w:color w:val="244061"/>
                <w:sz w:val="18"/>
                <w:szCs w:val="18"/>
              </w:rPr>
              <w:t>Marina Gómez Torres</w:t>
            </w:r>
            <w:r w:rsidR="000851BB" w:rsidRPr="000851BB">
              <w:rPr>
                <w:rFonts w:cs="Arial"/>
                <w:b/>
                <w:bCs/>
                <w:color w:val="244061"/>
                <w:sz w:val="18"/>
                <w:szCs w:val="18"/>
              </w:rPr>
              <w:t xml:space="preserve"> / Cecilia Benítez Guerrero</w:t>
            </w:r>
          </w:p>
        </w:tc>
        <w:tc>
          <w:tcPr>
            <w:tcW w:w="4819" w:type="dxa"/>
            <w:tcBorders>
              <w:top w:val="single" w:sz="4" w:space="0" w:color="244061"/>
              <w:left w:val="nil"/>
              <w:bottom w:val="single" w:sz="4" w:space="0" w:color="244061"/>
              <w:right w:val="double" w:sz="4" w:space="0" w:color="auto"/>
            </w:tcBorders>
            <w:shd w:val="clear" w:color="auto" w:fill="D3DFEE"/>
          </w:tcPr>
          <w:p w:rsidR="0071325B" w:rsidRPr="00345974" w:rsidRDefault="0071325B" w:rsidP="000851BB">
            <w:pPr>
              <w:autoSpaceDE w:val="0"/>
              <w:autoSpaceDN w:val="0"/>
              <w:adjustRightInd w:val="0"/>
              <w:spacing w:line="240" w:lineRule="auto"/>
              <w:jc w:val="both"/>
              <w:rPr>
                <w:rFonts w:cs="Arial"/>
                <w:b/>
                <w:bCs/>
                <w:color w:val="244061"/>
                <w:sz w:val="24"/>
                <w:szCs w:val="24"/>
              </w:rPr>
            </w:pPr>
            <w:r w:rsidRPr="00345974">
              <w:rPr>
                <w:rFonts w:cs="Arial"/>
                <w:b/>
                <w:bCs/>
                <w:color w:val="244061"/>
              </w:rPr>
              <w:t>Nombre:</w:t>
            </w:r>
            <w:r>
              <w:rPr>
                <w:rFonts w:cs="Arial"/>
                <w:b/>
                <w:bCs/>
                <w:color w:val="244061"/>
              </w:rPr>
              <w:t xml:space="preserve"> </w:t>
            </w:r>
            <w:r w:rsidR="00403BDE">
              <w:rPr>
                <w:rFonts w:cs="Arial"/>
                <w:b/>
                <w:bCs/>
                <w:color w:val="244061"/>
              </w:rPr>
              <w:t>Nicolás Ruiz Reyes</w:t>
            </w:r>
          </w:p>
        </w:tc>
      </w:tr>
      <w:tr w:rsidR="0071325B" w:rsidRPr="009F5438" w:rsidTr="00DF2F83">
        <w:tc>
          <w:tcPr>
            <w:tcW w:w="5070" w:type="dxa"/>
            <w:gridSpan w:val="2"/>
            <w:tcBorders>
              <w:top w:val="single" w:sz="4" w:space="0" w:color="244061"/>
              <w:left w:val="double" w:sz="4" w:space="0" w:color="auto"/>
              <w:bottom w:val="single" w:sz="4" w:space="0" w:color="244061"/>
              <w:right w:val="nil"/>
            </w:tcBorders>
          </w:tcPr>
          <w:p w:rsidR="0071325B" w:rsidRPr="00345974" w:rsidRDefault="0071325B" w:rsidP="00AA2CDE">
            <w:pPr>
              <w:autoSpaceDE w:val="0"/>
              <w:autoSpaceDN w:val="0"/>
              <w:adjustRightInd w:val="0"/>
              <w:spacing w:line="240" w:lineRule="auto"/>
              <w:rPr>
                <w:rFonts w:cs="Arial"/>
                <w:b/>
                <w:bCs/>
                <w:color w:val="244061"/>
              </w:rPr>
            </w:pPr>
            <w:r w:rsidRPr="00345974">
              <w:rPr>
                <w:rFonts w:cs="Arial"/>
                <w:b/>
                <w:bCs/>
                <w:color w:val="244061"/>
              </w:rPr>
              <w:t>Cargo:</w:t>
            </w:r>
            <w:r>
              <w:rPr>
                <w:rFonts w:cs="Arial"/>
                <w:bCs/>
              </w:rPr>
              <w:t xml:space="preserve"> </w:t>
            </w:r>
            <w:r w:rsidR="000851BB">
              <w:rPr>
                <w:rFonts w:cs="Arial"/>
                <w:bCs/>
              </w:rPr>
              <w:t>Coordinadora / Secretaria</w:t>
            </w:r>
          </w:p>
        </w:tc>
        <w:tc>
          <w:tcPr>
            <w:tcW w:w="4819" w:type="dxa"/>
            <w:tcBorders>
              <w:top w:val="single" w:sz="4" w:space="0" w:color="244061"/>
              <w:left w:val="nil"/>
              <w:bottom w:val="single" w:sz="4" w:space="0" w:color="244061"/>
              <w:right w:val="double" w:sz="4" w:space="0" w:color="auto"/>
            </w:tcBorders>
          </w:tcPr>
          <w:p w:rsidR="0071325B" w:rsidRPr="00345974" w:rsidRDefault="0071325B" w:rsidP="00AA2CDE">
            <w:pPr>
              <w:autoSpaceDE w:val="0"/>
              <w:autoSpaceDN w:val="0"/>
              <w:adjustRightInd w:val="0"/>
              <w:spacing w:line="240" w:lineRule="auto"/>
              <w:jc w:val="both"/>
              <w:rPr>
                <w:rFonts w:cs="Arial"/>
                <w:b/>
                <w:bCs/>
                <w:color w:val="244061"/>
                <w:sz w:val="24"/>
                <w:szCs w:val="24"/>
              </w:rPr>
            </w:pPr>
            <w:r w:rsidRPr="00345974">
              <w:rPr>
                <w:rFonts w:cs="Arial"/>
                <w:b/>
                <w:bCs/>
                <w:color w:val="244061"/>
              </w:rPr>
              <w:t>Cargo:</w:t>
            </w:r>
            <w:r>
              <w:rPr>
                <w:rFonts w:cs="Arial"/>
                <w:b/>
                <w:bCs/>
                <w:color w:val="244061"/>
              </w:rPr>
              <w:t xml:space="preserve"> </w:t>
            </w:r>
            <w:r w:rsidR="005711F2">
              <w:rPr>
                <w:rFonts w:cs="Arial"/>
                <w:b/>
                <w:bCs/>
                <w:color w:val="244061"/>
              </w:rPr>
              <w:t>Gerente</w:t>
            </w:r>
          </w:p>
        </w:tc>
      </w:tr>
      <w:tr w:rsidR="0071325B" w:rsidRPr="009F5438" w:rsidTr="00DF2F83">
        <w:tc>
          <w:tcPr>
            <w:tcW w:w="5070" w:type="dxa"/>
            <w:gridSpan w:val="2"/>
            <w:tcBorders>
              <w:top w:val="single" w:sz="4" w:space="0" w:color="244061"/>
              <w:left w:val="double" w:sz="4" w:space="0" w:color="auto"/>
              <w:bottom w:val="double" w:sz="4" w:space="0" w:color="auto"/>
              <w:right w:val="nil"/>
            </w:tcBorders>
          </w:tcPr>
          <w:p w:rsidR="0071325B" w:rsidRPr="00345974" w:rsidRDefault="0071325B" w:rsidP="00AA2CDE">
            <w:pPr>
              <w:autoSpaceDE w:val="0"/>
              <w:autoSpaceDN w:val="0"/>
              <w:adjustRightInd w:val="0"/>
              <w:spacing w:line="240" w:lineRule="auto"/>
              <w:jc w:val="both"/>
              <w:rPr>
                <w:rFonts w:cs="Arial"/>
                <w:b/>
                <w:bCs/>
                <w:color w:val="244061"/>
              </w:rPr>
            </w:pPr>
            <w:r w:rsidRPr="00345974">
              <w:rPr>
                <w:rFonts w:cs="Arial"/>
                <w:b/>
                <w:bCs/>
                <w:color w:val="244061"/>
              </w:rPr>
              <w:t>Fecha:</w:t>
            </w:r>
            <w:r>
              <w:rPr>
                <w:rFonts w:cs="Arial"/>
                <w:bCs/>
              </w:rPr>
              <w:t xml:space="preserve"> </w:t>
            </w:r>
            <w:r w:rsidR="00403BDE">
              <w:rPr>
                <w:rFonts w:cs="Arial"/>
                <w:bCs/>
              </w:rPr>
              <w:t>8-Marzo-2016</w:t>
            </w:r>
          </w:p>
        </w:tc>
        <w:tc>
          <w:tcPr>
            <w:tcW w:w="4819" w:type="dxa"/>
            <w:tcBorders>
              <w:top w:val="single" w:sz="4" w:space="0" w:color="244061"/>
              <w:left w:val="nil"/>
              <w:bottom w:val="double" w:sz="4" w:space="0" w:color="auto"/>
              <w:right w:val="double" w:sz="4" w:space="0" w:color="auto"/>
            </w:tcBorders>
          </w:tcPr>
          <w:p w:rsidR="0071325B" w:rsidRPr="00345974" w:rsidRDefault="0071325B" w:rsidP="00AA2CDE">
            <w:pPr>
              <w:autoSpaceDE w:val="0"/>
              <w:autoSpaceDN w:val="0"/>
              <w:adjustRightInd w:val="0"/>
              <w:spacing w:line="240" w:lineRule="auto"/>
              <w:jc w:val="both"/>
              <w:rPr>
                <w:rFonts w:cs="Arial"/>
                <w:b/>
                <w:bCs/>
                <w:color w:val="244061"/>
                <w:sz w:val="24"/>
                <w:szCs w:val="24"/>
              </w:rPr>
            </w:pPr>
            <w:r w:rsidRPr="00345974">
              <w:rPr>
                <w:rFonts w:cs="Arial"/>
                <w:b/>
                <w:bCs/>
                <w:color w:val="244061"/>
              </w:rPr>
              <w:t>Fecha:</w:t>
            </w:r>
            <w:r>
              <w:rPr>
                <w:rFonts w:cs="Arial"/>
                <w:bCs/>
              </w:rPr>
              <w:t xml:space="preserve"> </w:t>
            </w:r>
          </w:p>
        </w:tc>
      </w:tr>
    </w:tbl>
    <w:p w:rsidR="0071325B" w:rsidRPr="008D60F4" w:rsidRDefault="0071325B" w:rsidP="0071325B">
      <w:pPr>
        <w:autoSpaceDE w:val="0"/>
        <w:autoSpaceDN w:val="0"/>
        <w:adjustRightInd w:val="0"/>
        <w:spacing w:line="240" w:lineRule="auto"/>
        <w:jc w:val="both"/>
        <w:rPr>
          <w:rFonts w:cs="Arial"/>
          <w:b/>
          <w:bCs/>
          <w:color w:val="244061"/>
          <w:sz w:val="24"/>
          <w:szCs w:val="24"/>
        </w:rPr>
      </w:pPr>
    </w:p>
    <w:p w:rsidR="0071325B" w:rsidRDefault="0071325B" w:rsidP="0071325B">
      <w:pPr>
        <w:autoSpaceDE w:val="0"/>
        <w:autoSpaceDN w:val="0"/>
        <w:adjustRightInd w:val="0"/>
        <w:spacing w:line="240" w:lineRule="auto"/>
        <w:jc w:val="both"/>
        <w:rPr>
          <w:rFonts w:cs="Arial"/>
          <w:b/>
          <w:bCs/>
          <w:color w:val="244061"/>
          <w:sz w:val="24"/>
          <w:szCs w:val="24"/>
        </w:rPr>
        <w:sectPr w:rsidR="0071325B" w:rsidSect="0071325B">
          <w:headerReference w:type="default" r:id="rId9"/>
          <w:footerReference w:type="default" r:id="rId10"/>
          <w:pgSz w:w="11906" w:h="16838"/>
          <w:pgMar w:top="1440" w:right="1077" w:bottom="1134" w:left="1077" w:header="709" w:footer="709" w:gutter="0"/>
          <w:cols w:space="708"/>
          <w:docGrid w:linePitch="360"/>
        </w:sectPr>
      </w:pPr>
      <w:bookmarkStart w:id="0" w:name="_GoBack"/>
      <w:bookmarkEnd w:id="0"/>
    </w:p>
    <w:p w:rsidR="00D75EB7" w:rsidRDefault="00D75EB7"/>
    <w:p w:rsidR="00CC5584" w:rsidRDefault="007263C8" w:rsidP="00332BA3">
      <w:pPr>
        <w:jc w:val="center"/>
        <w:rPr>
          <w:b/>
        </w:rPr>
      </w:pPr>
      <w:r w:rsidRPr="007263C8">
        <w:rPr>
          <w:b/>
        </w:rPr>
        <w:t>ESTRUCTURA DEL INFORME DE SEGUIMIENTO DE LOS PROCESOS.</w:t>
      </w:r>
    </w:p>
    <w:p w:rsidR="00B258D6" w:rsidRDefault="00B258D6" w:rsidP="00332BA3">
      <w:pPr>
        <w:jc w:val="center"/>
        <w:rPr>
          <w:b/>
        </w:rPr>
      </w:pPr>
    </w:p>
    <w:p w:rsidR="0034386C" w:rsidRDefault="006156D9" w:rsidP="00B258D6">
      <w:pPr>
        <w:pStyle w:val="Prrafodelista"/>
        <w:numPr>
          <w:ilvl w:val="1"/>
          <w:numId w:val="21"/>
        </w:numPr>
        <w:jc w:val="both"/>
      </w:pPr>
      <w:r w:rsidRPr="00390897">
        <w:t xml:space="preserve">Resultados del cuadro de mando de los indicadores de procesos. </w:t>
      </w:r>
    </w:p>
    <w:p w:rsidR="006156D9" w:rsidRPr="00390897" w:rsidRDefault="000C3195" w:rsidP="00390897">
      <w:pPr>
        <w:pStyle w:val="Prrafodelista"/>
        <w:numPr>
          <w:ilvl w:val="1"/>
          <w:numId w:val="21"/>
        </w:numPr>
        <w:jc w:val="both"/>
      </w:pPr>
      <w:r w:rsidRPr="00390897">
        <w:t xml:space="preserve">Resultados del seguimiento de </w:t>
      </w:r>
      <w:r w:rsidR="00390897">
        <w:t xml:space="preserve">la </w:t>
      </w:r>
      <w:r w:rsidRPr="00390897">
        <w:t xml:space="preserve">encuesta general de usuarios. </w:t>
      </w:r>
    </w:p>
    <w:p w:rsidR="00390897" w:rsidRPr="00390897" w:rsidRDefault="00390897" w:rsidP="00390897">
      <w:pPr>
        <w:pStyle w:val="Prrafodelista"/>
        <w:numPr>
          <w:ilvl w:val="1"/>
          <w:numId w:val="21"/>
        </w:numPr>
        <w:jc w:val="both"/>
      </w:pPr>
      <w:r w:rsidRPr="00390897">
        <w:t xml:space="preserve">Resultados del seguimiento de </w:t>
      </w:r>
      <w:r w:rsidR="00674F37">
        <w:t xml:space="preserve">las </w:t>
      </w:r>
      <w:r w:rsidRPr="00390897">
        <w:t xml:space="preserve">encuestas post-servicios. </w:t>
      </w:r>
    </w:p>
    <w:p w:rsidR="00390897" w:rsidRPr="00390897" w:rsidRDefault="00390897" w:rsidP="00390897">
      <w:pPr>
        <w:pStyle w:val="Prrafodelista"/>
        <w:numPr>
          <w:ilvl w:val="1"/>
          <w:numId w:val="21"/>
        </w:numPr>
        <w:jc w:val="both"/>
      </w:pPr>
      <w:r w:rsidRPr="00390897">
        <w:t>Resultados del segu</w:t>
      </w:r>
      <w:r w:rsidR="0034386C">
        <w:t>imiento de quejas/sugerencias</w:t>
      </w:r>
      <w:r w:rsidR="00387190">
        <w:t>/felicitaciones</w:t>
      </w:r>
      <w:r w:rsidR="0034386C">
        <w:t xml:space="preserve">. </w:t>
      </w:r>
      <w:r w:rsidRPr="00390897">
        <w:t xml:space="preserve"> </w:t>
      </w:r>
    </w:p>
    <w:p w:rsidR="00390897" w:rsidRPr="00390897" w:rsidRDefault="008574F5" w:rsidP="00390897">
      <w:pPr>
        <w:pStyle w:val="Prrafodelista"/>
        <w:numPr>
          <w:ilvl w:val="1"/>
          <w:numId w:val="21"/>
        </w:numPr>
        <w:jc w:val="both"/>
      </w:pPr>
      <w:r>
        <w:t>I</w:t>
      </w:r>
      <w:r w:rsidR="00390897" w:rsidRPr="00390897">
        <w:t>dentificación, control y tratamiento de No Conformidades. Internas.</w:t>
      </w:r>
    </w:p>
    <w:p w:rsidR="00390897" w:rsidRDefault="006835CC" w:rsidP="00390897">
      <w:pPr>
        <w:pStyle w:val="Prrafodelista"/>
        <w:numPr>
          <w:ilvl w:val="1"/>
          <w:numId w:val="21"/>
        </w:numPr>
        <w:jc w:val="both"/>
      </w:pPr>
      <w:r>
        <w:t>I</w:t>
      </w:r>
      <w:r w:rsidR="00390897" w:rsidRPr="00390897">
        <w:t xml:space="preserve">dentificación, control y tratamiento de No Conformidades. </w:t>
      </w:r>
      <w:r w:rsidR="00390897">
        <w:t>Auditorías</w:t>
      </w:r>
      <w:r w:rsidR="00390897" w:rsidRPr="00390897">
        <w:t>.</w:t>
      </w:r>
    </w:p>
    <w:p w:rsidR="006156D9" w:rsidRPr="00ED410A" w:rsidRDefault="00390897" w:rsidP="00ED410A">
      <w:pPr>
        <w:pStyle w:val="Prrafodelista"/>
        <w:numPr>
          <w:ilvl w:val="1"/>
          <w:numId w:val="21"/>
        </w:numPr>
        <w:jc w:val="both"/>
      </w:pPr>
      <w:r w:rsidRPr="00ED410A">
        <w:t xml:space="preserve">Resultados del seguimiento de </w:t>
      </w:r>
      <w:r w:rsidR="00A539D3">
        <w:t xml:space="preserve">la </w:t>
      </w:r>
      <w:r w:rsidRPr="00ED410A">
        <w:t>encuesta de personas.</w:t>
      </w:r>
      <w:r w:rsidR="00ED410A" w:rsidRPr="00ED410A">
        <w:t xml:space="preserve"> </w:t>
      </w:r>
    </w:p>
    <w:p w:rsidR="00390897" w:rsidRDefault="00390897" w:rsidP="00390897">
      <w:pPr>
        <w:pStyle w:val="Prrafodelista"/>
        <w:numPr>
          <w:ilvl w:val="1"/>
          <w:numId w:val="21"/>
        </w:numPr>
        <w:jc w:val="both"/>
      </w:pPr>
      <w:r>
        <w:t>Análisis</w:t>
      </w:r>
      <w:r w:rsidR="00A35935">
        <w:t xml:space="preserve"> </w:t>
      </w:r>
      <w:r w:rsidR="004C1578">
        <w:t xml:space="preserve">ejecutivo </w:t>
      </w:r>
      <w:r w:rsidR="00A35935">
        <w:t>de los resultados</w:t>
      </w:r>
      <w:r w:rsidRPr="00390897">
        <w:t>.</w:t>
      </w:r>
    </w:p>
    <w:p w:rsidR="00DC38B1" w:rsidRDefault="00DC38B1" w:rsidP="00DC38B1">
      <w:pPr>
        <w:pStyle w:val="Prrafodelista"/>
        <w:numPr>
          <w:ilvl w:val="1"/>
          <w:numId w:val="21"/>
        </w:numPr>
        <w:jc w:val="both"/>
      </w:pPr>
      <w:r>
        <w:t>Identificación y análisis de las mejoras incorpor</w:t>
      </w:r>
      <w:r w:rsidR="0034386C">
        <w:t>adas en los procesos</w:t>
      </w:r>
      <w:r w:rsidR="002F41BB">
        <w:t xml:space="preserve"> 2015</w:t>
      </w:r>
      <w:r w:rsidR="0034386C">
        <w:t>.</w:t>
      </w:r>
    </w:p>
    <w:p w:rsidR="00202414" w:rsidRDefault="005C000F" w:rsidP="00202414">
      <w:pPr>
        <w:pStyle w:val="Prrafodelista"/>
        <w:numPr>
          <w:ilvl w:val="1"/>
          <w:numId w:val="21"/>
        </w:numPr>
        <w:jc w:val="both"/>
      </w:pPr>
      <w:r>
        <w:t xml:space="preserve">Relación </w:t>
      </w:r>
      <w:r w:rsidR="00202414" w:rsidRPr="00202414">
        <w:t xml:space="preserve">de equipos </w:t>
      </w:r>
      <w:r w:rsidR="00202414">
        <w:t>internos para la calidad</w:t>
      </w:r>
      <w:r w:rsidR="002F41BB">
        <w:t xml:space="preserve"> 2015</w:t>
      </w:r>
      <w:r w:rsidR="00202414" w:rsidRPr="00390897">
        <w:t>.</w:t>
      </w:r>
    </w:p>
    <w:p w:rsidR="00DC38B1" w:rsidRDefault="00DC38B1" w:rsidP="00DC38B1">
      <w:pPr>
        <w:pStyle w:val="Prrafodelista"/>
        <w:numPr>
          <w:ilvl w:val="1"/>
          <w:numId w:val="21"/>
        </w:numPr>
        <w:jc w:val="both"/>
      </w:pPr>
      <w:r>
        <w:t>Propuestas de acciones de mejora</w:t>
      </w:r>
      <w:r w:rsidR="004C1578">
        <w:t xml:space="preserve"> de los procesos</w:t>
      </w:r>
      <w:r w:rsidR="002F41BB">
        <w:t xml:space="preserve"> 2016</w:t>
      </w:r>
      <w:r>
        <w:t>.</w:t>
      </w:r>
    </w:p>
    <w:p w:rsidR="00DC38B1" w:rsidRDefault="00DC38B1" w:rsidP="00DC38B1">
      <w:pPr>
        <w:pStyle w:val="Prrafodelista"/>
        <w:numPr>
          <w:ilvl w:val="1"/>
          <w:numId w:val="21"/>
        </w:numPr>
        <w:jc w:val="both"/>
      </w:pPr>
      <w:r>
        <w:t>Propuestas de nuevos objetivos de calidad</w:t>
      </w:r>
      <w:r w:rsidR="00CC764F">
        <w:t xml:space="preserve"> del SIGC-SUA</w:t>
      </w:r>
      <w:r w:rsidR="00FC6DE5">
        <w:t xml:space="preserve"> y mejora de la gestión del SIGC-SUA</w:t>
      </w:r>
      <w:r w:rsidR="002F41BB">
        <w:t xml:space="preserve"> 2016</w:t>
      </w:r>
      <w:r>
        <w:t>.</w:t>
      </w:r>
    </w:p>
    <w:p w:rsidR="00CF1AF9" w:rsidRDefault="00CF1AF9" w:rsidP="00DC38B1">
      <w:pPr>
        <w:pStyle w:val="Prrafodelista"/>
        <w:numPr>
          <w:ilvl w:val="1"/>
          <w:numId w:val="21"/>
        </w:numPr>
        <w:jc w:val="both"/>
      </w:pPr>
      <w:r>
        <w:t>Propuestas de revisión y mejora de la documentación de procesos</w:t>
      </w:r>
      <w:r w:rsidR="002F41BB">
        <w:t xml:space="preserve"> 2016</w:t>
      </w:r>
      <w:r>
        <w:t>.</w:t>
      </w:r>
    </w:p>
    <w:p w:rsidR="00B258D6" w:rsidRDefault="00B258D6" w:rsidP="00DC38B1">
      <w:pPr>
        <w:pStyle w:val="Prrafodelista"/>
        <w:numPr>
          <w:ilvl w:val="1"/>
          <w:numId w:val="21"/>
        </w:numPr>
        <w:jc w:val="both"/>
      </w:pPr>
      <w:r>
        <w:t>Valoración o consideraciones finales</w:t>
      </w:r>
    </w:p>
    <w:p w:rsidR="00FC6DE5" w:rsidRDefault="00FC6DE5" w:rsidP="00675672">
      <w:pPr>
        <w:jc w:val="both"/>
      </w:pPr>
    </w:p>
    <w:p w:rsidR="00FC6DE5" w:rsidRDefault="00FC6DE5" w:rsidP="00675672">
      <w:pPr>
        <w:jc w:val="both"/>
      </w:pPr>
    </w:p>
    <w:p w:rsidR="00FC6DE5" w:rsidRDefault="00FC6DE5" w:rsidP="00675672">
      <w:pPr>
        <w:jc w:val="both"/>
      </w:pPr>
    </w:p>
    <w:p w:rsidR="00FC6DE5" w:rsidRDefault="00FC6DE5" w:rsidP="00675672">
      <w:pPr>
        <w:jc w:val="both"/>
      </w:pPr>
    </w:p>
    <w:p w:rsidR="0032512A" w:rsidRDefault="0032512A" w:rsidP="00675672">
      <w:pPr>
        <w:jc w:val="both"/>
      </w:pPr>
    </w:p>
    <w:p w:rsidR="00FC6DE5" w:rsidRDefault="00FC6DE5" w:rsidP="00675672">
      <w:pPr>
        <w:jc w:val="both"/>
      </w:pPr>
    </w:p>
    <w:p w:rsidR="00CF1AF9" w:rsidRDefault="00CF1AF9" w:rsidP="00675672">
      <w:pPr>
        <w:jc w:val="both"/>
      </w:pPr>
    </w:p>
    <w:p w:rsidR="00CF1AF9" w:rsidRDefault="00CF1AF9" w:rsidP="00675672">
      <w:pPr>
        <w:jc w:val="both"/>
      </w:pPr>
    </w:p>
    <w:p w:rsidR="00CF1AF9" w:rsidRDefault="00CF1AF9" w:rsidP="00675672">
      <w:pPr>
        <w:jc w:val="both"/>
      </w:pPr>
    </w:p>
    <w:p w:rsidR="00CF1AF9" w:rsidRDefault="00CF1AF9" w:rsidP="00675672">
      <w:pPr>
        <w:jc w:val="both"/>
      </w:pPr>
    </w:p>
    <w:p w:rsidR="00CF1AF9" w:rsidRDefault="00CF1AF9"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8C7277" w:rsidRDefault="008C7277"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332BA3" w:rsidRPr="00B258D6" w:rsidRDefault="00332BA3" w:rsidP="00B258D6">
      <w:pPr>
        <w:pStyle w:val="Prrafodelista"/>
        <w:numPr>
          <w:ilvl w:val="0"/>
          <w:numId w:val="36"/>
        </w:numPr>
        <w:jc w:val="both"/>
        <w:rPr>
          <w:b/>
          <w:sz w:val="24"/>
          <w:szCs w:val="24"/>
        </w:rPr>
      </w:pPr>
      <w:r w:rsidRPr="00B258D6">
        <w:rPr>
          <w:b/>
          <w:sz w:val="24"/>
          <w:szCs w:val="24"/>
        </w:rPr>
        <w:lastRenderedPageBreak/>
        <w:t>RESULTADOS DEL CUADRO DE MANDO DE LOS INDICADORES DE PROCESO.</w:t>
      </w:r>
    </w:p>
    <w:p w:rsidR="00206142" w:rsidRDefault="00711260" w:rsidP="00884D96">
      <w:pPr>
        <w:rPr>
          <w:b/>
        </w:rPr>
      </w:pPr>
      <w:r w:rsidRPr="00711260">
        <w:rPr>
          <w:b/>
        </w:rPr>
        <w:t xml:space="preserve">   </w:t>
      </w:r>
    </w:p>
    <w:p w:rsidR="00884D96" w:rsidRDefault="00425199" w:rsidP="00884D96">
      <w:pPr>
        <w:rPr>
          <w:b/>
          <w:i/>
        </w:rPr>
      </w:pPr>
      <w:r>
        <w:rPr>
          <w:b/>
          <w:i/>
        </w:rPr>
        <w:t>Esta información la incorpora al informe de seguimiento e</w:t>
      </w:r>
      <w:r w:rsidR="00884D96" w:rsidRPr="00EB125E">
        <w:rPr>
          <w:b/>
          <w:i/>
        </w:rPr>
        <w:t>l SPE</w:t>
      </w:r>
      <w:r w:rsidR="008C7277">
        <w:rPr>
          <w:b/>
          <w:i/>
        </w:rPr>
        <w:t>.</w:t>
      </w:r>
    </w:p>
    <w:p w:rsidR="000851BB" w:rsidRPr="000851BB" w:rsidRDefault="000851BB" w:rsidP="000851BB">
      <w:pPr>
        <w:rPr>
          <w:b/>
          <w:color w:val="002060"/>
          <w:sz w:val="24"/>
          <w:szCs w:val="24"/>
        </w:rPr>
      </w:pPr>
      <w:r w:rsidRPr="000851BB">
        <w:rPr>
          <w:b/>
          <w:color w:val="002060"/>
          <w:sz w:val="24"/>
          <w:szCs w:val="24"/>
        </w:rPr>
        <w:t xml:space="preserve">Se adjunta al correo </w:t>
      </w:r>
      <w:r w:rsidR="002F41BB">
        <w:rPr>
          <w:b/>
          <w:color w:val="002060"/>
          <w:sz w:val="24"/>
          <w:szCs w:val="24"/>
        </w:rPr>
        <w:t>la hoja de Excel: UTLA-PC04-2015</w:t>
      </w:r>
      <w:r w:rsidRPr="000851BB">
        <w:rPr>
          <w:b/>
          <w:color w:val="002060"/>
          <w:sz w:val="24"/>
          <w:szCs w:val="24"/>
        </w:rPr>
        <w:t>-Indicadores-historico.xlxs (Anexo 1)</w:t>
      </w:r>
    </w:p>
    <w:p w:rsidR="000851BB" w:rsidRPr="008B1F7D" w:rsidRDefault="000851BB" w:rsidP="000851BB">
      <w:pPr>
        <w:rPr>
          <w:b/>
          <w:color w:val="002060"/>
        </w:rPr>
      </w:pPr>
      <w:r w:rsidRPr="000851BB">
        <w:rPr>
          <w:b/>
          <w:color w:val="002060"/>
          <w:sz w:val="24"/>
          <w:szCs w:val="24"/>
        </w:rPr>
        <w:t>Se adjunta al correo el documento en PDF: Informe indicad</w:t>
      </w:r>
      <w:r w:rsidR="002F41BB">
        <w:rPr>
          <w:b/>
          <w:color w:val="002060"/>
          <w:sz w:val="24"/>
          <w:szCs w:val="24"/>
        </w:rPr>
        <w:t>ores segmentados Dptos. UTLA 2015</w:t>
      </w:r>
      <w:r w:rsidRPr="000851BB">
        <w:rPr>
          <w:b/>
          <w:color w:val="002060"/>
          <w:sz w:val="24"/>
          <w:szCs w:val="24"/>
        </w:rPr>
        <w:t xml:space="preserve"> (Anexo 2)</w:t>
      </w:r>
    </w:p>
    <w:p w:rsidR="00884D96" w:rsidRDefault="00884D96" w:rsidP="00884D96"/>
    <w:p w:rsidR="000A3CA1" w:rsidRPr="00B258D6" w:rsidRDefault="00D359F0" w:rsidP="00B258D6">
      <w:pPr>
        <w:pStyle w:val="Prrafodelista"/>
        <w:numPr>
          <w:ilvl w:val="0"/>
          <w:numId w:val="36"/>
        </w:numPr>
        <w:jc w:val="both"/>
        <w:rPr>
          <w:b/>
          <w:sz w:val="24"/>
          <w:szCs w:val="24"/>
        </w:rPr>
      </w:pPr>
      <w:r w:rsidRPr="00B258D6">
        <w:rPr>
          <w:b/>
          <w:sz w:val="24"/>
          <w:szCs w:val="24"/>
        </w:rPr>
        <w:t xml:space="preserve">RESULTADOS DEL SEGUIMIENTO DE LA ENCUESTA GENERAL DE USUARIOS. </w:t>
      </w:r>
    </w:p>
    <w:p w:rsidR="00884D96" w:rsidRDefault="00884D96" w:rsidP="00884D96">
      <w:pPr>
        <w:rPr>
          <w:b/>
        </w:rPr>
      </w:pPr>
    </w:p>
    <w:p w:rsidR="00425199" w:rsidRPr="00EB125E" w:rsidRDefault="00425199" w:rsidP="00425199">
      <w:pPr>
        <w:rPr>
          <w:b/>
          <w:i/>
        </w:rPr>
      </w:pPr>
      <w:r>
        <w:rPr>
          <w:b/>
          <w:i/>
        </w:rPr>
        <w:t>Esta información la incorpora al informe de seguimiento e</w:t>
      </w:r>
      <w:r w:rsidRPr="00EB125E">
        <w:rPr>
          <w:b/>
          <w:i/>
        </w:rPr>
        <w:t>l SPE</w:t>
      </w:r>
      <w:r w:rsidR="008C7277">
        <w:rPr>
          <w:b/>
          <w:i/>
        </w:rPr>
        <w:t>.</w:t>
      </w:r>
    </w:p>
    <w:p w:rsidR="000A3CA1" w:rsidRDefault="000A3CA1" w:rsidP="000A3CA1">
      <w:pPr>
        <w:jc w:val="both"/>
      </w:pPr>
    </w:p>
    <w:p w:rsidR="008105DE" w:rsidRPr="00B258D6" w:rsidRDefault="006854E9" w:rsidP="00B258D6">
      <w:pPr>
        <w:pStyle w:val="Prrafodelista"/>
        <w:numPr>
          <w:ilvl w:val="0"/>
          <w:numId w:val="36"/>
        </w:numPr>
        <w:jc w:val="both"/>
        <w:rPr>
          <w:b/>
          <w:sz w:val="24"/>
          <w:szCs w:val="24"/>
        </w:rPr>
      </w:pPr>
      <w:r w:rsidRPr="00B258D6">
        <w:rPr>
          <w:b/>
          <w:sz w:val="24"/>
          <w:szCs w:val="24"/>
        </w:rPr>
        <w:t>RESULTADOS DEL SEGUIMIENTO DE ENCUESTAS POST-SERVICIOS.</w:t>
      </w:r>
    </w:p>
    <w:p w:rsidR="00A10815" w:rsidRDefault="00A10815" w:rsidP="00A10815">
      <w:pPr>
        <w:jc w:val="both"/>
        <w:rPr>
          <w:b/>
          <w:sz w:val="24"/>
          <w:szCs w:val="24"/>
        </w:rPr>
      </w:pPr>
    </w:p>
    <w:p w:rsidR="0034386C" w:rsidRDefault="00425199" w:rsidP="00884D96">
      <w:pPr>
        <w:rPr>
          <w:b/>
          <w:i/>
        </w:rPr>
      </w:pPr>
      <w:r>
        <w:rPr>
          <w:b/>
          <w:i/>
        </w:rPr>
        <w:t>Esta información la incorpora al informe de seguimiento e</w:t>
      </w:r>
      <w:r w:rsidRPr="00EB125E">
        <w:rPr>
          <w:b/>
          <w:i/>
        </w:rPr>
        <w:t>l SPE</w:t>
      </w:r>
      <w:r>
        <w:rPr>
          <w:b/>
          <w:i/>
        </w:rPr>
        <w:t xml:space="preserve">, </w:t>
      </w:r>
      <w:r w:rsidR="00884D96" w:rsidRPr="00EB125E">
        <w:rPr>
          <w:b/>
          <w:i/>
        </w:rPr>
        <w:t>salvo la</w:t>
      </w:r>
      <w:r>
        <w:rPr>
          <w:b/>
          <w:i/>
        </w:rPr>
        <w:t xml:space="preserve"> correspondiente a las encuestas post-servicio </w:t>
      </w:r>
      <w:r w:rsidR="00884D96" w:rsidRPr="00EB125E">
        <w:rPr>
          <w:b/>
          <w:i/>
        </w:rPr>
        <w:t>que gestionan directamente el Servicio/Unidad (aportar informe de resultados como archivo adjunto</w:t>
      </w:r>
      <w:r>
        <w:rPr>
          <w:b/>
          <w:i/>
        </w:rPr>
        <w:t xml:space="preserve"> a este informe de seguimiento</w:t>
      </w:r>
      <w:r w:rsidR="00884D96" w:rsidRPr="00EB125E">
        <w:rPr>
          <w:b/>
          <w:i/>
        </w:rPr>
        <w:t>).</w:t>
      </w:r>
    </w:p>
    <w:p w:rsidR="0037455C" w:rsidRPr="000851BB" w:rsidRDefault="0037455C" w:rsidP="0037455C">
      <w:pPr>
        <w:rPr>
          <w:b/>
          <w:color w:val="002060"/>
          <w:sz w:val="24"/>
          <w:szCs w:val="24"/>
        </w:rPr>
      </w:pPr>
      <w:r w:rsidRPr="000851BB">
        <w:rPr>
          <w:b/>
          <w:color w:val="002060"/>
          <w:sz w:val="24"/>
          <w:szCs w:val="24"/>
        </w:rPr>
        <w:t xml:space="preserve">Se adjunta al correo documento de Word “Resultados y Análisis de las encuestas post-servicio </w:t>
      </w:r>
      <w:r w:rsidR="002F41BB">
        <w:rPr>
          <w:b/>
          <w:color w:val="002060"/>
          <w:sz w:val="24"/>
          <w:szCs w:val="24"/>
        </w:rPr>
        <w:t>de la UTLA para el año 2015 PC04</w:t>
      </w:r>
      <w:proofErr w:type="gramStart"/>
      <w:r w:rsidRPr="000851BB">
        <w:rPr>
          <w:b/>
          <w:color w:val="002060"/>
          <w:sz w:val="24"/>
          <w:szCs w:val="24"/>
        </w:rPr>
        <w:t>”</w:t>
      </w:r>
      <w:r w:rsidR="000851BB" w:rsidRPr="000851BB">
        <w:rPr>
          <w:b/>
          <w:color w:val="002060"/>
          <w:sz w:val="24"/>
          <w:szCs w:val="24"/>
        </w:rPr>
        <w:t>(</w:t>
      </w:r>
      <w:proofErr w:type="gramEnd"/>
      <w:r w:rsidR="000851BB" w:rsidRPr="000851BB">
        <w:rPr>
          <w:b/>
          <w:color w:val="002060"/>
          <w:sz w:val="24"/>
          <w:szCs w:val="24"/>
        </w:rPr>
        <w:t>Anexo3)</w:t>
      </w:r>
    </w:p>
    <w:p w:rsidR="00884D96" w:rsidRDefault="00884D96" w:rsidP="00884D96">
      <w:pPr>
        <w:rPr>
          <w:b/>
        </w:rPr>
      </w:pPr>
    </w:p>
    <w:p w:rsidR="002B382B" w:rsidRPr="00B258D6" w:rsidRDefault="002B382B" w:rsidP="00B258D6">
      <w:pPr>
        <w:pStyle w:val="Prrafodelista"/>
        <w:numPr>
          <w:ilvl w:val="0"/>
          <w:numId w:val="36"/>
        </w:numPr>
        <w:jc w:val="both"/>
        <w:rPr>
          <w:b/>
          <w:sz w:val="24"/>
          <w:szCs w:val="24"/>
        </w:rPr>
      </w:pPr>
      <w:r w:rsidRPr="00B258D6">
        <w:rPr>
          <w:b/>
          <w:sz w:val="24"/>
          <w:szCs w:val="24"/>
        </w:rPr>
        <w:t>RESULTADOS DEL SEGUIMIENTO DE QUEJAS/SUGERENCIAS</w:t>
      </w:r>
      <w:r w:rsidR="00387190" w:rsidRPr="00B258D6">
        <w:rPr>
          <w:b/>
          <w:sz w:val="24"/>
          <w:szCs w:val="24"/>
        </w:rPr>
        <w:t xml:space="preserve">/FELICITACIONES. </w:t>
      </w:r>
    </w:p>
    <w:p w:rsidR="002E5831" w:rsidRDefault="002E5831" w:rsidP="002B382B"/>
    <w:p w:rsidR="008C7277" w:rsidRPr="00EB125E" w:rsidRDefault="008C7277" w:rsidP="008C7277">
      <w:pPr>
        <w:rPr>
          <w:b/>
          <w:i/>
        </w:rPr>
      </w:pPr>
      <w:r>
        <w:rPr>
          <w:b/>
          <w:i/>
        </w:rPr>
        <w:t>Esta información la incorpora al informe de seguimiento e</w:t>
      </w:r>
      <w:r w:rsidRPr="00EB125E">
        <w:rPr>
          <w:b/>
          <w:i/>
        </w:rPr>
        <w:t>l SPE</w:t>
      </w:r>
      <w:r>
        <w:rPr>
          <w:b/>
          <w:i/>
        </w:rPr>
        <w:t xml:space="preserve">, </w:t>
      </w:r>
      <w:r w:rsidRPr="00EB125E">
        <w:rPr>
          <w:b/>
          <w:i/>
        </w:rPr>
        <w:t>salvo la</w:t>
      </w:r>
      <w:r>
        <w:rPr>
          <w:b/>
          <w:i/>
        </w:rPr>
        <w:t xml:space="preserve"> correspondiente al número de felicitaciones recibidas por el Servicio/Unidad.</w:t>
      </w:r>
    </w:p>
    <w:p w:rsidR="008C7277" w:rsidRDefault="008C7277" w:rsidP="002B382B"/>
    <w:tbl>
      <w:tblPr>
        <w:tblW w:w="11057" w:type="dxa"/>
        <w:tblInd w:w="-6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CellMar>
          <w:left w:w="0" w:type="dxa"/>
          <w:right w:w="0" w:type="dxa"/>
        </w:tblCellMar>
        <w:tblLook w:val="04A0" w:firstRow="1" w:lastRow="0" w:firstColumn="1" w:lastColumn="0" w:noHBand="0" w:noVBand="1"/>
      </w:tblPr>
      <w:tblGrid>
        <w:gridCol w:w="1418"/>
        <w:gridCol w:w="992"/>
        <w:gridCol w:w="851"/>
        <w:gridCol w:w="1417"/>
        <w:gridCol w:w="1418"/>
        <w:gridCol w:w="1134"/>
        <w:gridCol w:w="1417"/>
        <w:gridCol w:w="1134"/>
        <w:gridCol w:w="1276"/>
      </w:tblGrid>
      <w:tr w:rsidR="00723980" w:rsidRPr="009F5438" w:rsidTr="00723980">
        <w:trPr>
          <w:trHeight w:val="454"/>
        </w:trPr>
        <w:tc>
          <w:tcPr>
            <w:tcW w:w="1418" w:type="dxa"/>
            <w:shd w:val="clear" w:color="auto" w:fill="0070C0"/>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Unidad</w:t>
            </w:r>
          </w:p>
        </w:tc>
        <w:tc>
          <w:tcPr>
            <w:tcW w:w="992" w:type="dxa"/>
            <w:shd w:val="clear" w:color="auto" w:fill="0070C0"/>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Proceso SIGC-SUA</w:t>
            </w:r>
          </w:p>
        </w:tc>
        <w:tc>
          <w:tcPr>
            <w:tcW w:w="851" w:type="dxa"/>
            <w:shd w:val="clear" w:color="auto" w:fill="0070C0"/>
            <w:noWrap/>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Nº Quejas</w:t>
            </w:r>
          </w:p>
        </w:tc>
        <w:tc>
          <w:tcPr>
            <w:tcW w:w="1417" w:type="dxa"/>
            <w:shd w:val="clear" w:color="auto" w:fill="0070C0"/>
            <w:noWrap/>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 Quejas/</w:t>
            </w:r>
          </w:p>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Respuestas</w:t>
            </w:r>
          </w:p>
        </w:tc>
        <w:tc>
          <w:tcPr>
            <w:tcW w:w="1418" w:type="dxa"/>
            <w:shd w:val="clear" w:color="auto" w:fill="0070C0"/>
            <w:noWrap/>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Media número días (quejas)</w:t>
            </w:r>
          </w:p>
        </w:tc>
        <w:tc>
          <w:tcPr>
            <w:tcW w:w="1134" w:type="dxa"/>
            <w:shd w:val="clear" w:color="auto" w:fill="0070C0"/>
            <w:vAlign w:val="center"/>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Nº Sugerencias</w:t>
            </w:r>
          </w:p>
        </w:tc>
        <w:tc>
          <w:tcPr>
            <w:tcW w:w="1417" w:type="dxa"/>
            <w:shd w:val="clear" w:color="auto" w:fill="0070C0"/>
            <w:vAlign w:val="center"/>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 Sugerencias/</w:t>
            </w:r>
          </w:p>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Respuestas</w:t>
            </w:r>
          </w:p>
        </w:tc>
        <w:tc>
          <w:tcPr>
            <w:tcW w:w="1134" w:type="dxa"/>
            <w:shd w:val="clear" w:color="auto" w:fill="0070C0"/>
            <w:vAlign w:val="center"/>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Media número días (sugerencias)</w:t>
            </w:r>
          </w:p>
        </w:tc>
        <w:tc>
          <w:tcPr>
            <w:tcW w:w="1276" w:type="dxa"/>
            <w:shd w:val="clear" w:color="auto" w:fill="0070C0"/>
            <w:vAlign w:val="center"/>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Nº Felicitaciones</w:t>
            </w:r>
          </w:p>
        </w:tc>
      </w:tr>
      <w:tr w:rsidR="00884D96" w:rsidRPr="009F5438" w:rsidTr="00723980">
        <w:trPr>
          <w:trHeight w:val="454"/>
        </w:trPr>
        <w:tc>
          <w:tcPr>
            <w:tcW w:w="1418" w:type="dxa"/>
            <w:shd w:val="clear" w:color="auto" w:fill="FFFFFF"/>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992" w:type="dxa"/>
            <w:shd w:val="clear" w:color="auto" w:fill="FFFFFF"/>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851" w:type="dxa"/>
            <w:shd w:val="clear" w:color="auto" w:fill="FFFFFF"/>
            <w:noWrap/>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1417" w:type="dxa"/>
            <w:shd w:val="clear" w:color="auto" w:fill="FFFFFF"/>
            <w:noWrap/>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1418" w:type="dxa"/>
            <w:shd w:val="clear" w:color="auto" w:fill="FFFFFF"/>
            <w:noWrap/>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1134" w:type="dxa"/>
            <w:shd w:val="clear" w:color="auto" w:fill="FFFFFF"/>
            <w:vAlign w:val="center"/>
          </w:tcPr>
          <w:p w:rsidR="00884D96" w:rsidRPr="009F5438" w:rsidRDefault="00884D96" w:rsidP="00225BEF">
            <w:pPr>
              <w:rPr>
                <w:rFonts w:ascii="Arial" w:hAnsi="Arial" w:cs="Arial"/>
                <w:b/>
                <w:bCs/>
                <w:sz w:val="17"/>
                <w:szCs w:val="17"/>
              </w:rPr>
            </w:pPr>
          </w:p>
        </w:tc>
        <w:tc>
          <w:tcPr>
            <w:tcW w:w="1417" w:type="dxa"/>
            <w:shd w:val="clear" w:color="auto" w:fill="FFFFFF"/>
            <w:vAlign w:val="center"/>
          </w:tcPr>
          <w:p w:rsidR="00884D96" w:rsidRPr="009F5438" w:rsidRDefault="00884D96" w:rsidP="00225BEF">
            <w:pPr>
              <w:rPr>
                <w:rFonts w:ascii="Arial" w:hAnsi="Arial" w:cs="Arial"/>
                <w:b/>
                <w:bCs/>
                <w:sz w:val="17"/>
                <w:szCs w:val="17"/>
              </w:rPr>
            </w:pPr>
          </w:p>
        </w:tc>
        <w:tc>
          <w:tcPr>
            <w:tcW w:w="1134" w:type="dxa"/>
            <w:shd w:val="clear" w:color="auto" w:fill="FFFFFF"/>
            <w:vAlign w:val="center"/>
          </w:tcPr>
          <w:p w:rsidR="00884D96" w:rsidRPr="009F5438" w:rsidRDefault="00884D96" w:rsidP="00225BEF">
            <w:pPr>
              <w:rPr>
                <w:rFonts w:ascii="Arial" w:hAnsi="Arial" w:cs="Arial"/>
                <w:b/>
                <w:bCs/>
                <w:sz w:val="17"/>
                <w:szCs w:val="17"/>
              </w:rPr>
            </w:pPr>
          </w:p>
        </w:tc>
        <w:tc>
          <w:tcPr>
            <w:tcW w:w="1276" w:type="dxa"/>
            <w:shd w:val="clear" w:color="auto" w:fill="FFFFFF"/>
            <w:vAlign w:val="center"/>
          </w:tcPr>
          <w:p w:rsidR="00884D96" w:rsidRPr="009F5438" w:rsidRDefault="00884D96" w:rsidP="00225BEF">
            <w:pPr>
              <w:rPr>
                <w:rFonts w:ascii="Arial" w:hAnsi="Arial" w:cs="Arial"/>
                <w:b/>
                <w:bCs/>
                <w:sz w:val="17"/>
                <w:szCs w:val="17"/>
              </w:rPr>
            </w:pPr>
          </w:p>
        </w:tc>
      </w:tr>
    </w:tbl>
    <w:p w:rsidR="00884D96" w:rsidRDefault="00884D96"/>
    <w:p w:rsidR="00425199" w:rsidRDefault="00425199"/>
    <w:p w:rsidR="004948E3" w:rsidRPr="00B258D6" w:rsidRDefault="004948E3" w:rsidP="00B258D6">
      <w:pPr>
        <w:pStyle w:val="Prrafodelista"/>
        <w:numPr>
          <w:ilvl w:val="0"/>
          <w:numId w:val="36"/>
        </w:numPr>
        <w:jc w:val="both"/>
        <w:rPr>
          <w:b/>
          <w:sz w:val="24"/>
          <w:szCs w:val="24"/>
        </w:rPr>
      </w:pPr>
      <w:r w:rsidRPr="00B258D6">
        <w:rPr>
          <w:b/>
          <w:sz w:val="24"/>
          <w:szCs w:val="24"/>
        </w:rPr>
        <w:t>IDENTIFICACIÓN, CONTROL Y TRATAMIENTO DE NO CONFORMIDADES. INTERNAS.</w:t>
      </w:r>
    </w:p>
    <w:p w:rsidR="009F051B" w:rsidRDefault="009F051B" w:rsidP="002B382B">
      <w:pPr>
        <w:jc w:val="both"/>
        <w:rPr>
          <w:b/>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094723" w:rsidRPr="009F5438" w:rsidTr="0023420B">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094723" w:rsidRPr="00CF1AF9" w:rsidRDefault="00094723" w:rsidP="00225BEF">
            <w:pPr>
              <w:spacing w:line="240" w:lineRule="auto"/>
              <w:rPr>
                <w:rFonts w:ascii="Arial" w:eastAsia="Times New Roman" w:hAnsi="Arial" w:cs="Arial"/>
                <w:color w:val="000000"/>
                <w:sz w:val="18"/>
                <w:szCs w:val="18"/>
                <w:lang w:eastAsia="es-ES"/>
              </w:rPr>
            </w:pP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225BEF" w:rsidRDefault="00094723" w:rsidP="00225BEF">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094723" w:rsidRPr="00CF1AF9" w:rsidRDefault="002F41BB"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2015</w:t>
            </w: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094723">
            <w:pPr>
              <w:spacing w:line="240" w:lineRule="auto"/>
              <w:rPr>
                <w:rFonts w:ascii="Arial" w:eastAsia="Times New Roman" w:hAnsi="Arial" w:cs="Arial"/>
                <w:color w:val="FFFFFF"/>
                <w:sz w:val="17"/>
                <w:szCs w:val="17"/>
                <w:lang w:eastAsia="es-ES"/>
              </w:rPr>
            </w:pPr>
            <w:r w:rsidRPr="00094723">
              <w:rPr>
                <w:rFonts w:ascii="Arial" w:eastAsia="Times New Roman" w:hAnsi="Arial" w:cs="Arial"/>
                <w:b/>
                <w:bCs/>
                <w:i/>
                <w:color w:val="FFFFFF"/>
                <w:sz w:val="17"/>
                <w:szCs w:val="17"/>
                <w:lang w:eastAsia="es-ES"/>
              </w:rPr>
              <w:t xml:space="preserve">No conformidades </w:t>
            </w:r>
            <w:r>
              <w:rPr>
                <w:rFonts w:ascii="Arial" w:eastAsia="Times New Roman" w:hAnsi="Arial" w:cs="Arial"/>
                <w:b/>
                <w:bCs/>
                <w:i/>
                <w:color w:val="FFFFFF"/>
                <w:sz w:val="17"/>
                <w:szCs w:val="17"/>
                <w:lang w:eastAsia="es-ES"/>
              </w:rPr>
              <w:t>preventivas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tcPr>
          <w:p w:rsidR="00094723" w:rsidRPr="00094723" w:rsidRDefault="00094723" w:rsidP="00094723">
            <w:pPr>
              <w:spacing w:line="240" w:lineRule="auto"/>
              <w:rPr>
                <w:rFonts w:ascii="Arial" w:eastAsia="Times New Roman" w:hAnsi="Arial" w:cs="Arial"/>
                <w:b/>
                <w:bCs/>
                <w:i/>
                <w:color w:val="FFFFFF"/>
                <w:sz w:val="17"/>
                <w:szCs w:val="17"/>
                <w:lang w:eastAsia="es-ES"/>
              </w:rPr>
            </w:pPr>
            <w:r w:rsidRPr="00094723">
              <w:rPr>
                <w:rFonts w:ascii="Arial" w:eastAsia="Times New Roman" w:hAnsi="Arial" w:cs="Arial"/>
                <w:b/>
                <w:bCs/>
                <w:i/>
                <w:color w:val="FFFFFF"/>
                <w:sz w:val="17"/>
                <w:szCs w:val="17"/>
                <w:lang w:eastAsia="es-ES"/>
              </w:rPr>
              <w:t xml:space="preserve">No conformidades </w:t>
            </w:r>
            <w:r>
              <w:rPr>
                <w:rFonts w:ascii="Arial" w:eastAsia="Times New Roman" w:hAnsi="Arial" w:cs="Arial"/>
                <w:b/>
                <w:bCs/>
                <w:i/>
                <w:color w:val="FFFFFF"/>
                <w:sz w:val="17"/>
                <w:szCs w:val="17"/>
                <w:lang w:eastAsia="es-ES"/>
              </w:rPr>
              <w:t>correctivas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tcPr>
          <w:p w:rsidR="00094723" w:rsidRPr="00094723" w:rsidRDefault="00094723" w:rsidP="00094723">
            <w:pPr>
              <w:spacing w:line="240" w:lineRule="auto"/>
              <w:rPr>
                <w:rFonts w:ascii="Arial" w:eastAsia="Times New Roman" w:hAnsi="Arial" w:cs="Arial"/>
                <w:b/>
                <w:bCs/>
                <w:i/>
                <w:color w:val="FFFFFF"/>
                <w:sz w:val="17"/>
                <w:szCs w:val="17"/>
                <w:lang w:eastAsia="es-ES"/>
              </w:rPr>
            </w:pPr>
            <w:r>
              <w:rPr>
                <w:rFonts w:ascii="Arial" w:eastAsia="Times New Roman" w:hAnsi="Arial" w:cs="Arial"/>
                <w:b/>
                <w:bCs/>
                <w:i/>
                <w:color w:val="FFFFFF"/>
                <w:sz w:val="17"/>
                <w:szCs w:val="17"/>
                <w:lang w:eastAsia="es-ES"/>
              </w:rPr>
              <w:t>Total No conformidades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094723">
              <w:rPr>
                <w:rFonts w:ascii="Arial" w:eastAsia="Times New Roman" w:hAnsi="Arial" w:cs="Arial"/>
                <w:b/>
                <w:bCs/>
                <w:i/>
                <w:color w:val="FFFFFF"/>
                <w:sz w:val="17"/>
                <w:szCs w:val="17"/>
                <w:lang w:eastAsia="es-ES"/>
              </w:rPr>
              <w:t>% total de NC cerradas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bl>
    <w:p w:rsidR="00094723" w:rsidRDefault="00094723" w:rsidP="002B382B">
      <w:pPr>
        <w:jc w:val="both"/>
        <w:rPr>
          <w:b/>
          <w:sz w:val="24"/>
          <w:szCs w:val="24"/>
        </w:rPr>
      </w:pPr>
    </w:p>
    <w:p w:rsidR="006835CC" w:rsidRPr="00B258D6" w:rsidRDefault="006835CC" w:rsidP="00B258D6">
      <w:pPr>
        <w:pStyle w:val="Prrafodelista"/>
        <w:numPr>
          <w:ilvl w:val="0"/>
          <w:numId w:val="36"/>
        </w:numPr>
        <w:jc w:val="both"/>
        <w:rPr>
          <w:b/>
          <w:sz w:val="24"/>
          <w:szCs w:val="24"/>
        </w:rPr>
      </w:pPr>
      <w:r w:rsidRPr="00B258D6">
        <w:rPr>
          <w:b/>
          <w:sz w:val="24"/>
          <w:szCs w:val="24"/>
        </w:rPr>
        <w:t xml:space="preserve">IDENTIFICACIÓN, CONTROL Y TRATAMIENTO DE NO CONFORMIDADES. AUDITORÍAS. </w:t>
      </w:r>
    </w:p>
    <w:p w:rsidR="006835CC" w:rsidRDefault="006835CC" w:rsidP="008574F5">
      <w:pPr>
        <w:jc w:val="both"/>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094723" w:rsidRPr="009F5438" w:rsidTr="0023420B">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094723" w:rsidRPr="00CF1AF9" w:rsidRDefault="00094723" w:rsidP="00225BEF">
            <w:pPr>
              <w:spacing w:line="240" w:lineRule="auto"/>
              <w:rPr>
                <w:rFonts w:ascii="Arial" w:eastAsia="Times New Roman" w:hAnsi="Arial" w:cs="Arial"/>
                <w:color w:val="000000"/>
                <w:sz w:val="18"/>
                <w:szCs w:val="18"/>
                <w:lang w:eastAsia="es-ES"/>
              </w:rPr>
            </w:pP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225BEF" w:rsidRDefault="00094723" w:rsidP="00225BEF">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094723" w:rsidRPr="00CF1AF9" w:rsidRDefault="002F41BB"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2015</w:t>
            </w: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094723">
              <w:rPr>
                <w:rFonts w:ascii="Arial" w:eastAsia="Times New Roman" w:hAnsi="Arial" w:cs="Arial"/>
                <w:b/>
                <w:bCs/>
                <w:i/>
                <w:color w:val="FFFFFF"/>
                <w:sz w:val="17"/>
                <w:szCs w:val="17"/>
                <w:lang w:eastAsia="es-ES"/>
              </w:rPr>
              <w:t>No conformidades de auditoría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094723">
              <w:rPr>
                <w:rFonts w:ascii="Arial" w:eastAsia="Times New Roman" w:hAnsi="Arial" w:cs="Arial"/>
                <w:b/>
                <w:bCs/>
                <w:i/>
                <w:color w:val="FFFFFF"/>
                <w:sz w:val="17"/>
                <w:szCs w:val="17"/>
                <w:lang w:eastAsia="es-ES"/>
              </w:rPr>
              <w:t>% total de NC cerradas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bl>
    <w:p w:rsidR="0043580C" w:rsidRDefault="0043580C" w:rsidP="00EB125E">
      <w:pPr>
        <w:pStyle w:val="Prrafodelista"/>
        <w:ind w:left="360"/>
        <w:jc w:val="both"/>
        <w:rPr>
          <w:b/>
          <w:sz w:val="24"/>
          <w:szCs w:val="24"/>
        </w:rPr>
        <w:sectPr w:rsidR="0043580C" w:rsidSect="007D0929">
          <w:pgSz w:w="11906" w:h="16838"/>
          <w:pgMar w:top="1134" w:right="1077" w:bottom="1134" w:left="1077" w:header="709" w:footer="709" w:gutter="0"/>
          <w:cols w:space="708"/>
          <w:docGrid w:linePitch="360"/>
        </w:sectPr>
      </w:pPr>
    </w:p>
    <w:p w:rsidR="00ED410A" w:rsidRPr="00B258D6" w:rsidRDefault="00ED410A" w:rsidP="00B258D6">
      <w:pPr>
        <w:pStyle w:val="Prrafodelista"/>
        <w:numPr>
          <w:ilvl w:val="0"/>
          <w:numId w:val="36"/>
        </w:numPr>
        <w:jc w:val="both"/>
        <w:rPr>
          <w:b/>
          <w:sz w:val="24"/>
          <w:szCs w:val="24"/>
        </w:rPr>
      </w:pPr>
      <w:r w:rsidRPr="00B258D6">
        <w:rPr>
          <w:b/>
          <w:sz w:val="24"/>
          <w:szCs w:val="24"/>
        </w:rPr>
        <w:lastRenderedPageBreak/>
        <w:t xml:space="preserve">RESULTADOS DEL SEGUIMIENTO DE ENCUESTA DE PERSONAS. </w:t>
      </w:r>
    </w:p>
    <w:p w:rsidR="0043580C" w:rsidRPr="00EB125E" w:rsidRDefault="0043580C" w:rsidP="008C7277">
      <w:pPr>
        <w:rPr>
          <w:b/>
          <w:i/>
        </w:rPr>
      </w:pPr>
    </w:p>
    <w:p w:rsidR="0055614A" w:rsidRPr="000851BB" w:rsidRDefault="0055614A" w:rsidP="0055614A">
      <w:pPr>
        <w:rPr>
          <w:b/>
        </w:rPr>
      </w:pPr>
      <w:r w:rsidRPr="000851BB">
        <w:rPr>
          <w:b/>
          <w:sz w:val="28"/>
          <w:szCs w:val="28"/>
        </w:rPr>
        <w:t>ENCUESTA DE OPINIÓN Y SATISFACCIÓN DEL PERSONAL DE LA UTLA</w:t>
      </w:r>
    </w:p>
    <w:p w:rsidR="000074E0" w:rsidRDefault="000074E0" w:rsidP="0055614A"/>
    <w:p w:rsidR="002F41BB" w:rsidRDefault="002F41BB" w:rsidP="002F41BB">
      <w:r>
        <w:t>Se han recibido  22 encuestas, 21 de personal fijo y una de personal temporal, de un total de 32, por lo que la tasa de respuesta se sitúa en un 70,97%.</w:t>
      </w:r>
    </w:p>
    <w:p w:rsidR="002F41BB" w:rsidRDefault="002F41BB" w:rsidP="002F41BB">
      <w:r>
        <w:t>Desglose por bloques:</w:t>
      </w:r>
    </w:p>
    <w:p w:rsidR="002F41BB" w:rsidRDefault="002F41BB" w:rsidP="002F41BB"/>
    <w:p w:rsidR="002F41BB" w:rsidRPr="00815D9A" w:rsidRDefault="002F41BB" w:rsidP="002F41BB">
      <w:pPr>
        <w:pStyle w:val="Prrafodelista"/>
        <w:numPr>
          <w:ilvl w:val="0"/>
          <w:numId w:val="43"/>
        </w:numPr>
        <w:spacing w:after="200"/>
        <w:rPr>
          <w:b/>
        </w:rPr>
      </w:pPr>
      <w:r w:rsidRPr="00815D9A">
        <w:rPr>
          <w:b/>
        </w:rPr>
        <w:t>Desempeño del puesto de trabajo:</w:t>
      </w:r>
    </w:p>
    <w:p w:rsidR="002F41BB" w:rsidRDefault="002F41BB" w:rsidP="002F41BB">
      <w:pPr>
        <w:pStyle w:val="Prrafodelista"/>
      </w:pPr>
      <w:r>
        <w:t xml:space="preserve">Se ha obtenido una satisfacción del 89,54 % predominando con un </w:t>
      </w:r>
      <w:r w:rsidRPr="004C5DC6">
        <w:t>46,75%</w:t>
      </w:r>
      <w:r>
        <w:t xml:space="preserve"> el valor de </w:t>
      </w:r>
      <w:r w:rsidRPr="00815D9A">
        <w:rPr>
          <w:i/>
        </w:rPr>
        <w:t xml:space="preserve">Bastante </w:t>
      </w:r>
      <w:r w:rsidRPr="004C5DC6">
        <w:rPr>
          <w:i/>
        </w:rPr>
        <w:t>Satisfecho</w:t>
      </w:r>
      <w:r>
        <w:t>.</w:t>
      </w:r>
    </w:p>
    <w:p w:rsidR="002F41BB" w:rsidRPr="00815D9A" w:rsidRDefault="002F41BB" w:rsidP="002F41BB">
      <w:pPr>
        <w:pStyle w:val="Prrafodelista"/>
        <w:numPr>
          <w:ilvl w:val="0"/>
          <w:numId w:val="43"/>
        </w:numPr>
        <w:spacing w:after="200"/>
        <w:rPr>
          <w:b/>
        </w:rPr>
      </w:pPr>
      <w:r w:rsidRPr="00815D9A">
        <w:rPr>
          <w:b/>
        </w:rPr>
        <w:t>Condiciones para el desarrollo del trabajo:</w:t>
      </w:r>
    </w:p>
    <w:p w:rsidR="002F41BB" w:rsidRDefault="002F41BB" w:rsidP="002F41BB">
      <w:pPr>
        <w:pStyle w:val="Prrafodelista"/>
      </w:pPr>
      <w:r>
        <w:t xml:space="preserve">Se ha obtenido una satisfacción del 77,27%, predominando con un </w:t>
      </w:r>
      <w:r w:rsidRPr="004C5DC6">
        <w:t>40,91%</w:t>
      </w:r>
      <w:r>
        <w:t xml:space="preserve"> el Valor de </w:t>
      </w:r>
      <w:r w:rsidRPr="00815D9A">
        <w:rPr>
          <w:i/>
        </w:rPr>
        <w:t xml:space="preserve">Bastante </w:t>
      </w:r>
      <w:r w:rsidRPr="004C5DC6">
        <w:rPr>
          <w:i/>
        </w:rPr>
        <w:t>Satisfecho</w:t>
      </w:r>
      <w:r>
        <w:t>.</w:t>
      </w:r>
    </w:p>
    <w:p w:rsidR="002F41BB" w:rsidRPr="00815D9A" w:rsidRDefault="002F41BB" w:rsidP="002F41BB">
      <w:pPr>
        <w:pStyle w:val="Prrafodelista"/>
        <w:numPr>
          <w:ilvl w:val="0"/>
          <w:numId w:val="43"/>
        </w:numPr>
        <w:spacing w:after="200"/>
        <w:rPr>
          <w:b/>
        </w:rPr>
      </w:pPr>
      <w:r w:rsidRPr="00815D9A">
        <w:rPr>
          <w:b/>
        </w:rPr>
        <w:t>Participación:</w:t>
      </w:r>
    </w:p>
    <w:p w:rsidR="002F41BB" w:rsidRDefault="002F41BB" w:rsidP="002F41BB">
      <w:pPr>
        <w:pStyle w:val="Prrafodelista"/>
      </w:pPr>
      <w:r>
        <w:t xml:space="preserve">Se ha obtenido una satisfacción del 85,94%, predominando con un </w:t>
      </w:r>
      <w:r w:rsidRPr="004C5DC6">
        <w:t>42,42%</w:t>
      </w:r>
      <w:r>
        <w:rPr>
          <w:color w:val="FF0000"/>
        </w:rPr>
        <w:t xml:space="preserve"> </w:t>
      </w:r>
      <w:r>
        <w:t xml:space="preserve">el valor de </w:t>
      </w:r>
      <w:r w:rsidRPr="00815D9A">
        <w:rPr>
          <w:i/>
        </w:rPr>
        <w:t xml:space="preserve">Bastante </w:t>
      </w:r>
      <w:r w:rsidRPr="004C5DC6">
        <w:rPr>
          <w:i/>
        </w:rPr>
        <w:t>Satisfecho</w:t>
      </w:r>
      <w:r>
        <w:t>.</w:t>
      </w:r>
    </w:p>
    <w:p w:rsidR="002F41BB" w:rsidRPr="00815D9A" w:rsidRDefault="002F41BB" w:rsidP="002F41BB">
      <w:pPr>
        <w:pStyle w:val="Prrafodelista"/>
        <w:numPr>
          <w:ilvl w:val="0"/>
          <w:numId w:val="43"/>
        </w:numPr>
        <w:spacing w:after="200"/>
        <w:rPr>
          <w:b/>
        </w:rPr>
      </w:pPr>
      <w:r w:rsidRPr="00815D9A">
        <w:rPr>
          <w:b/>
        </w:rPr>
        <w:t>Formación/ Evaluación:</w:t>
      </w:r>
    </w:p>
    <w:p w:rsidR="002F41BB" w:rsidRDefault="002F41BB" w:rsidP="002F41BB">
      <w:pPr>
        <w:pStyle w:val="Prrafodelista"/>
      </w:pPr>
      <w:r>
        <w:t xml:space="preserve"> Se ha obtenido una satisfacción del 73,61% predominando con un </w:t>
      </w:r>
      <w:r w:rsidRPr="004C5DC6">
        <w:t>34,46%</w:t>
      </w:r>
      <w:r>
        <w:t xml:space="preserve"> el valor de </w:t>
      </w:r>
      <w:r w:rsidRPr="00815D9A">
        <w:rPr>
          <w:i/>
        </w:rPr>
        <w:t xml:space="preserve">Bastante </w:t>
      </w:r>
      <w:r w:rsidRPr="004C5DC6">
        <w:rPr>
          <w:i/>
        </w:rPr>
        <w:t>Satisfecho</w:t>
      </w:r>
      <w:r>
        <w:t>.</w:t>
      </w:r>
    </w:p>
    <w:p w:rsidR="002F41BB" w:rsidRPr="00815D9A" w:rsidRDefault="002F41BB" w:rsidP="002F41BB">
      <w:pPr>
        <w:pStyle w:val="Prrafodelista"/>
        <w:numPr>
          <w:ilvl w:val="0"/>
          <w:numId w:val="43"/>
        </w:numPr>
        <w:spacing w:after="200"/>
        <w:rPr>
          <w:b/>
        </w:rPr>
      </w:pPr>
      <w:r>
        <w:rPr>
          <w:b/>
        </w:rPr>
        <w:t>Relaciones internas de t</w:t>
      </w:r>
      <w:r w:rsidRPr="00815D9A">
        <w:rPr>
          <w:b/>
        </w:rPr>
        <w:t>rabajo:</w:t>
      </w:r>
    </w:p>
    <w:p w:rsidR="002F41BB" w:rsidRDefault="002F41BB" w:rsidP="002F41BB">
      <w:pPr>
        <w:pStyle w:val="Prrafodelista"/>
      </w:pPr>
      <w:r>
        <w:t xml:space="preserve">Se ha obtenido una satisfacción del 92,86% predominando con un </w:t>
      </w:r>
      <w:r w:rsidRPr="004C5DC6">
        <w:t>40,48%</w:t>
      </w:r>
      <w:r w:rsidRPr="00FD6D12">
        <w:rPr>
          <w:color w:val="FF0000"/>
        </w:rPr>
        <w:t xml:space="preserve"> </w:t>
      </w:r>
      <w:r>
        <w:t xml:space="preserve">el valor de </w:t>
      </w:r>
      <w:r w:rsidRPr="004C5DC6">
        <w:rPr>
          <w:i/>
        </w:rPr>
        <w:t>Bastante Satisfecho</w:t>
      </w:r>
      <w:r>
        <w:t>.</w:t>
      </w:r>
    </w:p>
    <w:p w:rsidR="002F41BB" w:rsidRPr="00815D9A" w:rsidRDefault="002F41BB" w:rsidP="002F41BB">
      <w:pPr>
        <w:pStyle w:val="Prrafodelista"/>
        <w:numPr>
          <w:ilvl w:val="0"/>
          <w:numId w:val="43"/>
        </w:numPr>
        <w:spacing w:after="200"/>
        <w:rPr>
          <w:b/>
        </w:rPr>
      </w:pPr>
      <w:r w:rsidRPr="00815D9A">
        <w:rPr>
          <w:b/>
        </w:rPr>
        <w:t>Comunicación para el desarrollo del trabajo:</w:t>
      </w:r>
    </w:p>
    <w:p w:rsidR="002F41BB" w:rsidRDefault="002F41BB" w:rsidP="002F41BB">
      <w:pPr>
        <w:pStyle w:val="Prrafodelista"/>
      </w:pPr>
      <w:r>
        <w:t xml:space="preserve">Se ha obtenido una satisfacción del 90,29% predominando con un </w:t>
      </w:r>
      <w:r w:rsidRPr="004C5DC6">
        <w:t xml:space="preserve">40,95% </w:t>
      </w:r>
      <w:r>
        <w:t xml:space="preserve">el valor de </w:t>
      </w:r>
      <w:r w:rsidRPr="00815D9A">
        <w:rPr>
          <w:i/>
        </w:rPr>
        <w:t xml:space="preserve">Bastante </w:t>
      </w:r>
      <w:r w:rsidRPr="004C5DC6">
        <w:rPr>
          <w:i/>
        </w:rPr>
        <w:t>Satisfecho</w:t>
      </w:r>
      <w:r>
        <w:t>.</w:t>
      </w:r>
    </w:p>
    <w:p w:rsidR="002F41BB" w:rsidRPr="00815D9A" w:rsidRDefault="002F41BB" w:rsidP="002F41BB">
      <w:pPr>
        <w:pStyle w:val="Prrafodelista"/>
        <w:numPr>
          <w:ilvl w:val="0"/>
          <w:numId w:val="43"/>
        </w:numPr>
        <w:spacing w:after="200"/>
        <w:rPr>
          <w:b/>
        </w:rPr>
      </w:pPr>
      <w:r w:rsidRPr="00815D9A">
        <w:rPr>
          <w:b/>
        </w:rPr>
        <w:t>Promoción y desarrollo de carrera:</w:t>
      </w:r>
    </w:p>
    <w:p w:rsidR="002F41BB" w:rsidRDefault="002F41BB" w:rsidP="002F41BB">
      <w:pPr>
        <w:pStyle w:val="Prrafodelista"/>
      </w:pPr>
      <w:r>
        <w:t xml:space="preserve">Se ha obtenido una satisfacción del 56% predominando con un </w:t>
      </w:r>
      <w:r w:rsidRPr="004C5DC6">
        <w:t>39,05%</w:t>
      </w:r>
      <w:r>
        <w:t xml:space="preserve"> el valor de </w:t>
      </w:r>
      <w:r w:rsidRPr="00815D9A">
        <w:rPr>
          <w:i/>
        </w:rPr>
        <w:t>Algo Satisfecho</w:t>
      </w:r>
      <w:r>
        <w:t>.</w:t>
      </w:r>
    </w:p>
    <w:p w:rsidR="002F41BB" w:rsidRPr="00815D9A" w:rsidRDefault="002F41BB" w:rsidP="002F41BB">
      <w:pPr>
        <w:pStyle w:val="Prrafodelista"/>
        <w:numPr>
          <w:ilvl w:val="0"/>
          <w:numId w:val="43"/>
        </w:numPr>
        <w:spacing w:after="200"/>
        <w:rPr>
          <w:b/>
        </w:rPr>
      </w:pPr>
      <w:r w:rsidRPr="00815D9A">
        <w:rPr>
          <w:b/>
        </w:rPr>
        <w:t>Recompensas, reconocimientos y atención a las personas:</w:t>
      </w:r>
    </w:p>
    <w:p w:rsidR="002F41BB" w:rsidRDefault="002F41BB" w:rsidP="002F41BB">
      <w:pPr>
        <w:pStyle w:val="Prrafodelista"/>
      </w:pPr>
      <w:r>
        <w:t xml:space="preserve">Se ha obtenido una satisfacción del 62,80% predominando con un </w:t>
      </w:r>
      <w:r w:rsidRPr="004C5DC6">
        <w:t>29,17%</w:t>
      </w:r>
      <w:r>
        <w:t xml:space="preserve"> el valor de </w:t>
      </w:r>
      <w:r w:rsidRPr="00815D9A">
        <w:rPr>
          <w:i/>
        </w:rPr>
        <w:t>Algo Satisfecho</w:t>
      </w:r>
      <w:r>
        <w:t>.</w:t>
      </w:r>
    </w:p>
    <w:p w:rsidR="002F41BB" w:rsidRPr="00815D9A" w:rsidRDefault="002F41BB" w:rsidP="002F41BB">
      <w:pPr>
        <w:pStyle w:val="Prrafodelista"/>
        <w:numPr>
          <w:ilvl w:val="0"/>
          <w:numId w:val="43"/>
        </w:numPr>
        <w:spacing w:after="200"/>
        <w:rPr>
          <w:b/>
        </w:rPr>
      </w:pPr>
      <w:r>
        <w:rPr>
          <w:b/>
        </w:rPr>
        <w:t>Valoración g</w:t>
      </w:r>
      <w:r w:rsidRPr="00815D9A">
        <w:rPr>
          <w:b/>
        </w:rPr>
        <w:t>eneral:</w:t>
      </w:r>
    </w:p>
    <w:p w:rsidR="002F41BB" w:rsidRDefault="002F41BB" w:rsidP="002F41BB">
      <w:pPr>
        <w:pStyle w:val="Prrafodelista"/>
      </w:pPr>
      <w:r>
        <w:t xml:space="preserve">Se ha obtenido una satisfacción del 95,15% predominando con un </w:t>
      </w:r>
      <w:r w:rsidRPr="004C5DC6">
        <w:t>47,12%</w:t>
      </w:r>
      <w:r>
        <w:t xml:space="preserve"> el valor de </w:t>
      </w:r>
      <w:r w:rsidRPr="00815D9A">
        <w:rPr>
          <w:i/>
        </w:rPr>
        <w:t xml:space="preserve">Bastante </w:t>
      </w:r>
      <w:r w:rsidRPr="004C5DC6">
        <w:rPr>
          <w:i/>
        </w:rPr>
        <w:t>Satisfecho</w:t>
      </w:r>
      <w:r>
        <w:t>.</w:t>
      </w:r>
    </w:p>
    <w:p w:rsidR="002F41BB" w:rsidRPr="00815D9A" w:rsidRDefault="002F41BB" w:rsidP="002F41BB">
      <w:pPr>
        <w:pStyle w:val="Prrafodelista"/>
        <w:numPr>
          <w:ilvl w:val="0"/>
          <w:numId w:val="43"/>
        </w:numPr>
        <w:spacing w:after="200"/>
        <w:rPr>
          <w:b/>
        </w:rPr>
      </w:pPr>
      <w:r w:rsidRPr="00815D9A">
        <w:rPr>
          <w:b/>
        </w:rPr>
        <w:t>Evaluación de la acción de la coordinación de la calidad en su Unidad:</w:t>
      </w:r>
    </w:p>
    <w:p w:rsidR="002F41BB" w:rsidRDefault="002F41BB" w:rsidP="002F41BB">
      <w:pPr>
        <w:pStyle w:val="Prrafodelista"/>
      </w:pPr>
      <w:r>
        <w:t xml:space="preserve">Se ha obtenido una satisfacción del 97,80% predominando con un </w:t>
      </w:r>
      <w:r w:rsidRPr="004C5DC6">
        <w:t>52,63%</w:t>
      </w:r>
      <w:r>
        <w:t xml:space="preserve"> el valor de </w:t>
      </w:r>
      <w:r w:rsidRPr="00815D9A">
        <w:rPr>
          <w:i/>
        </w:rPr>
        <w:t xml:space="preserve">Bastante </w:t>
      </w:r>
      <w:r w:rsidRPr="004C5DC6">
        <w:rPr>
          <w:i/>
        </w:rPr>
        <w:t>Satisfecho</w:t>
      </w:r>
      <w:r>
        <w:t>.</w:t>
      </w:r>
    </w:p>
    <w:p w:rsidR="002F41BB" w:rsidRPr="00815D9A" w:rsidRDefault="002F41BB" w:rsidP="002F41BB">
      <w:pPr>
        <w:pStyle w:val="Prrafodelista"/>
        <w:numPr>
          <w:ilvl w:val="0"/>
          <w:numId w:val="43"/>
        </w:numPr>
        <w:spacing w:after="200"/>
        <w:rPr>
          <w:b/>
        </w:rPr>
      </w:pPr>
      <w:r>
        <w:rPr>
          <w:b/>
        </w:rPr>
        <w:t>Opinión g</w:t>
      </w:r>
      <w:r w:rsidRPr="00815D9A">
        <w:rPr>
          <w:b/>
        </w:rPr>
        <w:t>eneral sobre el Servicio/Unidad:</w:t>
      </w:r>
    </w:p>
    <w:p w:rsidR="002F41BB" w:rsidRDefault="002F41BB" w:rsidP="002F41BB">
      <w:pPr>
        <w:pStyle w:val="Prrafodelista"/>
      </w:pPr>
      <w:r>
        <w:t xml:space="preserve">Se ha obtenido una satisfacción del 96,97% predominando con un </w:t>
      </w:r>
      <w:r w:rsidRPr="004C5DC6">
        <w:t>53,38%</w:t>
      </w:r>
      <w:r>
        <w:t xml:space="preserve"> el valor de </w:t>
      </w:r>
      <w:r w:rsidRPr="00815D9A">
        <w:rPr>
          <w:i/>
        </w:rPr>
        <w:t xml:space="preserve">Bastante </w:t>
      </w:r>
      <w:r w:rsidRPr="004C5DC6">
        <w:rPr>
          <w:i/>
        </w:rPr>
        <w:t>Satisfecho</w:t>
      </w:r>
      <w:r>
        <w:t>.</w:t>
      </w:r>
    </w:p>
    <w:p w:rsidR="002F41BB" w:rsidRPr="00815D9A" w:rsidRDefault="002F41BB" w:rsidP="002F41BB">
      <w:pPr>
        <w:pStyle w:val="Prrafodelista"/>
        <w:numPr>
          <w:ilvl w:val="0"/>
          <w:numId w:val="43"/>
        </w:numPr>
        <w:spacing w:after="200"/>
        <w:rPr>
          <w:b/>
        </w:rPr>
      </w:pPr>
      <w:r>
        <w:rPr>
          <w:b/>
        </w:rPr>
        <w:t>Opinión general sobre la e</w:t>
      </w:r>
      <w:r w:rsidRPr="00815D9A">
        <w:rPr>
          <w:b/>
        </w:rPr>
        <w:t>ncuesta:</w:t>
      </w:r>
    </w:p>
    <w:p w:rsidR="002F41BB" w:rsidRDefault="002F41BB" w:rsidP="002F41BB">
      <w:pPr>
        <w:pStyle w:val="Prrafodelista"/>
        <w:sectPr w:rsidR="002F41BB" w:rsidSect="007D0929">
          <w:pgSz w:w="11906" w:h="16838"/>
          <w:pgMar w:top="1134" w:right="1077" w:bottom="1134" w:left="1077" w:header="709" w:footer="709" w:gutter="0"/>
          <w:cols w:space="708"/>
          <w:docGrid w:linePitch="360"/>
        </w:sectPr>
      </w:pPr>
      <w:r>
        <w:t xml:space="preserve">Se ha obtenido una satisfacción del 94,74% predominando con un </w:t>
      </w:r>
      <w:r w:rsidRPr="004C5DC6">
        <w:t>36,84%</w:t>
      </w:r>
      <w:r>
        <w:t xml:space="preserve"> el valor de </w:t>
      </w:r>
      <w:r w:rsidRPr="00815D9A">
        <w:rPr>
          <w:i/>
        </w:rPr>
        <w:t xml:space="preserve">Bastante </w:t>
      </w:r>
      <w:r w:rsidRPr="004C5DC6">
        <w:rPr>
          <w:i/>
        </w:rPr>
        <w:t>Satisfecho</w:t>
      </w:r>
      <w:r>
        <w:t>.</w:t>
      </w:r>
    </w:p>
    <w:p w:rsidR="002F41BB" w:rsidRDefault="002F41BB" w:rsidP="002F41BB">
      <w:r>
        <w:lastRenderedPageBreak/>
        <w:t>En relación con el desarrollo de la encuesta conviene hacer mención al elevado grado de insatisfacción que se refleja con respecto a los bloques  “Promoción y Desarrollo de Carrera” y “Recompensas, Reconocimientos y Atención a las Personas”.</w:t>
      </w:r>
    </w:p>
    <w:p w:rsidR="002F41BB" w:rsidRDefault="002F41BB" w:rsidP="002F41BB"/>
    <w:p w:rsidR="002F41BB" w:rsidRDefault="002F41BB" w:rsidP="002F41BB">
      <w:pPr>
        <w:jc w:val="both"/>
      </w:pPr>
      <w:r>
        <w:t>Analizando las observaciones tomamos las siguientes medidas:</w:t>
      </w:r>
    </w:p>
    <w:p w:rsidR="002F41BB" w:rsidRDefault="002F41BB" w:rsidP="002F41BB">
      <w:pPr>
        <w:jc w:val="both"/>
      </w:pPr>
    </w:p>
    <w:p w:rsidR="002F41BB" w:rsidRDefault="002F41BB" w:rsidP="002F41BB">
      <w:pPr>
        <w:numPr>
          <w:ilvl w:val="0"/>
          <w:numId w:val="45"/>
        </w:numPr>
        <w:jc w:val="both"/>
      </w:pPr>
      <w:r>
        <w:t>El equipo informático algo obsoleto, depende del responsable asignado por el gerente en dotación informática.</w:t>
      </w:r>
    </w:p>
    <w:p w:rsidR="002F41BB" w:rsidRDefault="002F41BB" w:rsidP="002F41BB">
      <w:pPr>
        <w:pStyle w:val="Prrafodelista"/>
      </w:pPr>
    </w:p>
    <w:p w:rsidR="002F41BB" w:rsidRDefault="002F41BB" w:rsidP="002F41BB">
      <w:pPr>
        <w:numPr>
          <w:ilvl w:val="0"/>
          <w:numId w:val="45"/>
        </w:numPr>
        <w:jc w:val="both"/>
      </w:pPr>
      <w:r>
        <w:t xml:space="preserve">Los almacenes para el material son muy pequeños, sin ventilación natural, un laboratorio no tiene almacén, estando el material dispuesto en un rincón del mismo laboratorio, los laboratorios también son pequeños, esta sugerencia y/o petición tendrá que ser estudiada por los servicios correspondientes, servicio de prevención  y el servicio o unidad de infraestructura. </w:t>
      </w:r>
    </w:p>
    <w:p w:rsidR="002F41BB" w:rsidRDefault="002F41BB" w:rsidP="002F41BB">
      <w:pPr>
        <w:ind w:left="720"/>
        <w:jc w:val="both"/>
      </w:pPr>
    </w:p>
    <w:p w:rsidR="002F41BB" w:rsidRDefault="002F41BB" w:rsidP="002F41BB">
      <w:pPr>
        <w:numPr>
          <w:ilvl w:val="0"/>
          <w:numId w:val="45"/>
        </w:numPr>
        <w:jc w:val="both"/>
      </w:pPr>
      <w:r>
        <w:t>Para el trabajo que realizo, el equipo informático es totalmente insuficiente, esta sugerencia al igual que la anterior debe ser trasladada al responsable asignado por el gerente en dotación informática.</w:t>
      </w:r>
    </w:p>
    <w:p w:rsidR="002F41BB" w:rsidRDefault="002F41BB" w:rsidP="002F41BB">
      <w:pPr>
        <w:pStyle w:val="Prrafodelista"/>
      </w:pPr>
    </w:p>
    <w:p w:rsidR="002F41BB" w:rsidRDefault="002F41BB" w:rsidP="002F41BB">
      <w:pPr>
        <w:numPr>
          <w:ilvl w:val="0"/>
          <w:numId w:val="45"/>
        </w:numPr>
        <w:jc w:val="both"/>
      </w:pPr>
      <w:r>
        <w:t>Me motivo yo sola. En este puesto de trabajo dependes mucho de cómo te trate cada compañero/a o PDI del departamento y hay quien te trata como una secretaria o muchacha para todo…… Es difícil saber cuando se le puede parar a alguien los pies en cosas que te solicitan y que puedes considerar que no son acordes a tu puesto de trabajo…….</w:t>
      </w:r>
    </w:p>
    <w:p w:rsidR="002F41BB" w:rsidRDefault="002F41BB" w:rsidP="002F41BB">
      <w:pPr>
        <w:ind w:left="720"/>
        <w:jc w:val="both"/>
      </w:pPr>
      <w:r>
        <w:t>Sobre formación: La asignación a formación para mi unidad es a todas luces insuficiente, e imposible de llegar para atender a todas las necesidades, por no decir a casi ninguna. El personal de la unidad parece estar realizando tareas de superior especialización a las funciones que tendría por grupo y categorías. Por tanto la formación necesaria que requiere es de mayor especialización y especificidad de la que se le puede ofrecer con la asignación, que si en algún caso ha llegado a no gastarse, más que desinterés podría ser un acto de responsabilidad de no solicitar cursos por gastar recursos, ya que no se pueden solicitar acciones formativas requeridas. Dentro de esta cuestión, la organización dentro de la unidad imposibilitar que se puedan tomar decisiones estratégicas de formación para personal tan variado. En lo que a Promoción. Manifestar mi queja por la falta de posibilidad de  reconocimiento del buen trabajo realizado por los miembros de la unidad. Y en su caso, se ofreció la promoción a siete personas para promocionar a grupo 2, con el resultado de que solo tres han manifestado el interés de promocionar en esas condiciones, lo que indica que lo que pudiera parecer un premio, ha tornado en un castigo. Planteando un mecanismo de promoción que en caso de no consecución te saca de tu puesto de trabajo, ``incluso te podrían echar de la universidad`` como en una reunión dijo el Secretario del Comité de Empresa, que luego matizó que no sería así…. Si han leído hasta aquí gracias, y si no también. Muchas gracias.</w:t>
      </w:r>
    </w:p>
    <w:p w:rsidR="002F41BB" w:rsidRDefault="002F41BB" w:rsidP="002F41BB">
      <w:pPr>
        <w:ind w:left="720"/>
        <w:jc w:val="both"/>
      </w:pPr>
    </w:p>
    <w:p w:rsidR="002F41BB" w:rsidRDefault="002F41BB" w:rsidP="002F41BB">
      <w:pPr>
        <w:ind w:left="720"/>
        <w:jc w:val="both"/>
      </w:pPr>
      <w:r>
        <w:t>Las funciones de técnico de laboratorio están definidas en el IV convenio colectivo del personal laboral de la universidad.</w:t>
      </w:r>
    </w:p>
    <w:p w:rsidR="002F41BB" w:rsidRDefault="002F41BB" w:rsidP="002F41BB">
      <w:pPr>
        <w:ind w:left="720"/>
        <w:jc w:val="both"/>
      </w:pPr>
    </w:p>
    <w:p w:rsidR="002F41BB" w:rsidRDefault="002F41BB" w:rsidP="002F41BB">
      <w:pPr>
        <w:ind w:left="720"/>
        <w:jc w:val="both"/>
      </w:pPr>
      <w:r>
        <w:t xml:space="preserve">En relación a la formación, todos los años se solicitan los cursos desde el grupo de formación (previamente los miembros de la Unidad proponen los cursos que son de su interés). Una vez recibidos son revisados y  trasladados al comité de formación, el cual, los aprueba y determina la </w:t>
      </w:r>
      <w:r>
        <w:lastRenderedPageBreak/>
        <w:t>asignación económica anual destinada a la unidad. Ésta se traslada al grupo de formación y es en la unidad donde se valora el orden de prioridad en materia de formación.</w:t>
      </w:r>
    </w:p>
    <w:p w:rsidR="002F41BB" w:rsidRDefault="002F41BB" w:rsidP="002F41BB">
      <w:pPr>
        <w:ind w:left="720"/>
        <w:jc w:val="both"/>
      </w:pPr>
    </w:p>
    <w:p w:rsidR="002F41BB" w:rsidRDefault="002F41BB" w:rsidP="002F41BB">
      <w:pPr>
        <w:ind w:left="720"/>
        <w:jc w:val="both"/>
      </w:pPr>
      <w:r>
        <w:t>La promoción tendrá que ser estudiada por nuestros representantes del comité de empresa.</w:t>
      </w:r>
    </w:p>
    <w:p w:rsidR="00052EFE" w:rsidRDefault="00052EFE" w:rsidP="002F41BB">
      <w:pPr>
        <w:ind w:left="720"/>
        <w:jc w:val="both"/>
      </w:pPr>
    </w:p>
    <w:p w:rsidR="0070754C" w:rsidRPr="00E668B5" w:rsidRDefault="0070754C" w:rsidP="0070754C">
      <w:pPr>
        <w:pStyle w:val="Prrafodelista"/>
        <w:numPr>
          <w:ilvl w:val="0"/>
          <w:numId w:val="38"/>
        </w:numPr>
        <w:jc w:val="both"/>
        <w:rPr>
          <w:b/>
          <w:sz w:val="24"/>
          <w:szCs w:val="24"/>
        </w:rPr>
      </w:pPr>
      <w:r w:rsidRPr="00B258D6">
        <w:rPr>
          <w:b/>
          <w:sz w:val="24"/>
          <w:szCs w:val="24"/>
        </w:rPr>
        <w:t xml:space="preserve">ANÁLISIS </w:t>
      </w:r>
      <w:r w:rsidR="00EB125E" w:rsidRPr="00B258D6">
        <w:rPr>
          <w:b/>
          <w:sz w:val="24"/>
          <w:szCs w:val="24"/>
        </w:rPr>
        <w:t xml:space="preserve">EJECUTIVO </w:t>
      </w:r>
      <w:r w:rsidRPr="00B258D6">
        <w:rPr>
          <w:b/>
          <w:sz w:val="24"/>
          <w:szCs w:val="24"/>
        </w:rPr>
        <w:t xml:space="preserve">DE LOS RESULTADOS. </w:t>
      </w:r>
    </w:p>
    <w:p w:rsidR="00EB125E" w:rsidRPr="00EB125E" w:rsidRDefault="00EB125E" w:rsidP="00EB125E">
      <w:pPr>
        <w:spacing w:line="240" w:lineRule="auto"/>
        <w:rPr>
          <w:rFonts w:ascii="Times New Roman" w:eastAsia="Times New Roman" w:hAnsi="Times New Roman"/>
          <w:vanish/>
          <w:sz w:val="24"/>
          <w:szCs w:val="24"/>
          <w:lang w:eastAsia="es-ES"/>
        </w:rPr>
      </w:pPr>
    </w:p>
    <w:p w:rsidR="00EB125E" w:rsidRPr="00794032" w:rsidRDefault="002F41BB" w:rsidP="00794032">
      <w:pPr>
        <w:pStyle w:val="Prrafodelista"/>
        <w:numPr>
          <w:ilvl w:val="0"/>
          <w:numId w:val="42"/>
        </w:numPr>
        <w:spacing w:line="240" w:lineRule="auto"/>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Indicadores 2015</w:t>
      </w:r>
      <w:r w:rsidR="00EB125E" w:rsidRPr="00794032">
        <w:rPr>
          <w:rFonts w:ascii="Arial" w:eastAsia="Times New Roman" w:hAnsi="Arial" w:cs="Arial"/>
          <w:b/>
          <w:bCs/>
          <w:color w:val="000000"/>
          <w:sz w:val="18"/>
          <w:szCs w:val="18"/>
          <w:lang w:eastAsia="es-ES"/>
        </w:rPr>
        <w:t>/tendencias.:</w:t>
      </w:r>
    </w:p>
    <w:p w:rsidR="00EB125E" w:rsidRPr="00EB125E" w:rsidRDefault="00EB125E" w:rsidP="00EB125E">
      <w:pPr>
        <w:spacing w:line="240" w:lineRule="auto"/>
        <w:rPr>
          <w:rFonts w:ascii="Arial" w:eastAsia="Times New Roman" w:hAnsi="Arial" w:cs="Arial"/>
          <w:color w:val="000000"/>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EB125E" w:rsidRPr="009F5438" w:rsidTr="009F5438">
        <w:tc>
          <w:tcPr>
            <w:tcW w:w="9892" w:type="dxa"/>
          </w:tcPr>
          <w:p w:rsidR="004673B6" w:rsidRDefault="004673B6" w:rsidP="004673B6">
            <w:pPr>
              <w:kinsoku w:val="0"/>
              <w:overflowPunct w:val="0"/>
              <w:spacing w:line="240" w:lineRule="exact"/>
            </w:pPr>
          </w:p>
          <w:p w:rsidR="00C17351" w:rsidRDefault="00C17351" w:rsidP="00C17351">
            <w:pPr>
              <w:kinsoku w:val="0"/>
              <w:overflowPunct w:val="0"/>
              <w:ind w:left="101" w:right="118"/>
              <w:jc w:val="both"/>
              <w:rPr>
                <w:rFonts w:cs="Calibri"/>
              </w:rPr>
            </w:pPr>
            <w:proofErr w:type="gramStart"/>
            <w:r>
              <w:rPr>
                <w:rFonts w:cs="Calibri"/>
                <w:b/>
                <w:bCs/>
                <w:spacing w:val="-1"/>
              </w:rPr>
              <w:t>I.[</w:t>
            </w:r>
            <w:proofErr w:type="gramEnd"/>
            <w:r>
              <w:rPr>
                <w:rFonts w:cs="Calibri"/>
                <w:b/>
                <w:bCs/>
                <w:spacing w:val="-1"/>
              </w:rPr>
              <w:t>P</w:t>
            </w:r>
            <w:r>
              <w:rPr>
                <w:rFonts w:cs="Calibri"/>
                <w:b/>
                <w:bCs/>
              </w:rPr>
              <w:t>C</w:t>
            </w:r>
            <w:r>
              <w:rPr>
                <w:rFonts w:cs="Calibri"/>
                <w:b/>
                <w:bCs/>
                <w:spacing w:val="-6"/>
              </w:rPr>
              <w:t xml:space="preserve"> </w:t>
            </w:r>
            <w:r>
              <w:rPr>
                <w:rFonts w:cs="Calibri"/>
                <w:b/>
                <w:bCs/>
              </w:rPr>
              <w:t>04.11</w:t>
            </w:r>
            <w:r>
              <w:rPr>
                <w:rFonts w:cs="Calibri"/>
                <w:b/>
                <w:bCs/>
                <w:spacing w:val="-1"/>
              </w:rPr>
              <w:t>]</w:t>
            </w:r>
            <w:r>
              <w:rPr>
                <w:rFonts w:cs="Calibri"/>
                <w:b/>
                <w:bCs/>
              </w:rPr>
              <w:t>‐</w:t>
            </w:r>
            <w:r>
              <w:rPr>
                <w:rFonts w:cs="Calibri"/>
                <w:b/>
                <w:bCs/>
                <w:spacing w:val="1"/>
              </w:rPr>
              <w:t>0</w:t>
            </w:r>
            <w:r>
              <w:rPr>
                <w:rFonts w:cs="Calibri"/>
                <w:b/>
                <w:bCs/>
              </w:rPr>
              <w:t>1</w:t>
            </w:r>
            <w:r>
              <w:rPr>
                <w:rFonts w:cs="Calibri"/>
                <w:b/>
                <w:bCs/>
                <w:spacing w:val="-5"/>
              </w:rPr>
              <w:t xml:space="preserve"> </w:t>
            </w:r>
            <w:r>
              <w:rPr>
                <w:rFonts w:cs="Calibri"/>
                <w:b/>
                <w:bCs/>
                <w:spacing w:val="-1"/>
              </w:rPr>
              <w:t>Porce</w:t>
            </w:r>
            <w:r>
              <w:rPr>
                <w:rFonts w:cs="Calibri"/>
                <w:b/>
                <w:bCs/>
              </w:rPr>
              <w:t>n</w:t>
            </w:r>
            <w:r>
              <w:rPr>
                <w:rFonts w:cs="Calibri"/>
                <w:b/>
                <w:bCs/>
                <w:spacing w:val="-1"/>
              </w:rPr>
              <w:t>ta</w:t>
            </w:r>
            <w:r>
              <w:rPr>
                <w:rFonts w:cs="Calibri"/>
                <w:b/>
                <w:bCs/>
                <w:spacing w:val="1"/>
              </w:rPr>
              <w:t>j</w:t>
            </w:r>
            <w:r>
              <w:rPr>
                <w:rFonts w:cs="Calibri"/>
                <w:b/>
                <w:bCs/>
              </w:rPr>
              <w:t>e</w:t>
            </w:r>
            <w:r>
              <w:rPr>
                <w:rFonts w:cs="Calibri"/>
                <w:b/>
                <w:bCs/>
                <w:spacing w:val="-5"/>
              </w:rPr>
              <w:t xml:space="preserve"> </w:t>
            </w:r>
            <w:r>
              <w:rPr>
                <w:rFonts w:cs="Calibri"/>
                <w:b/>
                <w:bCs/>
                <w:spacing w:val="-1"/>
              </w:rPr>
              <w:t>de</w:t>
            </w:r>
            <w:r>
              <w:rPr>
                <w:rFonts w:cs="Calibri"/>
                <w:b/>
                <w:bCs/>
              </w:rPr>
              <w:t>l</w:t>
            </w:r>
            <w:r>
              <w:rPr>
                <w:rFonts w:cs="Calibri"/>
                <w:b/>
                <w:bCs/>
                <w:spacing w:val="-6"/>
              </w:rPr>
              <w:t xml:space="preserve"> </w:t>
            </w:r>
            <w:r>
              <w:rPr>
                <w:rFonts w:cs="Calibri"/>
                <w:b/>
                <w:bCs/>
              </w:rPr>
              <w:t>grado</w:t>
            </w:r>
            <w:r>
              <w:rPr>
                <w:rFonts w:cs="Calibri"/>
                <w:b/>
                <w:bCs/>
                <w:spacing w:val="-5"/>
              </w:rPr>
              <w:t xml:space="preserve"> </w:t>
            </w:r>
            <w:r>
              <w:rPr>
                <w:rFonts w:cs="Calibri"/>
                <w:b/>
                <w:bCs/>
                <w:spacing w:val="-1"/>
              </w:rPr>
              <w:t>d</w:t>
            </w:r>
            <w:r>
              <w:rPr>
                <w:rFonts w:cs="Calibri"/>
                <w:b/>
                <w:bCs/>
              </w:rPr>
              <w:t>e</w:t>
            </w:r>
            <w:r>
              <w:rPr>
                <w:rFonts w:cs="Calibri"/>
                <w:b/>
                <w:bCs/>
                <w:spacing w:val="-5"/>
              </w:rPr>
              <w:t xml:space="preserve"> </w:t>
            </w:r>
            <w:r>
              <w:rPr>
                <w:rFonts w:cs="Calibri"/>
                <w:b/>
                <w:bCs/>
              </w:rPr>
              <w:t>cumplimiento</w:t>
            </w:r>
            <w:r>
              <w:rPr>
                <w:rFonts w:cs="Calibri"/>
                <w:b/>
                <w:bCs/>
                <w:spacing w:val="-6"/>
              </w:rPr>
              <w:t xml:space="preserve"> </w:t>
            </w:r>
            <w:r>
              <w:rPr>
                <w:rFonts w:cs="Calibri"/>
                <w:b/>
                <w:bCs/>
                <w:spacing w:val="-1"/>
              </w:rPr>
              <w:t>d</w:t>
            </w:r>
            <w:r>
              <w:rPr>
                <w:rFonts w:cs="Calibri"/>
                <w:b/>
                <w:bCs/>
              </w:rPr>
              <w:t>e</w:t>
            </w:r>
            <w:r>
              <w:rPr>
                <w:rFonts w:cs="Calibri"/>
                <w:b/>
                <w:bCs/>
                <w:spacing w:val="-5"/>
              </w:rPr>
              <w:t xml:space="preserve"> </w:t>
            </w:r>
            <w:r>
              <w:rPr>
                <w:rFonts w:cs="Calibri"/>
                <w:b/>
                <w:bCs/>
                <w:spacing w:val="-1"/>
              </w:rPr>
              <w:t>la</w:t>
            </w:r>
            <w:r>
              <w:rPr>
                <w:rFonts w:cs="Calibri"/>
                <w:b/>
                <w:bCs/>
              </w:rPr>
              <w:t>s</w:t>
            </w:r>
            <w:r>
              <w:rPr>
                <w:rFonts w:cs="Calibri"/>
                <w:b/>
                <w:bCs/>
                <w:spacing w:val="-5"/>
              </w:rPr>
              <w:t xml:space="preserve"> </w:t>
            </w:r>
            <w:r>
              <w:rPr>
                <w:rFonts w:cs="Calibri"/>
                <w:b/>
                <w:bCs/>
                <w:spacing w:val="-1"/>
              </w:rPr>
              <w:t>acti</w:t>
            </w:r>
            <w:r>
              <w:rPr>
                <w:rFonts w:cs="Calibri"/>
                <w:b/>
                <w:bCs/>
                <w:spacing w:val="1"/>
              </w:rPr>
              <w:t>v</w:t>
            </w:r>
            <w:r>
              <w:rPr>
                <w:rFonts w:cs="Calibri"/>
                <w:b/>
                <w:bCs/>
              </w:rPr>
              <w:t>i</w:t>
            </w:r>
            <w:r>
              <w:rPr>
                <w:rFonts w:cs="Calibri"/>
                <w:b/>
                <w:bCs/>
                <w:spacing w:val="-1"/>
              </w:rPr>
              <w:t>da</w:t>
            </w:r>
            <w:r>
              <w:rPr>
                <w:rFonts w:cs="Calibri"/>
                <w:b/>
                <w:bCs/>
                <w:spacing w:val="1"/>
              </w:rPr>
              <w:t>d</w:t>
            </w:r>
            <w:r>
              <w:rPr>
                <w:rFonts w:cs="Calibri"/>
                <w:b/>
                <w:bCs/>
                <w:spacing w:val="-1"/>
              </w:rPr>
              <w:t>e</w:t>
            </w:r>
            <w:r>
              <w:rPr>
                <w:rFonts w:cs="Calibri"/>
                <w:b/>
                <w:bCs/>
              </w:rPr>
              <w:t>s</w:t>
            </w:r>
            <w:r>
              <w:rPr>
                <w:rFonts w:cs="Calibri"/>
                <w:b/>
                <w:bCs/>
                <w:spacing w:val="-5"/>
              </w:rPr>
              <w:t xml:space="preserve"> </w:t>
            </w:r>
            <w:r>
              <w:rPr>
                <w:rFonts w:cs="Calibri"/>
                <w:b/>
                <w:bCs/>
                <w:spacing w:val="-1"/>
              </w:rPr>
              <w:t>p</w:t>
            </w:r>
            <w:r>
              <w:rPr>
                <w:rFonts w:cs="Calibri"/>
                <w:b/>
                <w:bCs/>
                <w:spacing w:val="1"/>
              </w:rPr>
              <w:t>r</w:t>
            </w:r>
            <w:r>
              <w:rPr>
                <w:rFonts w:cs="Calibri"/>
                <w:b/>
                <w:bCs/>
                <w:spacing w:val="-1"/>
              </w:rPr>
              <w:t>og</w:t>
            </w:r>
            <w:r>
              <w:rPr>
                <w:rFonts w:cs="Calibri"/>
                <w:b/>
                <w:bCs/>
                <w:spacing w:val="1"/>
              </w:rPr>
              <w:t>r</w:t>
            </w:r>
            <w:r>
              <w:rPr>
                <w:rFonts w:cs="Calibri"/>
                <w:b/>
                <w:bCs/>
                <w:spacing w:val="-1"/>
              </w:rPr>
              <w:t>amada</w:t>
            </w:r>
            <w:r>
              <w:rPr>
                <w:rFonts w:cs="Calibri"/>
                <w:b/>
                <w:bCs/>
              </w:rPr>
              <w:t>s</w:t>
            </w:r>
            <w:r>
              <w:rPr>
                <w:rFonts w:cs="Calibri"/>
                <w:b/>
                <w:bCs/>
                <w:spacing w:val="-6"/>
              </w:rPr>
              <w:t xml:space="preserve"> </w:t>
            </w:r>
            <w:r>
              <w:rPr>
                <w:rFonts w:cs="Calibri"/>
                <w:b/>
                <w:bCs/>
                <w:spacing w:val="1"/>
              </w:rPr>
              <w:t>e</w:t>
            </w:r>
            <w:r>
              <w:rPr>
                <w:rFonts w:cs="Calibri"/>
                <w:b/>
                <w:bCs/>
              </w:rPr>
              <w:t>n</w:t>
            </w:r>
            <w:r>
              <w:rPr>
                <w:rFonts w:cs="Calibri"/>
                <w:b/>
                <w:bCs/>
                <w:spacing w:val="-6"/>
              </w:rPr>
              <w:t xml:space="preserve"> </w:t>
            </w:r>
            <w:r>
              <w:rPr>
                <w:rFonts w:cs="Calibri"/>
                <w:b/>
                <w:bCs/>
              </w:rPr>
              <w:t>MP.</w:t>
            </w:r>
            <w:r>
              <w:rPr>
                <w:rFonts w:cs="Calibri"/>
                <w:b/>
                <w:bCs/>
                <w:w w:val="99"/>
              </w:rPr>
              <w:t xml:space="preserve"> </w:t>
            </w:r>
            <w:r>
              <w:rPr>
                <w:rFonts w:cs="Calibri"/>
                <w:spacing w:val="-1"/>
              </w:rPr>
              <w:t>E</w:t>
            </w:r>
            <w:r>
              <w:rPr>
                <w:rFonts w:cs="Calibri"/>
              </w:rPr>
              <w:t>n</w:t>
            </w:r>
            <w:r>
              <w:rPr>
                <w:rFonts w:cs="Calibri"/>
                <w:spacing w:val="13"/>
              </w:rPr>
              <w:t xml:space="preserve"> </w:t>
            </w:r>
            <w:r>
              <w:rPr>
                <w:rFonts w:cs="Calibri"/>
                <w:spacing w:val="-1"/>
              </w:rPr>
              <w:t>e</w:t>
            </w:r>
            <w:r>
              <w:rPr>
                <w:rFonts w:cs="Calibri"/>
              </w:rPr>
              <w:t>l</w:t>
            </w:r>
            <w:r>
              <w:rPr>
                <w:rFonts w:cs="Calibri"/>
                <w:spacing w:val="13"/>
              </w:rPr>
              <w:t xml:space="preserve"> </w:t>
            </w:r>
            <w:r>
              <w:rPr>
                <w:rFonts w:cs="Calibri"/>
                <w:spacing w:val="-1"/>
              </w:rPr>
              <w:t>cicl</w:t>
            </w:r>
            <w:r>
              <w:rPr>
                <w:rFonts w:cs="Calibri"/>
              </w:rPr>
              <w:t>o</w:t>
            </w:r>
            <w:r>
              <w:rPr>
                <w:rFonts w:cs="Calibri"/>
                <w:spacing w:val="14"/>
              </w:rPr>
              <w:t xml:space="preserve"> </w:t>
            </w:r>
            <w:r>
              <w:rPr>
                <w:rFonts w:cs="Calibri"/>
              </w:rPr>
              <w:t>2015</w:t>
            </w:r>
            <w:r>
              <w:rPr>
                <w:rFonts w:cs="Calibri"/>
                <w:spacing w:val="13"/>
              </w:rPr>
              <w:t xml:space="preserve"> </w:t>
            </w:r>
            <w:r>
              <w:rPr>
                <w:rFonts w:cs="Calibri"/>
              </w:rPr>
              <w:t>se ha estabilizado</w:t>
            </w:r>
            <w:r>
              <w:rPr>
                <w:rFonts w:cs="Calibri"/>
                <w:spacing w:val="14"/>
              </w:rPr>
              <w:t xml:space="preserve"> </w:t>
            </w:r>
            <w:r>
              <w:rPr>
                <w:rFonts w:cs="Calibri"/>
              </w:rPr>
              <w:t>la</w:t>
            </w:r>
            <w:r>
              <w:rPr>
                <w:rFonts w:cs="Calibri"/>
                <w:spacing w:val="14"/>
              </w:rPr>
              <w:t xml:space="preserve"> </w:t>
            </w:r>
            <w:r>
              <w:rPr>
                <w:rFonts w:cs="Calibri"/>
              </w:rPr>
              <w:t>programación</w:t>
            </w:r>
            <w:r>
              <w:rPr>
                <w:rFonts w:cs="Calibri"/>
                <w:spacing w:val="13"/>
              </w:rPr>
              <w:t xml:space="preserve"> </w:t>
            </w:r>
            <w:r>
              <w:rPr>
                <w:rFonts w:cs="Calibri"/>
                <w:spacing w:val="-1"/>
              </w:rPr>
              <w:t>d</w:t>
            </w:r>
            <w:r>
              <w:rPr>
                <w:rFonts w:cs="Calibri"/>
              </w:rPr>
              <w:t>e</w:t>
            </w:r>
            <w:r>
              <w:rPr>
                <w:rFonts w:cs="Calibri"/>
                <w:spacing w:val="13"/>
              </w:rPr>
              <w:t xml:space="preserve"> </w:t>
            </w:r>
            <w:r>
              <w:rPr>
                <w:rFonts w:cs="Calibri"/>
                <w:spacing w:val="-1"/>
              </w:rPr>
              <w:t>M</w:t>
            </w:r>
            <w:r>
              <w:rPr>
                <w:rFonts w:cs="Calibri"/>
              </w:rPr>
              <w:t>P</w:t>
            </w:r>
            <w:r>
              <w:rPr>
                <w:rFonts w:cs="Calibri"/>
                <w:spacing w:val="14"/>
              </w:rPr>
              <w:t xml:space="preserve"> </w:t>
            </w:r>
            <w:r>
              <w:rPr>
                <w:rFonts w:cs="Calibri"/>
                <w:spacing w:val="1"/>
              </w:rPr>
              <w:t>de</w:t>
            </w:r>
            <w:r>
              <w:rPr>
                <w:rFonts w:cs="Calibri"/>
                <w:spacing w:val="1"/>
                <w:w w:val="99"/>
              </w:rPr>
              <w:t xml:space="preserve"> </w:t>
            </w:r>
            <w:r>
              <w:rPr>
                <w:rFonts w:cs="Calibri"/>
              </w:rPr>
              <w:t>los</w:t>
            </w:r>
            <w:r>
              <w:rPr>
                <w:rFonts w:cs="Calibri"/>
                <w:spacing w:val="30"/>
              </w:rPr>
              <w:t xml:space="preserve"> </w:t>
            </w:r>
            <w:r>
              <w:rPr>
                <w:rFonts w:cs="Calibri"/>
              </w:rPr>
              <w:t>equipos,</w:t>
            </w:r>
            <w:r>
              <w:rPr>
                <w:rFonts w:cs="Calibri"/>
                <w:spacing w:val="30"/>
              </w:rPr>
              <w:t xml:space="preserve"> </w:t>
            </w:r>
            <w:r>
              <w:rPr>
                <w:rFonts w:cs="Calibri"/>
              </w:rPr>
              <w:t>con</w:t>
            </w:r>
            <w:r>
              <w:rPr>
                <w:rFonts w:cs="Calibri"/>
                <w:spacing w:val="29"/>
              </w:rPr>
              <w:t xml:space="preserve"> </w:t>
            </w:r>
            <w:r>
              <w:rPr>
                <w:rFonts w:cs="Calibri"/>
                <w:spacing w:val="1"/>
              </w:rPr>
              <w:t>u</w:t>
            </w:r>
            <w:r>
              <w:rPr>
                <w:rFonts w:cs="Calibri"/>
              </w:rPr>
              <w:t>n</w:t>
            </w:r>
            <w:r>
              <w:rPr>
                <w:rFonts w:cs="Calibri"/>
                <w:spacing w:val="30"/>
              </w:rPr>
              <w:t xml:space="preserve"> </w:t>
            </w:r>
            <w:r>
              <w:rPr>
                <w:rFonts w:cs="Calibri"/>
              </w:rPr>
              <w:t>resultado</w:t>
            </w:r>
            <w:r>
              <w:rPr>
                <w:rFonts w:cs="Calibri"/>
                <w:spacing w:val="30"/>
              </w:rPr>
              <w:t xml:space="preserve"> </w:t>
            </w:r>
            <w:r>
              <w:rPr>
                <w:rFonts w:cs="Calibri"/>
              </w:rPr>
              <w:t>por</w:t>
            </w:r>
            <w:r>
              <w:rPr>
                <w:rFonts w:cs="Calibri"/>
                <w:spacing w:val="29"/>
              </w:rPr>
              <w:t xml:space="preserve"> </w:t>
            </w:r>
            <w:r>
              <w:rPr>
                <w:rFonts w:cs="Calibri"/>
              </w:rPr>
              <w:t>e</w:t>
            </w:r>
            <w:r>
              <w:rPr>
                <w:rFonts w:cs="Calibri"/>
                <w:spacing w:val="-1"/>
              </w:rPr>
              <w:t>n</w:t>
            </w:r>
            <w:r>
              <w:rPr>
                <w:rFonts w:cs="Calibri"/>
              </w:rPr>
              <w:t>c</w:t>
            </w:r>
            <w:r>
              <w:rPr>
                <w:rFonts w:cs="Calibri"/>
                <w:spacing w:val="-1"/>
              </w:rPr>
              <w:t>im</w:t>
            </w:r>
            <w:r>
              <w:rPr>
                <w:rFonts w:cs="Calibri"/>
              </w:rPr>
              <w:t>a</w:t>
            </w:r>
            <w:r>
              <w:rPr>
                <w:rFonts w:cs="Calibri"/>
                <w:spacing w:val="29"/>
              </w:rPr>
              <w:t xml:space="preserve"> </w:t>
            </w:r>
            <w:r>
              <w:rPr>
                <w:rFonts w:cs="Calibri"/>
                <w:spacing w:val="-1"/>
              </w:rPr>
              <w:t>d</w:t>
            </w:r>
            <w:r>
              <w:rPr>
                <w:rFonts w:cs="Calibri"/>
              </w:rPr>
              <w:t>e</w:t>
            </w:r>
            <w:r>
              <w:rPr>
                <w:rFonts w:cs="Calibri"/>
                <w:spacing w:val="31"/>
              </w:rPr>
              <w:t xml:space="preserve"> </w:t>
            </w:r>
            <w:r>
              <w:rPr>
                <w:rFonts w:cs="Calibri"/>
              </w:rPr>
              <w:t>9</w:t>
            </w:r>
            <w:r>
              <w:rPr>
                <w:rFonts w:cs="Calibri"/>
                <w:spacing w:val="31"/>
              </w:rPr>
              <w:t xml:space="preserve"> </w:t>
            </w:r>
            <w:r>
              <w:rPr>
                <w:rFonts w:cs="Calibri"/>
              </w:rPr>
              <w:t>puntos porcentuales</w:t>
            </w:r>
            <w:r>
              <w:rPr>
                <w:rFonts w:cs="Calibri"/>
                <w:spacing w:val="29"/>
              </w:rPr>
              <w:t xml:space="preserve"> </w:t>
            </w:r>
            <w:r>
              <w:rPr>
                <w:rFonts w:cs="Calibri"/>
              </w:rPr>
              <w:t>sobre</w:t>
            </w:r>
            <w:r>
              <w:rPr>
                <w:rFonts w:cs="Calibri"/>
                <w:spacing w:val="29"/>
              </w:rPr>
              <w:t xml:space="preserve"> </w:t>
            </w:r>
            <w:r>
              <w:rPr>
                <w:rFonts w:cs="Calibri"/>
                <w:spacing w:val="-1"/>
              </w:rPr>
              <w:t>e</w:t>
            </w:r>
            <w:r>
              <w:rPr>
                <w:rFonts w:cs="Calibri"/>
              </w:rPr>
              <w:t>l</w:t>
            </w:r>
            <w:r>
              <w:rPr>
                <w:rFonts w:cs="Calibri"/>
                <w:spacing w:val="31"/>
              </w:rPr>
              <w:t xml:space="preserve"> </w:t>
            </w:r>
            <w:r>
              <w:rPr>
                <w:rFonts w:cs="Calibri"/>
              </w:rPr>
              <w:t>valor</w:t>
            </w:r>
            <w:r>
              <w:rPr>
                <w:rFonts w:cs="Calibri"/>
                <w:spacing w:val="29"/>
              </w:rPr>
              <w:t xml:space="preserve"> </w:t>
            </w:r>
            <w:r>
              <w:rPr>
                <w:rFonts w:cs="Calibri"/>
              </w:rPr>
              <w:t>objetivo.</w:t>
            </w:r>
            <w:r>
              <w:rPr>
                <w:rFonts w:cs="Calibri"/>
                <w:spacing w:val="29"/>
              </w:rPr>
              <w:t xml:space="preserve"> </w:t>
            </w:r>
            <w:r>
              <w:rPr>
                <w:rFonts w:cs="Calibri"/>
                <w:spacing w:val="-1"/>
              </w:rPr>
              <w:t>E</w:t>
            </w:r>
            <w:r>
              <w:rPr>
                <w:rFonts w:cs="Calibri"/>
              </w:rPr>
              <w:t>l</w:t>
            </w:r>
            <w:r>
              <w:rPr>
                <w:rFonts w:cs="Calibri"/>
                <w:spacing w:val="30"/>
              </w:rPr>
              <w:t xml:space="preserve"> </w:t>
            </w:r>
            <w:r>
              <w:rPr>
                <w:rFonts w:cs="Calibri"/>
                <w:spacing w:val="1"/>
              </w:rPr>
              <w:t>i</w:t>
            </w:r>
            <w:r>
              <w:rPr>
                <w:rFonts w:cs="Calibri"/>
                <w:spacing w:val="-1"/>
              </w:rPr>
              <w:t>nd</w:t>
            </w:r>
            <w:r>
              <w:rPr>
                <w:rFonts w:cs="Calibri"/>
              </w:rPr>
              <w:t>i</w:t>
            </w:r>
            <w:r>
              <w:rPr>
                <w:rFonts w:cs="Calibri"/>
                <w:spacing w:val="-1"/>
              </w:rPr>
              <w:t>cador</w:t>
            </w:r>
            <w:r>
              <w:rPr>
                <w:rFonts w:cs="Calibri"/>
                <w:spacing w:val="-1"/>
                <w:w w:val="99"/>
              </w:rPr>
              <w:t xml:space="preserve"> </w:t>
            </w:r>
            <w:r>
              <w:rPr>
                <w:rFonts w:cs="Calibri"/>
              </w:rPr>
              <w:t>señala</w:t>
            </w:r>
            <w:r>
              <w:rPr>
                <w:rFonts w:cs="Calibri"/>
                <w:spacing w:val="-2"/>
              </w:rPr>
              <w:t xml:space="preserve"> </w:t>
            </w:r>
            <w:r>
              <w:rPr>
                <w:rFonts w:cs="Calibri"/>
                <w:spacing w:val="-1"/>
              </w:rPr>
              <w:t>un</w:t>
            </w:r>
            <w:r>
              <w:rPr>
                <w:rFonts w:cs="Calibri"/>
              </w:rPr>
              <w:t>a</w:t>
            </w:r>
            <w:r>
              <w:rPr>
                <w:rFonts w:cs="Calibri"/>
                <w:spacing w:val="-2"/>
              </w:rPr>
              <w:t xml:space="preserve"> </w:t>
            </w:r>
            <w:r>
              <w:rPr>
                <w:rFonts w:cs="Calibri"/>
                <w:spacing w:val="-1"/>
              </w:rPr>
              <w:t>ci</w:t>
            </w:r>
            <w:r>
              <w:rPr>
                <w:rFonts w:cs="Calibri"/>
                <w:spacing w:val="1"/>
              </w:rPr>
              <w:t>f</w:t>
            </w:r>
            <w:r>
              <w:rPr>
                <w:rFonts w:cs="Calibri"/>
              </w:rPr>
              <w:t>ra</w:t>
            </w:r>
            <w:r>
              <w:rPr>
                <w:rFonts w:cs="Calibri"/>
                <w:spacing w:val="-1"/>
              </w:rPr>
              <w:t xml:space="preserve"> d</w:t>
            </w:r>
            <w:r>
              <w:rPr>
                <w:rFonts w:cs="Calibri"/>
              </w:rPr>
              <w:t>e</w:t>
            </w:r>
            <w:r>
              <w:rPr>
                <w:rFonts w:cs="Calibri"/>
                <w:spacing w:val="-2"/>
              </w:rPr>
              <w:t xml:space="preserve"> </w:t>
            </w:r>
            <w:r>
              <w:rPr>
                <w:rFonts w:cs="Calibri"/>
              </w:rPr>
              <w:t>4144</w:t>
            </w:r>
            <w:r>
              <w:rPr>
                <w:rFonts w:cs="Calibri"/>
                <w:spacing w:val="-2"/>
              </w:rPr>
              <w:t xml:space="preserve"> </w:t>
            </w:r>
            <w:r>
              <w:rPr>
                <w:rFonts w:cs="Calibri"/>
              </w:rPr>
              <w:t>actividades</w:t>
            </w:r>
            <w:r>
              <w:rPr>
                <w:rFonts w:cs="Calibri"/>
                <w:spacing w:val="-1"/>
              </w:rPr>
              <w:t xml:space="preserve"> d</w:t>
            </w:r>
            <w:r>
              <w:rPr>
                <w:rFonts w:cs="Calibri"/>
              </w:rPr>
              <w:t>e</w:t>
            </w:r>
            <w:r>
              <w:rPr>
                <w:rFonts w:cs="Calibri"/>
                <w:spacing w:val="-1"/>
              </w:rPr>
              <w:t xml:space="preserve"> M</w:t>
            </w:r>
            <w:r>
              <w:rPr>
                <w:rFonts w:cs="Calibri"/>
              </w:rPr>
              <w:t>P</w:t>
            </w:r>
            <w:r>
              <w:rPr>
                <w:rFonts w:cs="Calibri"/>
                <w:spacing w:val="-2"/>
              </w:rPr>
              <w:t xml:space="preserve"> </w:t>
            </w:r>
            <w:r>
              <w:rPr>
                <w:rFonts w:cs="Calibri"/>
              </w:rPr>
              <w:t>cumplid</w:t>
            </w:r>
            <w:r>
              <w:rPr>
                <w:rFonts w:cs="Calibri"/>
                <w:spacing w:val="1"/>
              </w:rPr>
              <w:t>a</w:t>
            </w:r>
            <w:r>
              <w:rPr>
                <w:rFonts w:cs="Calibri"/>
              </w:rPr>
              <w:t>s para</w:t>
            </w:r>
            <w:r>
              <w:rPr>
                <w:rFonts w:cs="Calibri"/>
                <w:spacing w:val="-2"/>
              </w:rPr>
              <w:t xml:space="preserve"> </w:t>
            </w:r>
            <w:r>
              <w:rPr>
                <w:rFonts w:cs="Calibri"/>
                <w:spacing w:val="-1"/>
              </w:rPr>
              <w:t>u</w:t>
            </w:r>
            <w:r>
              <w:rPr>
                <w:rFonts w:cs="Calibri"/>
              </w:rPr>
              <w:t>n</w:t>
            </w:r>
            <w:r>
              <w:rPr>
                <w:rFonts w:cs="Calibri"/>
                <w:spacing w:val="-2"/>
              </w:rPr>
              <w:t xml:space="preserve"> </w:t>
            </w:r>
            <w:r>
              <w:rPr>
                <w:rFonts w:cs="Calibri"/>
              </w:rPr>
              <w:t>total</w:t>
            </w:r>
            <w:r>
              <w:rPr>
                <w:rFonts w:cs="Calibri"/>
                <w:spacing w:val="-2"/>
              </w:rPr>
              <w:t xml:space="preserve"> </w:t>
            </w:r>
            <w:r>
              <w:rPr>
                <w:rFonts w:cs="Calibri"/>
                <w:spacing w:val="-1"/>
              </w:rPr>
              <w:t>d</w:t>
            </w:r>
            <w:r>
              <w:rPr>
                <w:rFonts w:cs="Calibri"/>
              </w:rPr>
              <w:t>e</w:t>
            </w:r>
            <w:r>
              <w:rPr>
                <w:rFonts w:cs="Calibri"/>
                <w:spacing w:val="-2"/>
              </w:rPr>
              <w:t xml:space="preserve"> </w:t>
            </w:r>
            <w:r>
              <w:rPr>
                <w:rFonts w:cs="Calibri"/>
              </w:rPr>
              <w:t>4171</w:t>
            </w:r>
            <w:r>
              <w:rPr>
                <w:rFonts w:cs="Calibri"/>
                <w:spacing w:val="-1"/>
              </w:rPr>
              <w:t xml:space="preserve"> </w:t>
            </w:r>
            <w:r>
              <w:rPr>
                <w:rFonts w:cs="Calibri"/>
              </w:rPr>
              <w:t>programadas,</w:t>
            </w:r>
            <w:r>
              <w:rPr>
                <w:rFonts w:cs="Calibri"/>
                <w:spacing w:val="-2"/>
              </w:rPr>
              <w:t xml:space="preserve"> </w:t>
            </w:r>
            <w:r>
              <w:rPr>
                <w:rFonts w:cs="Calibri"/>
                <w:spacing w:val="-1"/>
              </w:rPr>
              <w:t>que</w:t>
            </w:r>
            <w:r>
              <w:rPr>
                <w:rFonts w:cs="Calibri"/>
                <w:spacing w:val="-1"/>
                <w:w w:val="99"/>
              </w:rPr>
              <w:t xml:space="preserve"> </w:t>
            </w:r>
            <w:r>
              <w:rPr>
                <w:rFonts w:cs="Calibri"/>
                <w:spacing w:val="-1"/>
              </w:rPr>
              <w:t>hace</w:t>
            </w:r>
            <w:r>
              <w:rPr>
                <w:rFonts w:cs="Calibri"/>
              </w:rPr>
              <w:t xml:space="preserve">n </w:t>
            </w:r>
            <w:r>
              <w:rPr>
                <w:rFonts w:cs="Calibri"/>
                <w:spacing w:val="-1"/>
              </w:rPr>
              <w:t>u</w:t>
            </w:r>
            <w:r>
              <w:rPr>
                <w:rFonts w:cs="Calibri"/>
              </w:rPr>
              <w:t>n total</w:t>
            </w:r>
            <w:r>
              <w:rPr>
                <w:rFonts w:cs="Calibri"/>
                <w:spacing w:val="-1"/>
              </w:rPr>
              <w:t xml:space="preserve"> d</w:t>
            </w:r>
            <w:r>
              <w:rPr>
                <w:rFonts w:cs="Calibri"/>
              </w:rPr>
              <w:t>e</w:t>
            </w:r>
            <w:r>
              <w:rPr>
                <w:rFonts w:cs="Calibri"/>
                <w:spacing w:val="-1"/>
              </w:rPr>
              <w:t xml:space="preserve"> </w:t>
            </w:r>
            <w:r>
              <w:rPr>
                <w:rFonts w:cs="Calibri"/>
              </w:rPr>
              <w:t>99</w:t>
            </w:r>
            <w:r w:rsidRPr="00296CB0">
              <w:rPr>
                <w:rFonts w:cs="Calibri"/>
              </w:rPr>
              <w:t>%,</w:t>
            </w:r>
            <w:r>
              <w:rPr>
                <w:rFonts w:cs="Calibri"/>
                <w:spacing w:val="-1"/>
              </w:rPr>
              <w:t xml:space="preserve"> e</w:t>
            </w:r>
            <w:r>
              <w:rPr>
                <w:rFonts w:cs="Calibri"/>
                <w:spacing w:val="1"/>
              </w:rPr>
              <w:t>s</w:t>
            </w:r>
            <w:r>
              <w:rPr>
                <w:rFonts w:cs="Calibri"/>
                <w:spacing w:val="-1"/>
              </w:rPr>
              <w:t>t</w:t>
            </w:r>
            <w:r>
              <w:rPr>
                <w:rFonts w:cs="Calibri"/>
              </w:rPr>
              <w:t>e</w:t>
            </w:r>
            <w:r>
              <w:rPr>
                <w:rFonts w:cs="Calibri"/>
                <w:spacing w:val="-2"/>
              </w:rPr>
              <w:t xml:space="preserve"> </w:t>
            </w:r>
            <w:r>
              <w:rPr>
                <w:rFonts w:cs="Calibri"/>
                <w:spacing w:val="-1"/>
              </w:rPr>
              <w:t>h</w:t>
            </w:r>
            <w:r>
              <w:rPr>
                <w:rFonts w:cs="Calibri"/>
                <w:spacing w:val="1"/>
              </w:rPr>
              <w:t>e</w:t>
            </w:r>
            <w:r>
              <w:rPr>
                <w:rFonts w:cs="Calibri"/>
                <w:spacing w:val="-1"/>
              </w:rPr>
              <w:t>ch</w:t>
            </w:r>
            <w:r>
              <w:rPr>
                <w:rFonts w:cs="Calibri"/>
              </w:rPr>
              <w:t>o hace</w:t>
            </w:r>
            <w:r>
              <w:rPr>
                <w:rFonts w:cs="Calibri"/>
                <w:spacing w:val="-2"/>
              </w:rPr>
              <w:t xml:space="preserve"> </w:t>
            </w:r>
            <w:r>
              <w:rPr>
                <w:rFonts w:cs="Calibri"/>
                <w:spacing w:val="-1"/>
              </w:rPr>
              <w:t>qu</w:t>
            </w:r>
            <w:r>
              <w:rPr>
                <w:rFonts w:cs="Calibri"/>
              </w:rPr>
              <w:t xml:space="preserve">e </w:t>
            </w:r>
            <w:r>
              <w:rPr>
                <w:rFonts w:cs="Calibri"/>
                <w:spacing w:val="-1"/>
              </w:rPr>
              <w:t>co</w:t>
            </w:r>
            <w:r>
              <w:rPr>
                <w:rFonts w:cs="Calibri"/>
              </w:rPr>
              <w:t>n</w:t>
            </w:r>
            <w:r>
              <w:rPr>
                <w:rFonts w:cs="Calibri"/>
                <w:spacing w:val="-1"/>
              </w:rPr>
              <w:t>ti</w:t>
            </w:r>
            <w:r>
              <w:rPr>
                <w:rFonts w:cs="Calibri"/>
              </w:rPr>
              <w:t>n</w:t>
            </w:r>
            <w:r>
              <w:rPr>
                <w:rFonts w:cs="Calibri"/>
                <w:spacing w:val="-1"/>
              </w:rPr>
              <w:t>ú</w:t>
            </w:r>
            <w:r>
              <w:rPr>
                <w:rFonts w:cs="Calibri"/>
              </w:rPr>
              <w:t>e</w:t>
            </w:r>
            <w:r>
              <w:rPr>
                <w:rFonts w:cs="Calibri"/>
                <w:spacing w:val="-1"/>
              </w:rPr>
              <w:t xml:space="preserve"> </w:t>
            </w:r>
            <w:r>
              <w:rPr>
                <w:rFonts w:cs="Calibri"/>
              </w:rPr>
              <w:t>red</w:t>
            </w:r>
            <w:r>
              <w:rPr>
                <w:rFonts w:cs="Calibri"/>
                <w:spacing w:val="-1"/>
              </w:rPr>
              <w:t>uci</w:t>
            </w:r>
            <w:r>
              <w:rPr>
                <w:rFonts w:cs="Calibri"/>
              </w:rPr>
              <w:t>é</w:t>
            </w:r>
            <w:r>
              <w:rPr>
                <w:rFonts w:cs="Calibri"/>
                <w:spacing w:val="-1"/>
              </w:rPr>
              <w:t>n</w:t>
            </w:r>
            <w:r>
              <w:rPr>
                <w:rFonts w:cs="Calibri"/>
              </w:rPr>
              <w:t>dose</w:t>
            </w:r>
            <w:r>
              <w:rPr>
                <w:rFonts w:cs="Calibri"/>
                <w:spacing w:val="-2"/>
              </w:rPr>
              <w:t xml:space="preserve"> </w:t>
            </w:r>
            <w:r>
              <w:rPr>
                <w:rFonts w:cs="Calibri"/>
              </w:rPr>
              <w:t>la</w:t>
            </w:r>
            <w:r>
              <w:rPr>
                <w:rFonts w:cs="Calibri"/>
                <w:spacing w:val="-1"/>
              </w:rPr>
              <w:t xml:space="preserve"> cifr</w:t>
            </w:r>
            <w:r>
              <w:rPr>
                <w:rFonts w:cs="Calibri"/>
              </w:rPr>
              <w:t>a</w:t>
            </w:r>
            <w:r>
              <w:rPr>
                <w:rFonts w:cs="Calibri"/>
                <w:spacing w:val="-1"/>
              </w:rPr>
              <w:t xml:space="preserve"> </w:t>
            </w:r>
            <w:r>
              <w:rPr>
                <w:rFonts w:cs="Calibri"/>
                <w:spacing w:val="1"/>
              </w:rPr>
              <w:t>d</w:t>
            </w:r>
            <w:r>
              <w:rPr>
                <w:rFonts w:cs="Calibri"/>
              </w:rPr>
              <w:t xml:space="preserve">e </w:t>
            </w:r>
            <w:r>
              <w:rPr>
                <w:rFonts w:cs="Calibri"/>
                <w:spacing w:val="-1"/>
              </w:rPr>
              <w:t>M</w:t>
            </w:r>
            <w:r>
              <w:rPr>
                <w:rFonts w:cs="Calibri"/>
              </w:rPr>
              <w:t>C</w:t>
            </w:r>
            <w:r>
              <w:rPr>
                <w:rFonts w:cs="Calibri"/>
                <w:spacing w:val="-1"/>
              </w:rPr>
              <w:t xml:space="preserve"> </w:t>
            </w:r>
            <w:r>
              <w:rPr>
                <w:rFonts w:cs="Calibri"/>
              </w:rPr>
              <w:t xml:space="preserve">al </w:t>
            </w:r>
            <w:r>
              <w:rPr>
                <w:rFonts w:cs="Calibri"/>
                <w:spacing w:val="-1"/>
              </w:rPr>
              <w:t>te</w:t>
            </w:r>
            <w:r>
              <w:rPr>
                <w:rFonts w:cs="Calibri"/>
                <w:spacing w:val="1"/>
              </w:rPr>
              <w:t>n</w:t>
            </w:r>
            <w:r>
              <w:rPr>
                <w:rFonts w:cs="Calibri"/>
              </w:rPr>
              <w:t>er</w:t>
            </w:r>
            <w:r>
              <w:rPr>
                <w:rFonts w:cs="Calibri"/>
                <w:spacing w:val="-1"/>
              </w:rPr>
              <w:t xml:space="preserve"> una</w:t>
            </w:r>
            <w:r>
              <w:rPr>
                <w:rFonts w:cs="Calibri"/>
                <w:spacing w:val="-1"/>
                <w:w w:val="99"/>
              </w:rPr>
              <w:t xml:space="preserve"> </w:t>
            </w:r>
            <w:r>
              <w:rPr>
                <w:rFonts w:cs="Calibri"/>
              </w:rPr>
              <w:t>programación</w:t>
            </w:r>
            <w:r>
              <w:rPr>
                <w:rFonts w:cs="Calibri"/>
                <w:spacing w:val="-11"/>
              </w:rPr>
              <w:t xml:space="preserve"> </w:t>
            </w:r>
            <w:r>
              <w:rPr>
                <w:rFonts w:cs="Calibri"/>
              </w:rPr>
              <w:t>ef</w:t>
            </w:r>
            <w:r>
              <w:rPr>
                <w:rFonts w:cs="Calibri"/>
                <w:spacing w:val="1"/>
              </w:rPr>
              <w:t>e</w:t>
            </w:r>
            <w:r>
              <w:rPr>
                <w:rFonts w:cs="Calibri"/>
                <w:spacing w:val="-1"/>
              </w:rPr>
              <w:t>c</w:t>
            </w:r>
            <w:r>
              <w:rPr>
                <w:rFonts w:cs="Calibri"/>
              </w:rPr>
              <w:t>tiva</w:t>
            </w:r>
            <w:r>
              <w:rPr>
                <w:rFonts w:cs="Calibri"/>
                <w:spacing w:val="-8"/>
              </w:rPr>
              <w:t xml:space="preserve"> </w:t>
            </w:r>
            <w:r>
              <w:rPr>
                <w:rFonts w:cs="Calibri"/>
                <w:spacing w:val="-1"/>
              </w:rPr>
              <w:t>d</w:t>
            </w:r>
            <w:r>
              <w:rPr>
                <w:rFonts w:cs="Calibri"/>
              </w:rPr>
              <w:t>e</w:t>
            </w:r>
            <w:r>
              <w:rPr>
                <w:rFonts w:cs="Calibri"/>
                <w:spacing w:val="-9"/>
              </w:rPr>
              <w:t xml:space="preserve"> </w:t>
            </w:r>
            <w:r>
              <w:rPr>
                <w:rFonts w:cs="Calibri"/>
              </w:rPr>
              <w:t>MP.</w:t>
            </w:r>
          </w:p>
          <w:p w:rsidR="00C17351" w:rsidRDefault="00C17351" w:rsidP="00C17351">
            <w:pPr>
              <w:kinsoku w:val="0"/>
              <w:overflowPunct w:val="0"/>
              <w:spacing w:before="10" w:line="190" w:lineRule="exact"/>
              <w:rPr>
                <w:sz w:val="19"/>
                <w:szCs w:val="19"/>
              </w:rPr>
            </w:pPr>
          </w:p>
          <w:p w:rsidR="00C17351" w:rsidRDefault="00C17351" w:rsidP="00C17351">
            <w:pPr>
              <w:pStyle w:val="Textoindependiente"/>
              <w:kinsoku w:val="0"/>
              <w:overflowPunct w:val="0"/>
              <w:spacing w:line="276" w:lineRule="auto"/>
              <w:ind w:right="118" w:firstLine="0"/>
              <w:jc w:val="both"/>
            </w:pPr>
            <w:r>
              <w:t>La</w:t>
            </w:r>
            <w:r>
              <w:rPr>
                <w:spacing w:val="11"/>
              </w:rPr>
              <w:t xml:space="preserve"> </w:t>
            </w:r>
            <w:r>
              <w:rPr>
                <w:spacing w:val="-1"/>
              </w:rPr>
              <w:t>cifr</w:t>
            </w:r>
            <w:r>
              <w:t>a</w:t>
            </w:r>
            <w:r>
              <w:rPr>
                <w:spacing w:val="12"/>
              </w:rPr>
              <w:t xml:space="preserve"> </w:t>
            </w:r>
            <w:r>
              <w:rPr>
                <w:spacing w:val="1"/>
              </w:rPr>
              <w:t>d</w:t>
            </w:r>
            <w:r>
              <w:t>e</w:t>
            </w:r>
            <w:r>
              <w:rPr>
                <w:spacing w:val="12"/>
              </w:rPr>
              <w:t xml:space="preserve"> </w:t>
            </w:r>
            <w:r>
              <w:rPr>
                <w:spacing w:val="1"/>
              </w:rPr>
              <w:t>e</w:t>
            </w:r>
            <w:r>
              <w:t>quipos</w:t>
            </w:r>
            <w:r>
              <w:rPr>
                <w:spacing w:val="12"/>
              </w:rPr>
              <w:t xml:space="preserve"> </w:t>
            </w:r>
            <w:r>
              <w:t>con</w:t>
            </w:r>
            <w:r>
              <w:rPr>
                <w:spacing w:val="13"/>
              </w:rPr>
              <w:t xml:space="preserve"> </w:t>
            </w:r>
            <w:r>
              <w:rPr>
                <w:spacing w:val="-1"/>
              </w:rPr>
              <w:t>M</w:t>
            </w:r>
            <w:r>
              <w:t>P</w:t>
            </w:r>
            <w:r>
              <w:rPr>
                <w:spacing w:val="13"/>
              </w:rPr>
              <w:t xml:space="preserve"> </w:t>
            </w:r>
            <w:r>
              <w:t>progra</w:t>
            </w:r>
            <w:r>
              <w:rPr>
                <w:spacing w:val="1"/>
              </w:rPr>
              <w:t>m</w:t>
            </w:r>
            <w:r>
              <w:t>ado</w:t>
            </w:r>
            <w:r>
              <w:rPr>
                <w:spacing w:val="12"/>
              </w:rPr>
              <w:t xml:space="preserve"> </w:t>
            </w:r>
            <w:r>
              <w:t>y</w:t>
            </w:r>
            <w:r>
              <w:rPr>
                <w:spacing w:val="11"/>
              </w:rPr>
              <w:t xml:space="preserve"> </w:t>
            </w:r>
            <w:r>
              <w:rPr>
                <w:spacing w:val="-1"/>
              </w:rPr>
              <w:t>c</w:t>
            </w:r>
            <w:r>
              <w:t>u</w:t>
            </w:r>
            <w:r>
              <w:rPr>
                <w:spacing w:val="-1"/>
              </w:rPr>
              <w:t>mpl</w:t>
            </w:r>
            <w:r>
              <w:t>i</w:t>
            </w:r>
            <w:r>
              <w:rPr>
                <w:spacing w:val="-1"/>
              </w:rPr>
              <w:t>d</w:t>
            </w:r>
            <w:r>
              <w:t>o</w:t>
            </w:r>
            <w:r>
              <w:rPr>
                <w:spacing w:val="13"/>
              </w:rPr>
              <w:t xml:space="preserve"> </w:t>
            </w:r>
            <w:r>
              <w:rPr>
                <w:spacing w:val="-1"/>
              </w:rPr>
              <w:t>e</w:t>
            </w:r>
            <w:r>
              <w:t>n</w:t>
            </w:r>
            <w:r>
              <w:rPr>
                <w:spacing w:val="12"/>
              </w:rPr>
              <w:t xml:space="preserve"> </w:t>
            </w:r>
            <w:r>
              <w:t>los</w:t>
            </w:r>
            <w:r>
              <w:rPr>
                <w:spacing w:val="11"/>
              </w:rPr>
              <w:t xml:space="preserve"> </w:t>
            </w:r>
            <w:r>
              <w:rPr>
                <w:spacing w:val="-1"/>
              </w:rPr>
              <w:t>último</w:t>
            </w:r>
            <w:r>
              <w:t>s</w:t>
            </w:r>
            <w:r>
              <w:rPr>
                <w:spacing w:val="12"/>
              </w:rPr>
              <w:t xml:space="preserve"> </w:t>
            </w:r>
            <w:r>
              <w:t>añ</w:t>
            </w:r>
            <w:r>
              <w:rPr>
                <w:spacing w:val="1"/>
              </w:rPr>
              <w:t>o</w:t>
            </w:r>
            <w:r>
              <w:t>s</w:t>
            </w:r>
            <w:r>
              <w:rPr>
                <w:spacing w:val="12"/>
              </w:rPr>
              <w:t xml:space="preserve"> </w:t>
            </w:r>
            <w:r>
              <w:rPr>
                <w:spacing w:val="-1"/>
              </w:rPr>
              <w:t>e</w:t>
            </w:r>
            <w:r>
              <w:t>s</w:t>
            </w:r>
            <w:r>
              <w:rPr>
                <w:spacing w:val="12"/>
              </w:rPr>
              <w:t xml:space="preserve"> </w:t>
            </w:r>
            <w:r>
              <w:rPr>
                <w:spacing w:val="-1"/>
              </w:rPr>
              <w:t>d</w:t>
            </w:r>
            <w:r>
              <w:t>e</w:t>
            </w:r>
            <w:r>
              <w:rPr>
                <w:spacing w:val="12"/>
              </w:rPr>
              <w:t xml:space="preserve"> </w:t>
            </w:r>
            <w:r w:rsidRPr="00296CB0">
              <w:t>505‐</w:t>
            </w:r>
            <w:r w:rsidRPr="00296CB0">
              <w:rPr>
                <w:spacing w:val="1"/>
              </w:rPr>
              <w:t>1</w:t>
            </w:r>
            <w:r w:rsidRPr="00296CB0">
              <w:t>598‐</w:t>
            </w:r>
            <w:r w:rsidRPr="00296CB0">
              <w:rPr>
                <w:w w:val="99"/>
              </w:rPr>
              <w:t xml:space="preserve"> </w:t>
            </w:r>
            <w:r>
              <w:t>3364 -</w:t>
            </w:r>
            <w:r w:rsidRPr="00296CB0">
              <w:t>4418</w:t>
            </w:r>
            <w:r>
              <w:t>- 4144, donde podemos comprobar la actualización del catalogo de equipos y de los MP asociados. Hay</w:t>
            </w:r>
            <w:r>
              <w:rPr>
                <w:spacing w:val="10"/>
              </w:rPr>
              <w:t xml:space="preserve"> </w:t>
            </w:r>
            <w:r>
              <w:rPr>
                <w:spacing w:val="-1"/>
              </w:rPr>
              <w:t>qu</w:t>
            </w:r>
            <w:r>
              <w:t>e</w:t>
            </w:r>
            <w:r>
              <w:rPr>
                <w:spacing w:val="9"/>
              </w:rPr>
              <w:t xml:space="preserve"> </w:t>
            </w:r>
            <w:r>
              <w:t>señalar</w:t>
            </w:r>
            <w:r>
              <w:rPr>
                <w:spacing w:val="10"/>
              </w:rPr>
              <w:t xml:space="preserve"> </w:t>
            </w:r>
            <w:r>
              <w:rPr>
                <w:spacing w:val="-1"/>
              </w:rPr>
              <w:t>el</w:t>
            </w:r>
            <w:r>
              <w:rPr>
                <w:spacing w:val="-1"/>
                <w:w w:val="99"/>
              </w:rPr>
              <w:t xml:space="preserve"> </w:t>
            </w:r>
            <w:r>
              <w:rPr>
                <w:spacing w:val="-1"/>
              </w:rPr>
              <w:t>hech</w:t>
            </w:r>
            <w:r>
              <w:t>o</w:t>
            </w:r>
            <w:r>
              <w:rPr>
                <w:spacing w:val="39"/>
              </w:rPr>
              <w:t xml:space="preserve"> </w:t>
            </w:r>
            <w:r>
              <w:rPr>
                <w:spacing w:val="-1"/>
              </w:rPr>
              <w:t>d</w:t>
            </w:r>
            <w:r>
              <w:t>e</w:t>
            </w:r>
            <w:r>
              <w:rPr>
                <w:spacing w:val="37"/>
              </w:rPr>
              <w:t xml:space="preserve"> </w:t>
            </w:r>
            <w:r>
              <w:rPr>
                <w:spacing w:val="1"/>
              </w:rPr>
              <w:t>qu</w:t>
            </w:r>
            <w:r>
              <w:t>e</w:t>
            </w:r>
            <w:r>
              <w:rPr>
                <w:spacing w:val="37"/>
              </w:rPr>
              <w:t xml:space="preserve"> </w:t>
            </w:r>
            <w:r>
              <w:t>la</w:t>
            </w:r>
            <w:r>
              <w:rPr>
                <w:spacing w:val="39"/>
              </w:rPr>
              <w:t xml:space="preserve"> </w:t>
            </w:r>
            <w:r>
              <w:t>práctica</w:t>
            </w:r>
            <w:r>
              <w:rPr>
                <w:spacing w:val="40"/>
              </w:rPr>
              <w:t xml:space="preserve"> </w:t>
            </w:r>
            <w:r>
              <w:t>totalidad</w:t>
            </w:r>
            <w:r>
              <w:rPr>
                <w:spacing w:val="38"/>
              </w:rPr>
              <w:t xml:space="preserve"> </w:t>
            </w:r>
            <w:r>
              <w:rPr>
                <w:spacing w:val="-1"/>
              </w:rPr>
              <w:t>d</w:t>
            </w:r>
            <w:r>
              <w:t>e</w:t>
            </w:r>
            <w:r>
              <w:rPr>
                <w:spacing w:val="39"/>
              </w:rPr>
              <w:t xml:space="preserve"> </w:t>
            </w:r>
            <w:r>
              <w:rPr>
                <w:spacing w:val="-1"/>
              </w:rPr>
              <w:t>equ</w:t>
            </w:r>
            <w:r>
              <w:rPr>
                <w:spacing w:val="1"/>
              </w:rPr>
              <w:t>i</w:t>
            </w:r>
            <w:r>
              <w:rPr>
                <w:spacing w:val="-1"/>
              </w:rPr>
              <w:t>po</w:t>
            </w:r>
            <w:r>
              <w:t>s</w:t>
            </w:r>
            <w:r>
              <w:rPr>
                <w:spacing w:val="39"/>
              </w:rPr>
              <w:t xml:space="preserve"> </w:t>
            </w:r>
            <w:r>
              <w:rPr>
                <w:spacing w:val="-1"/>
              </w:rPr>
              <w:t>ex</w:t>
            </w:r>
            <w:r>
              <w:rPr>
                <w:spacing w:val="1"/>
              </w:rPr>
              <w:t>i</w:t>
            </w:r>
            <w:r>
              <w:t>s</w:t>
            </w:r>
            <w:r>
              <w:rPr>
                <w:spacing w:val="-1"/>
              </w:rPr>
              <w:t>tente</w:t>
            </w:r>
            <w:r>
              <w:t>s</w:t>
            </w:r>
            <w:r>
              <w:rPr>
                <w:spacing w:val="38"/>
              </w:rPr>
              <w:t xml:space="preserve"> </w:t>
            </w:r>
            <w:r>
              <w:rPr>
                <w:spacing w:val="1"/>
              </w:rPr>
              <w:t>e</w:t>
            </w:r>
            <w:r>
              <w:t>n</w:t>
            </w:r>
            <w:r>
              <w:rPr>
                <w:spacing w:val="37"/>
              </w:rPr>
              <w:t xml:space="preserve"> </w:t>
            </w:r>
            <w:r>
              <w:rPr>
                <w:spacing w:val="-1"/>
              </w:rPr>
              <w:t>e</w:t>
            </w:r>
            <w:r>
              <w:t>l</w:t>
            </w:r>
            <w:r>
              <w:rPr>
                <w:spacing w:val="40"/>
              </w:rPr>
              <w:t xml:space="preserve"> </w:t>
            </w:r>
            <w:r>
              <w:t>Catálogo</w:t>
            </w:r>
            <w:r>
              <w:rPr>
                <w:spacing w:val="38"/>
              </w:rPr>
              <w:t xml:space="preserve"> </w:t>
            </w:r>
            <w:r>
              <w:rPr>
                <w:spacing w:val="-1"/>
              </w:rPr>
              <w:t>d</w:t>
            </w:r>
            <w:r>
              <w:t>e</w:t>
            </w:r>
            <w:r>
              <w:rPr>
                <w:spacing w:val="39"/>
              </w:rPr>
              <w:t xml:space="preserve"> </w:t>
            </w:r>
            <w:r>
              <w:rPr>
                <w:spacing w:val="-1"/>
              </w:rPr>
              <w:t>M</w:t>
            </w:r>
            <w:r>
              <w:t>P</w:t>
            </w:r>
            <w:r>
              <w:rPr>
                <w:spacing w:val="38"/>
              </w:rPr>
              <w:t xml:space="preserve"> </w:t>
            </w:r>
            <w:r>
              <w:t>ya</w:t>
            </w:r>
            <w:r>
              <w:rPr>
                <w:spacing w:val="40"/>
              </w:rPr>
              <w:t xml:space="preserve"> </w:t>
            </w:r>
            <w:r>
              <w:t>tienen</w:t>
            </w:r>
            <w:r>
              <w:rPr>
                <w:w w:val="99"/>
              </w:rPr>
              <w:t xml:space="preserve"> </w:t>
            </w:r>
            <w:r>
              <w:t>asociado</w:t>
            </w:r>
            <w:r>
              <w:rPr>
                <w:spacing w:val="-4"/>
              </w:rPr>
              <w:t xml:space="preserve"> </w:t>
            </w:r>
            <w:r>
              <w:rPr>
                <w:spacing w:val="-1"/>
              </w:rPr>
              <w:t>u</w:t>
            </w:r>
            <w:r>
              <w:t>n</w:t>
            </w:r>
            <w:r>
              <w:rPr>
                <w:spacing w:val="-5"/>
              </w:rPr>
              <w:t xml:space="preserve"> </w:t>
            </w:r>
            <w:r>
              <w:t>MP,</w:t>
            </w:r>
            <w:r>
              <w:rPr>
                <w:spacing w:val="-3"/>
              </w:rPr>
              <w:t xml:space="preserve"> </w:t>
            </w:r>
            <w:r>
              <w:rPr>
                <w:spacing w:val="-1"/>
              </w:rPr>
              <w:t>present</w:t>
            </w:r>
            <w:r>
              <w:rPr>
                <w:spacing w:val="1"/>
              </w:rPr>
              <w:t>a</w:t>
            </w:r>
            <w:r>
              <w:rPr>
                <w:spacing w:val="-1"/>
              </w:rPr>
              <w:t>nd</w:t>
            </w:r>
            <w:r>
              <w:t>o</w:t>
            </w:r>
            <w:r>
              <w:rPr>
                <w:spacing w:val="-4"/>
              </w:rPr>
              <w:t xml:space="preserve"> </w:t>
            </w:r>
            <w:r>
              <w:t>para</w:t>
            </w:r>
            <w:r>
              <w:rPr>
                <w:spacing w:val="-3"/>
              </w:rPr>
              <w:t xml:space="preserve"> </w:t>
            </w:r>
            <w:r>
              <w:rPr>
                <w:spacing w:val="-1"/>
              </w:rPr>
              <w:t>e</w:t>
            </w:r>
            <w:r>
              <w:t>l</w:t>
            </w:r>
            <w:r>
              <w:rPr>
                <w:spacing w:val="-5"/>
              </w:rPr>
              <w:t xml:space="preserve"> </w:t>
            </w:r>
            <w:r>
              <w:t>2015</w:t>
            </w:r>
            <w:r>
              <w:rPr>
                <w:spacing w:val="-4"/>
              </w:rPr>
              <w:t xml:space="preserve"> </w:t>
            </w:r>
            <w:r>
              <w:rPr>
                <w:spacing w:val="-1"/>
              </w:rPr>
              <w:t>u</w:t>
            </w:r>
            <w:r>
              <w:t>n</w:t>
            </w:r>
            <w:r>
              <w:rPr>
                <w:spacing w:val="-5"/>
              </w:rPr>
              <w:t xml:space="preserve"> </w:t>
            </w:r>
            <w:r>
              <w:t>porc</w:t>
            </w:r>
            <w:r>
              <w:rPr>
                <w:spacing w:val="1"/>
              </w:rPr>
              <w:t>e</w:t>
            </w:r>
            <w:r>
              <w:rPr>
                <w:spacing w:val="-1"/>
              </w:rPr>
              <w:t>n</w:t>
            </w:r>
            <w:r>
              <w:t>taje</w:t>
            </w:r>
            <w:r>
              <w:rPr>
                <w:spacing w:val="-5"/>
              </w:rPr>
              <w:t xml:space="preserve"> </w:t>
            </w:r>
            <w:r>
              <w:rPr>
                <w:spacing w:val="-1"/>
              </w:rPr>
              <w:t>d</w:t>
            </w:r>
            <w:r>
              <w:t>e</w:t>
            </w:r>
            <w:r>
              <w:rPr>
                <w:spacing w:val="-4"/>
              </w:rPr>
              <w:t xml:space="preserve"> </w:t>
            </w:r>
            <w:r>
              <w:t>cumplimiento</w:t>
            </w:r>
            <w:r>
              <w:rPr>
                <w:spacing w:val="-4"/>
              </w:rPr>
              <w:t xml:space="preserve"> </w:t>
            </w:r>
            <w:r>
              <w:rPr>
                <w:spacing w:val="-1"/>
              </w:rPr>
              <w:t>d</w:t>
            </w:r>
            <w:r>
              <w:t>e</w:t>
            </w:r>
            <w:r>
              <w:rPr>
                <w:spacing w:val="-3"/>
              </w:rPr>
              <w:t xml:space="preserve"> </w:t>
            </w:r>
            <w:r>
              <w:rPr>
                <w:spacing w:val="-1"/>
              </w:rPr>
              <w:t>u</w:t>
            </w:r>
            <w:r>
              <w:t>n</w:t>
            </w:r>
            <w:r>
              <w:rPr>
                <w:spacing w:val="-5"/>
              </w:rPr>
              <w:t xml:space="preserve"> </w:t>
            </w:r>
            <w:r>
              <w:t>99% ,</w:t>
            </w:r>
            <w:r>
              <w:rPr>
                <w:spacing w:val="-3"/>
              </w:rPr>
              <w:t xml:space="preserve"> </w:t>
            </w:r>
            <w:r>
              <w:t>así</w:t>
            </w:r>
            <w:r>
              <w:rPr>
                <w:spacing w:val="-5"/>
              </w:rPr>
              <w:t xml:space="preserve"> </w:t>
            </w:r>
            <w:r>
              <w:rPr>
                <w:spacing w:val="-1"/>
              </w:rPr>
              <w:t>pues</w:t>
            </w:r>
            <w:r>
              <w:rPr>
                <w:spacing w:val="-1"/>
                <w:w w:val="99"/>
              </w:rPr>
              <w:t xml:space="preserve"> </w:t>
            </w:r>
            <w:r>
              <w:t>se</w:t>
            </w:r>
            <w:r>
              <w:rPr>
                <w:spacing w:val="4"/>
              </w:rPr>
              <w:t xml:space="preserve"> </w:t>
            </w:r>
            <w:r>
              <w:rPr>
                <w:spacing w:val="-1"/>
              </w:rPr>
              <w:t>est</w:t>
            </w:r>
            <w:r>
              <w:t>á</w:t>
            </w:r>
            <w:r>
              <w:rPr>
                <w:spacing w:val="4"/>
              </w:rPr>
              <w:t xml:space="preserve"> </w:t>
            </w:r>
            <w:r>
              <w:t>desarrollando</w:t>
            </w:r>
            <w:r>
              <w:rPr>
                <w:spacing w:val="5"/>
              </w:rPr>
              <w:t xml:space="preserve"> </w:t>
            </w:r>
            <w:r>
              <w:rPr>
                <w:spacing w:val="-1"/>
              </w:rPr>
              <w:t>d</w:t>
            </w:r>
            <w:r>
              <w:t>e</w:t>
            </w:r>
            <w:r>
              <w:rPr>
                <w:spacing w:val="4"/>
              </w:rPr>
              <w:t xml:space="preserve"> </w:t>
            </w:r>
            <w:r>
              <w:t>manera</w:t>
            </w:r>
            <w:r>
              <w:rPr>
                <w:spacing w:val="4"/>
              </w:rPr>
              <w:t xml:space="preserve"> </w:t>
            </w:r>
            <w:r>
              <w:t>idónea</w:t>
            </w:r>
            <w:r>
              <w:rPr>
                <w:spacing w:val="5"/>
              </w:rPr>
              <w:t xml:space="preserve"> </w:t>
            </w:r>
            <w:r>
              <w:t>la</w:t>
            </w:r>
            <w:r>
              <w:rPr>
                <w:spacing w:val="4"/>
              </w:rPr>
              <w:t xml:space="preserve"> </w:t>
            </w:r>
            <w:r>
              <w:t>programación</w:t>
            </w:r>
            <w:r>
              <w:rPr>
                <w:spacing w:val="4"/>
              </w:rPr>
              <w:t xml:space="preserve"> </w:t>
            </w:r>
            <w:r>
              <w:rPr>
                <w:spacing w:val="-1"/>
              </w:rPr>
              <w:t>d</w:t>
            </w:r>
            <w:r>
              <w:t>e</w:t>
            </w:r>
            <w:r>
              <w:rPr>
                <w:spacing w:val="5"/>
              </w:rPr>
              <w:t xml:space="preserve"> </w:t>
            </w:r>
            <w:r>
              <w:t>MP</w:t>
            </w:r>
            <w:r>
              <w:rPr>
                <w:spacing w:val="4"/>
              </w:rPr>
              <w:t xml:space="preserve"> </w:t>
            </w:r>
            <w:r>
              <w:t>y</w:t>
            </w:r>
            <w:r>
              <w:rPr>
                <w:spacing w:val="5"/>
              </w:rPr>
              <w:t xml:space="preserve"> </w:t>
            </w:r>
            <w:r>
              <w:t>los</w:t>
            </w:r>
            <w:r>
              <w:rPr>
                <w:spacing w:val="4"/>
              </w:rPr>
              <w:t xml:space="preserve"> </w:t>
            </w:r>
            <w:r>
              <w:t>valores</w:t>
            </w:r>
            <w:r>
              <w:rPr>
                <w:spacing w:val="4"/>
              </w:rPr>
              <w:t xml:space="preserve"> </w:t>
            </w:r>
            <w:r>
              <w:t>asociados</w:t>
            </w:r>
            <w:r>
              <w:rPr>
                <w:spacing w:val="5"/>
              </w:rPr>
              <w:t xml:space="preserve"> </w:t>
            </w:r>
            <w:r>
              <w:t>a</w:t>
            </w:r>
            <w:r>
              <w:rPr>
                <w:spacing w:val="3"/>
              </w:rPr>
              <w:t xml:space="preserve"> </w:t>
            </w:r>
            <w:r>
              <w:rPr>
                <w:spacing w:val="-1"/>
              </w:rPr>
              <w:t>este</w:t>
            </w:r>
            <w:r>
              <w:rPr>
                <w:spacing w:val="-1"/>
                <w:w w:val="99"/>
              </w:rPr>
              <w:t xml:space="preserve"> </w:t>
            </w:r>
            <w:r>
              <w:t>indicador.  Se observa una consolidación en la consecución de dicho valor objetivo (90%).</w:t>
            </w:r>
          </w:p>
          <w:p w:rsidR="00C17351" w:rsidRDefault="00C17351" w:rsidP="00C17351">
            <w:pPr>
              <w:pStyle w:val="Textoindependiente"/>
              <w:kinsoku w:val="0"/>
              <w:overflowPunct w:val="0"/>
              <w:spacing w:line="276" w:lineRule="auto"/>
              <w:ind w:right="118" w:firstLine="0"/>
              <w:jc w:val="both"/>
            </w:pPr>
          </w:p>
          <w:p w:rsidR="00C17351" w:rsidRDefault="00C17351" w:rsidP="00C17351">
            <w:pPr>
              <w:pStyle w:val="Textoindependiente"/>
              <w:kinsoku w:val="0"/>
              <w:overflowPunct w:val="0"/>
              <w:spacing w:line="276" w:lineRule="auto"/>
              <w:ind w:right="118" w:firstLine="0"/>
              <w:jc w:val="both"/>
              <w:rPr>
                <w:b/>
              </w:rPr>
            </w:pPr>
            <w:proofErr w:type="gramStart"/>
            <w:r w:rsidRPr="00751288">
              <w:rPr>
                <w:b/>
              </w:rPr>
              <w:t>I.[</w:t>
            </w:r>
            <w:proofErr w:type="gramEnd"/>
            <w:r w:rsidRPr="00751288">
              <w:rPr>
                <w:b/>
              </w:rPr>
              <w:t>PC 04.11]</w:t>
            </w:r>
            <w:r>
              <w:rPr>
                <w:b/>
              </w:rPr>
              <w:t>-04 Porcentaje de Mantenimiento Preventivos que se cumplen en tiempo y forma.</w:t>
            </w:r>
          </w:p>
          <w:p w:rsidR="00C17351" w:rsidRPr="000E0536" w:rsidRDefault="00C17351" w:rsidP="00C17351">
            <w:pPr>
              <w:pStyle w:val="Textoindependiente"/>
              <w:kinsoku w:val="0"/>
              <w:overflowPunct w:val="0"/>
              <w:spacing w:line="276" w:lineRule="auto"/>
              <w:ind w:right="118" w:firstLine="0"/>
              <w:jc w:val="both"/>
            </w:pPr>
            <w:r>
              <w:t>Se ha obtenido un porcentaje del 76%, valor que se sitúa por debajo del valor límite. Al ser un indicador de nueva medición se estudiarán los resultados obtenidos y se trasladarán éstos al Grupo de Seguimiento de Indicadores para identificar las posibles causas de error así como las distintas soluciones y acciones a llevar a cabo para aumentar el valor de este indicador.</w:t>
            </w:r>
          </w:p>
          <w:p w:rsidR="00C17351" w:rsidRDefault="00C17351" w:rsidP="00C17351">
            <w:pPr>
              <w:kinsoku w:val="0"/>
              <w:overflowPunct w:val="0"/>
              <w:spacing w:before="10" w:line="190" w:lineRule="exact"/>
              <w:rPr>
                <w:sz w:val="19"/>
                <w:szCs w:val="19"/>
              </w:rPr>
            </w:pPr>
          </w:p>
          <w:p w:rsidR="00C17351" w:rsidRDefault="00C17351" w:rsidP="00C17351">
            <w:pPr>
              <w:pStyle w:val="Textoindependiente"/>
              <w:kinsoku w:val="0"/>
              <w:overflowPunct w:val="0"/>
              <w:spacing w:line="276" w:lineRule="auto"/>
              <w:ind w:right="118" w:firstLine="0"/>
              <w:jc w:val="both"/>
              <w:rPr>
                <w:b/>
                <w:bCs/>
              </w:rPr>
            </w:pPr>
            <w:r>
              <w:rPr>
                <w:spacing w:val="-1"/>
              </w:rPr>
              <w:t>E</w:t>
            </w:r>
            <w:r>
              <w:t>l</w:t>
            </w:r>
            <w:r>
              <w:rPr>
                <w:spacing w:val="49"/>
              </w:rPr>
              <w:t xml:space="preserve"> </w:t>
            </w:r>
            <w:r>
              <w:rPr>
                <w:b/>
                <w:bCs/>
              </w:rPr>
              <w:t>I.[PC 04.</w:t>
            </w:r>
            <w:r>
              <w:rPr>
                <w:b/>
                <w:bCs/>
                <w:spacing w:val="1"/>
              </w:rPr>
              <w:t>1</w:t>
            </w:r>
            <w:r>
              <w:rPr>
                <w:b/>
                <w:bCs/>
              </w:rPr>
              <w:t>1</w:t>
            </w:r>
            <w:r>
              <w:rPr>
                <w:b/>
                <w:bCs/>
                <w:spacing w:val="-1"/>
              </w:rPr>
              <w:t>]</w:t>
            </w:r>
            <w:r>
              <w:rPr>
                <w:b/>
                <w:bCs/>
              </w:rPr>
              <w:t>‐05</w:t>
            </w:r>
            <w:r>
              <w:rPr>
                <w:b/>
                <w:bCs/>
                <w:spacing w:val="1"/>
              </w:rPr>
              <w:t xml:space="preserve"> </w:t>
            </w:r>
            <w:r>
              <w:rPr>
                <w:b/>
                <w:bCs/>
                <w:spacing w:val="-1"/>
              </w:rPr>
              <w:t>Porc</w:t>
            </w:r>
            <w:r>
              <w:rPr>
                <w:b/>
                <w:bCs/>
              </w:rPr>
              <w:t>e</w:t>
            </w:r>
            <w:r>
              <w:rPr>
                <w:b/>
                <w:bCs/>
                <w:spacing w:val="-1"/>
              </w:rPr>
              <w:t>nta</w:t>
            </w:r>
            <w:r>
              <w:rPr>
                <w:b/>
                <w:bCs/>
                <w:spacing w:val="1"/>
              </w:rPr>
              <w:t>j</w:t>
            </w:r>
            <w:r>
              <w:rPr>
                <w:b/>
                <w:bCs/>
              </w:rPr>
              <w:t>e  de</w:t>
            </w:r>
            <w:r>
              <w:rPr>
                <w:b/>
                <w:bCs/>
                <w:spacing w:val="49"/>
              </w:rPr>
              <w:t xml:space="preserve"> </w:t>
            </w:r>
            <w:r>
              <w:rPr>
                <w:b/>
                <w:bCs/>
              </w:rPr>
              <w:t>E</w:t>
            </w:r>
            <w:r>
              <w:rPr>
                <w:b/>
                <w:bCs/>
                <w:spacing w:val="1"/>
              </w:rPr>
              <w:t>q</w:t>
            </w:r>
            <w:r>
              <w:rPr>
                <w:b/>
                <w:bCs/>
                <w:spacing w:val="-1"/>
              </w:rPr>
              <w:t>uipo</w:t>
            </w:r>
            <w:r>
              <w:rPr>
                <w:b/>
                <w:bCs/>
              </w:rPr>
              <w:t>s</w:t>
            </w:r>
            <w:r>
              <w:rPr>
                <w:b/>
                <w:bCs/>
                <w:spacing w:val="1"/>
              </w:rPr>
              <w:t xml:space="preserve"> </w:t>
            </w:r>
            <w:r>
              <w:rPr>
                <w:b/>
                <w:bCs/>
              </w:rPr>
              <w:t>q</w:t>
            </w:r>
            <w:r>
              <w:rPr>
                <w:b/>
                <w:bCs/>
                <w:spacing w:val="-1"/>
              </w:rPr>
              <w:t>u</w:t>
            </w:r>
            <w:r>
              <w:rPr>
                <w:b/>
                <w:bCs/>
              </w:rPr>
              <w:t>e</w:t>
            </w:r>
            <w:r>
              <w:rPr>
                <w:b/>
                <w:bCs/>
                <w:spacing w:val="49"/>
              </w:rPr>
              <w:t xml:space="preserve"> </w:t>
            </w:r>
            <w:r>
              <w:rPr>
                <w:b/>
                <w:bCs/>
                <w:spacing w:val="1"/>
              </w:rPr>
              <w:t>f</w:t>
            </w:r>
            <w:r>
              <w:rPr>
                <w:b/>
                <w:bCs/>
                <w:spacing w:val="-1"/>
              </w:rPr>
              <w:t>or</w:t>
            </w:r>
            <w:r>
              <w:rPr>
                <w:b/>
                <w:bCs/>
              </w:rPr>
              <w:t>m</w:t>
            </w:r>
            <w:r>
              <w:rPr>
                <w:b/>
                <w:bCs/>
                <w:spacing w:val="1"/>
              </w:rPr>
              <w:t>a</w:t>
            </w:r>
            <w:r>
              <w:rPr>
                <w:b/>
                <w:bCs/>
              </w:rPr>
              <w:t>n</w:t>
            </w:r>
            <w:r>
              <w:rPr>
                <w:b/>
                <w:bCs/>
                <w:spacing w:val="49"/>
              </w:rPr>
              <w:t xml:space="preserve"> </w:t>
            </w:r>
            <w:r>
              <w:rPr>
                <w:b/>
                <w:bCs/>
                <w:spacing w:val="1"/>
              </w:rPr>
              <w:t>p</w:t>
            </w:r>
            <w:r>
              <w:rPr>
                <w:b/>
                <w:bCs/>
                <w:spacing w:val="-1"/>
              </w:rPr>
              <w:t>a</w:t>
            </w:r>
            <w:r>
              <w:rPr>
                <w:b/>
                <w:bCs/>
                <w:spacing w:val="1"/>
              </w:rPr>
              <w:t>r</w:t>
            </w:r>
            <w:r>
              <w:rPr>
                <w:b/>
                <w:bCs/>
                <w:spacing w:val="-1"/>
              </w:rPr>
              <w:t>t</w:t>
            </w:r>
            <w:r>
              <w:rPr>
                <w:b/>
                <w:bCs/>
              </w:rPr>
              <w:t xml:space="preserve">e </w:t>
            </w:r>
            <w:r>
              <w:rPr>
                <w:b/>
                <w:bCs/>
                <w:spacing w:val="-1"/>
              </w:rPr>
              <w:t>de</w:t>
            </w:r>
            <w:r>
              <w:rPr>
                <w:b/>
                <w:bCs/>
              </w:rPr>
              <w:t xml:space="preserve">l </w:t>
            </w:r>
            <w:r>
              <w:rPr>
                <w:b/>
                <w:bCs/>
                <w:spacing w:val="1"/>
              </w:rPr>
              <w:t>c</w:t>
            </w:r>
            <w:r>
              <w:rPr>
                <w:b/>
                <w:bCs/>
                <w:spacing w:val="-1"/>
              </w:rPr>
              <w:t>a</w:t>
            </w:r>
            <w:r>
              <w:rPr>
                <w:b/>
                <w:bCs/>
                <w:spacing w:val="1"/>
              </w:rPr>
              <w:t>t</w:t>
            </w:r>
            <w:r>
              <w:rPr>
                <w:b/>
                <w:bCs/>
                <w:spacing w:val="-1"/>
              </w:rPr>
              <w:t>á</w:t>
            </w:r>
            <w:r>
              <w:rPr>
                <w:b/>
                <w:bCs/>
              </w:rPr>
              <w:t>l</w:t>
            </w:r>
            <w:r>
              <w:rPr>
                <w:b/>
                <w:bCs/>
                <w:spacing w:val="-1"/>
              </w:rPr>
              <w:t>o</w:t>
            </w:r>
            <w:r>
              <w:rPr>
                <w:b/>
                <w:bCs/>
                <w:spacing w:val="1"/>
              </w:rPr>
              <w:t>g</w:t>
            </w:r>
            <w:r>
              <w:rPr>
                <w:b/>
                <w:bCs/>
              </w:rPr>
              <w:t>o  de</w:t>
            </w:r>
            <w:r>
              <w:rPr>
                <w:b/>
                <w:bCs/>
                <w:spacing w:val="49"/>
              </w:rPr>
              <w:t xml:space="preserve"> </w:t>
            </w:r>
            <w:r>
              <w:rPr>
                <w:b/>
                <w:bCs/>
                <w:spacing w:val="1"/>
              </w:rPr>
              <w:t>M</w:t>
            </w:r>
            <w:r>
              <w:rPr>
                <w:b/>
                <w:bCs/>
                <w:spacing w:val="-1"/>
              </w:rPr>
              <w:t>P</w:t>
            </w:r>
            <w:r>
              <w:rPr>
                <w:b/>
                <w:bCs/>
              </w:rPr>
              <w:t xml:space="preserve">: </w:t>
            </w:r>
          </w:p>
          <w:p w:rsidR="00C17351" w:rsidRDefault="00C17351" w:rsidP="00C17351">
            <w:pPr>
              <w:pStyle w:val="Textoindependiente"/>
              <w:kinsoku w:val="0"/>
              <w:overflowPunct w:val="0"/>
              <w:spacing w:line="276" w:lineRule="auto"/>
              <w:ind w:right="118" w:firstLine="0"/>
              <w:jc w:val="both"/>
            </w:pPr>
            <w:r w:rsidRPr="008331BB">
              <w:rPr>
                <w:bCs/>
              </w:rPr>
              <w:t>El</w:t>
            </w:r>
            <w:r>
              <w:rPr>
                <w:b/>
                <w:bCs/>
              </w:rPr>
              <w:t xml:space="preserve"> </w:t>
            </w:r>
            <w:r>
              <w:t>aumento</w:t>
            </w:r>
            <w:r>
              <w:rPr>
                <w:spacing w:val="-2"/>
              </w:rPr>
              <w:t xml:space="preserve"> d</w:t>
            </w:r>
            <w:r>
              <w:rPr>
                <w:spacing w:val="-1"/>
              </w:rPr>
              <w:t>e</w:t>
            </w:r>
            <w:r>
              <w:t>l</w:t>
            </w:r>
            <w:r>
              <w:rPr>
                <w:spacing w:val="-4"/>
              </w:rPr>
              <w:t xml:space="preserve"> </w:t>
            </w:r>
            <w:r>
              <w:t>catálogo</w:t>
            </w:r>
            <w:r>
              <w:rPr>
                <w:spacing w:val="-2"/>
              </w:rPr>
              <w:t xml:space="preserve"> </w:t>
            </w:r>
            <w:r>
              <w:rPr>
                <w:spacing w:val="-1"/>
              </w:rPr>
              <w:t>d</w:t>
            </w:r>
            <w:r>
              <w:t>e</w:t>
            </w:r>
            <w:r>
              <w:rPr>
                <w:spacing w:val="-4"/>
              </w:rPr>
              <w:t xml:space="preserve"> </w:t>
            </w:r>
            <w:r>
              <w:rPr>
                <w:spacing w:val="-1"/>
              </w:rPr>
              <w:t>unida</w:t>
            </w:r>
            <w:r>
              <w:t>des</w:t>
            </w:r>
            <w:r>
              <w:rPr>
                <w:spacing w:val="-2"/>
              </w:rPr>
              <w:t xml:space="preserve"> </w:t>
            </w:r>
            <w:r>
              <w:t>a</w:t>
            </w:r>
            <w:r>
              <w:rPr>
                <w:spacing w:val="-3"/>
              </w:rPr>
              <w:t xml:space="preserve"> </w:t>
            </w:r>
            <w:r>
              <w:t>las</w:t>
            </w:r>
            <w:r>
              <w:rPr>
                <w:spacing w:val="-2"/>
              </w:rPr>
              <w:t xml:space="preserve"> </w:t>
            </w:r>
            <w:r>
              <w:rPr>
                <w:spacing w:val="-1"/>
              </w:rPr>
              <w:t>qu</w:t>
            </w:r>
            <w:r>
              <w:t>e</w:t>
            </w:r>
            <w:r>
              <w:rPr>
                <w:spacing w:val="-4"/>
              </w:rPr>
              <w:t xml:space="preserve"> </w:t>
            </w:r>
            <w:r>
              <w:t>se</w:t>
            </w:r>
            <w:r>
              <w:rPr>
                <w:spacing w:val="-3"/>
              </w:rPr>
              <w:t xml:space="preserve"> </w:t>
            </w:r>
            <w:r>
              <w:t>asocia</w:t>
            </w:r>
            <w:r>
              <w:rPr>
                <w:spacing w:val="-3"/>
              </w:rPr>
              <w:t xml:space="preserve"> </w:t>
            </w:r>
            <w:r>
              <w:rPr>
                <w:spacing w:val="-1"/>
              </w:rPr>
              <w:t>u</w:t>
            </w:r>
            <w:r>
              <w:t>n</w:t>
            </w:r>
            <w:r>
              <w:rPr>
                <w:spacing w:val="-3"/>
              </w:rPr>
              <w:t xml:space="preserve"> </w:t>
            </w:r>
            <w:r>
              <w:t>prog</w:t>
            </w:r>
            <w:r>
              <w:rPr>
                <w:spacing w:val="1"/>
              </w:rPr>
              <w:t>r</w:t>
            </w:r>
            <w:r>
              <w:t>ama</w:t>
            </w:r>
            <w:r>
              <w:rPr>
                <w:spacing w:val="-3"/>
              </w:rPr>
              <w:t xml:space="preserve"> </w:t>
            </w:r>
            <w:r>
              <w:t>periódico</w:t>
            </w:r>
            <w:r>
              <w:rPr>
                <w:spacing w:val="-3"/>
              </w:rPr>
              <w:t xml:space="preserve"> </w:t>
            </w:r>
            <w:r>
              <w:rPr>
                <w:spacing w:val="-1"/>
              </w:rPr>
              <w:t>d</w:t>
            </w:r>
            <w:r>
              <w:t>e</w:t>
            </w:r>
            <w:r>
              <w:rPr>
                <w:spacing w:val="-3"/>
              </w:rPr>
              <w:t xml:space="preserve"> </w:t>
            </w:r>
            <w:r>
              <w:t xml:space="preserve">MP aumenta muy levemente </w:t>
            </w:r>
            <w:r>
              <w:rPr>
                <w:spacing w:val="-1"/>
              </w:rPr>
              <w:t>d</w:t>
            </w:r>
            <w:r>
              <w:rPr>
                <w:spacing w:val="1"/>
              </w:rPr>
              <w:t>e</w:t>
            </w:r>
            <w:r>
              <w:t>b</w:t>
            </w:r>
            <w:r>
              <w:rPr>
                <w:spacing w:val="-1"/>
              </w:rPr>
              <w:t>ido</w:t>
            </w:r>
            <w:r>
              <w:rPr>
                <w:spacing w:val="-1"/>
                <w:w w:val="99"/>
              </w:rPr>
              <w:t xml:space="preserve"> a que </w:t>
            </w:r>
            <w:r>
              <w:t>la</w:t>
            </w:r>
            <w:r>
              <w:rPr>
                <w:spacing w:val="8"/>
              </w:rPr>
              <w:t xml:space="preserve"> </w:t>
            </w:r>
            <w:r>
              <w:t>adquisición</w:t>
            </w:r>
            <w:r>
              <w:rPr>
                <w:spacing w:val="7"/>
              </w:rPr>
              <w:t xml:space="preserve"> </w:t>
            </w:r>
            <w:r>
              <w:rPr>
                <w:spacing w:val="-1"/>
              </w:rPr>
              <w:t>d</w:t>
            </w:r>
            <w:r>
              <w:t>e</w:t>
            </w:r>
            <w:r>
              <w:rPr>
                <w:spacing w:val="8"/>
              </w:rPr>
              <w:t xml:space="preserve"> </w:t>
            </w:r>
            <w:r>
              <w:t>nuevos</w:t>
            </w:r>
            <w:r>
              <w:rPr>
                <w:spacing w:val="7"/>
              </w:rPr>
              <w:t xml:space="preserve"> </w:t>
            </w:r>
            <w:r>
              <w:rPr>
                <w:spacing w:val="1"/>
              </w:rPr>
              <w:t>e</w:t>
            </w:r>
            <w:r>
              <w:rPr>
                <w:spacing w:val="-1"/>
              </w:rPr>
              <w:t>q</w:t>
            </w:r>
            <w:r>
              <w:rPr>
                <w:spacing w:val="1"/>
              </w:rPr>
              <w:t>u</w:t>
            </w:r>
            <w:r>
              <w:rPr>
                <w:spacing w:val="-1"/>
              </w:rPr>
              <w:t>ip</w:t>
            </w:r>
            <w:r>
              <w:t>os</w:t>
            </w:r>
            <w:r>
              <w:rPr>
                <w:spacing w:val="7"/>
              </w:rPr>
              <w:t xml:space="preserve"> </w:t>
            </w:r>
            <w:r>
              <w:t>y</w:t>
            </w:r>
            <w:r>
              <w:rPr>
                <w:spacing w:val="7"/>
              </w:rPr>
              <w:t xml:space="preserve"> </w:t>
            </w:r>
            <w:r>
              <w:t>la</w:t>
            </w:r>
            <w:r>
              <w:rPr>
                <w:spacing w:val="7"/>
              </w:rPr>
              <w:t xml:space="preserve"> </w:t>
            </w:r>
            <w:r>
              <w:rPr>
                <w:spacing w:val="1"/>
              </w:rPr>
              <w:t>i</w:t>
            </w:r>
            <w:r>
              <w:rPr>
                <w:spacing w:val="-1"/>
              </w:rPr>
              <w:t>n</w:t>
            </w:r>
            <w:r>
              <w:t>clusión</w:t>
            </w:r>
            <w:r>
              <w:rPr>
                <w:spacing w:val="6"/>
              </w:rPr>
              <w:t xml:space="preserve"> </w:t>
            </w:r>
            <w:r>
              <w:rPr>
                <w:spacing w:val="-1"/>
              </w:rPr>
              <w:t>d</w:t>
            </w:r>
            <w:r>
              <w:t>e</w:t>
            </w:r>
            <w:r>
              <w:rPr>
                <w:spacing w:val="8"/>
              </w:rPr>
              <w:t xml:space="preserve"> </w:t>
            </w:r>
            <w:r>
              <w:t>los</w:t>
            </w:r>
            <w:r>
              <w:rPr>
                <w:spacing w:val="7"/>
              </w:rPr>
              <w:t xml:space="preserve"> </w:t>
            </w:r>
            <w:r>
              <w:t>mismos</w:t>
            </w:r>
            <w:r>
              <w:rPr>
                <w:spacing w:val="7"/>
              </w:rPr>
              <w:t xml:space="preserve"> </w:t>
            </w:r>
            <w:r>
              <w:rPr>
                <w:spacing w:val="-1"/>
              </w:rPr>
              <w:t>e</w:t>
            </w:r>
            <w:r>
              <w:t>n</w:t>
            </w:r>
            <w:r>
              <w:rPr>
                <w:spacing w:val="7"/>
              </w:rPr>
              <w:t xml:space="preserve"> </w:t>
            </w:r>
            <w:r>
              <w:t>la</w:t>
            </w:r>
            <w:r>
              <w:rPr>
                <w:w w:val="99"/>
              </w:rPr>
              <w:t xml:space="preserve"> </w:t>
            </w:r>
            <w:r>
              <w:t>programación</w:t>
            </w:r>
            <w:r>
              <w:rPr>
                <w:spacing w:val="47"/>
              </w:rPr>
              <w:t xml:space="preserve"> </w:t>
            </w:r>
            <w:r>
              <w:t xml:space="preserve">periódica es un hecho puntual y excepcional. </w:t>
            </w:r>
            <w:r>
              <w:rPr>
                <w:spacing w:val="-1"/>
              </w:rPr>
              <w:t>E</w:t>
            </w:r>
            <w:r>
              <w:t>n</w:t>
            </w:r>
            <w:r>
              <w:rPr>
                <w:spacing w:val="15"/>
              </w:rPr>
              <w:t xml:space="preserve"> </w:t>
            </w:r>
            <w:r>
              <w:rPr>
                <w:spacing w:val="-1"/>
              </w:rPr>
              <w:t>e</w:t>
            </w:r>
            <w:r>
              <w:t>l</w:t>
            </w:r>
            <w:r>
              <w:rPr>
                <w:spacing w:val="17"/>
              </w:rPr>
              <w:t xml:space="preserve"> </w:t>
            </w:r>
            <w:r>
              <w:t>año</w:t>
            </w:r>
            <w:r w:rsidRPr="00296CB0">
              <w:rPr>
                <w:spacing w:val="16"/>
              </w:rPr>
              <w:t xml:space="preserve"> </w:t>
            </w:r>
            <w:r>
              <w:t>2015</w:t>
            </w:r>
            <w:r>
              <w:rPr>
                <w:spacing w:val="17"/>
              </w:rPr>
              <w:t xml:space="preserve"> </w:t>
            </w:r>
            <w:r>
              <w:t>los</w:t>
            </w:r>
            <w:r>
              <w:rPr>
                <w:spacing w:val="16"/>
              </w:rPr>
              <w:t xml:space="preserve"> </w:t>
            </w:r>
            <w:r>
              <w:t>da</w:t>
            </w:r>
            <w:r>
              <w:rPr>
                <w:spacing w:val="-2"/>
              </w:rPr>
              <w:t>t</w:t>
            </w:r>
            <w:r>
              <w:t>os</w:t>
            </w:r>
            <w:r>
              <w:rPr>
                <w:w w:val="99"/>
              </w:rPr>
              <w:t xml:space="preserve"> </w:t>
            </w:r>
            <w:r>
              <w:t>son</w:t>
            </w:r>
            <w:r>
              <w:rPr>
                <w:spacing w:val="15"/>
              </w:rPr>
              <w:t xml:space="preserve"> </w:t>
            </w:r>
            <w:r>
              <w:rPr>
                <w:spacing w:val="-1"/>
              </w:rPr>
              <w:t>d</w:t>
            </w:r>
            <w:r>
              <w:t>e</w:t>
            </w:r>
            <w:r>
              <w:rPr>
                <w:spacing w:val="15"/>
              </w:rPr>
              <w:t xml:space="preserve"> </w:t>
            </w:r>
            <w:r>
              <w:t>2329</w:t>
            </w:r>
            <w:r>
              <w:rPr>
                <w:spacing w:val="14"/>
              </w:rPr>
              <w:t xml:space="preserve"> </w:t>
            </w:r>
            <w:r>
              <w:t>equipos</w:t>
            </w:r>
            <w:r>
              <w:rPr>
                <w:spacing w:val="16"/>
              </w:rPr>
              <w:t xml:space="preserve"> </w:t>
            </w:r>
            <w:r>
              <w:t>con</w:t>
            </w:r>
            <w:r>
              <w:rPr>
                <w:spacing w:val="15"/>
              </w:rPr>
              <w:t xml:space="preserve"> </w:t>
            </w:r>
            <w:r>
              <w:rPr>
                <w:spacing w:val="-1"/>
              </w:rPr>
              <w:t>M</w:t>
            </w:r>
            <w:r>
              <w:t>P</w:t>
            </w:r>
            <w:r>
              <w:rPr>
                <w:spacing w:val="15"/>
              </w:rPr>
              <w:t xml:space="preserve"> </w:t>
            </w:r>
            <w:r>
              <w:rPr>
                <w:spacing w:val="-1"/>
              </w:rPr>
              <w:t>d</w:t>
            </w:r>
            <w:r>
              <w:t>e</w:t>
            </w:r>
            <w:r>
              <w:rPr>
                <w:spacing w:val="16"/>
              </w:rPr>
              <w:t xml:space="preserve"> </w:t>
            </w:r>
            <w:r>
              <w:rPr>
                <w:spacing w:val="-1"/>
              </w:rPr>
              <w:t>u</w:t>
            </w:r>
            <w:r>
              <w:t>n</w:t>
            </w:r>
            <w:r>
              <w:rPr>
                <w:spacing w:val="15"/>
              </w:rPr>
              <w:t xml:space="preserve"> </w:t>
            </w:r>
            <w:r>
              <w:rPr>
                <w:spacing w:val="-1"/>
              </w:rPr>
              <w:t>t</w:t>
            </w:r>
            <w:r>
              <w:rPr>
                <w:spacing w:val="1"/>
              </w:rPr>
              <w:t>o</w:t>
            </w:r>
            <w:r>
              <w:rPr>
                <w:spacing w:val="-1"/>
              </w:rPr>
              <w:t>ta</w:t>
            </w:r>
            <w:r>
              <w:t>l</w:t>
            </w:r>
            <w:r>
              <w:rPr>
                <w:spacing w:val="15"/>
              </w:rPr>
              <w:t xml:space="preserve"> </w:t>
            </w:r>
            <w:r>
              <w:rPr>
                <w:spacing w:val="-1"/>
              </w:rPr>
              <w:t>d</w:t>
            </w:r>
            <w:r>
              <w:t>e</w:t>
            </w:r>
            <w:r>
              <w:rPr>
                <w:spacing w:val="15"/>
              </w:rPr>
              <w:t xml:space="preserve"> </w:t>
            </w:r>
            <w:r>
              <w:t>2596</w:t>
            </w:r>
            <w:r>
              <w:rPr>
                <w:spacing w:val="16"/>
              </w:rPr>
              <w:t xml:space="preserve"> </w:t>
            </w:r>
            <w:r>
              <w:t>registrados</w:t>
            </w:r>
            <w:r>
              <w:rPr>
                <w:spacing w:val="16"/>
              </w:rPr>
              <w:t xml:space="preserve"> </w:t>
            </w:r>
            <w:r>
              <w:rPr>
                <w:spacing w:val="-1"/>
              </w:rPr>
              <w:t>e</w:t>
            </w:r>
            <w:r>
              <w:t>n</w:t>
            </w:r>
            <w:r>
              <w:rPr>
                <w:spacing w:val="15"/>
              </w:rPr>
              <w:t xml:space="preserve"> </w:t>
            </w:r>
            <w:r>
              <w:rPr>
                <w:spacing w:val="-1"/>
              </w:rPr>
              <w:t>e</w:t>
            </w:r>
            <w:r>
              <w:t>l</w:t>
            </w:r>
            <w:r>
              <w:rPr>
                <w:spacing w:val="15"/>
              </w:rPr>
              <w:t xml:space="preserve"> </w:t>
            </w:r>
            <w:r>
              <w:t>Catálogo,</w:t>
            </w:r>
            <w:r>
              <w:rPr>
                <w:spacing w:val="13"/>
              </w:rPr>
              <w:t xml:space="preserve"> </w:t>
            </w:r>
            <w:r>
              <w:rPr>
                <w:spacing w:val="-1"/>
              </w:rPr>
              <w:t>qu</w:t>
            </w:r>
            <w:r>
              <w:t>e</w:t>
            </w:r>
            <w:r>
              <w:rPr>
                <w:spacing w:val="15"/>
              </w:rPr>
              <w:t xml:space="preserve"> </w:t>
            </w:r>
            <w:r>
              <w:t>supone</w:t>
            </w:r>
            <w:r>
              <w:rPr>
                <w:spacing w:val="17"/>
              </w:rPr>
              <w:t xml:space="preserve"> </w:t>
            </w:r>
            <w:r>
              <w:rPr>
                <w:spacing w:val="1"/>
              </w:rPr>
              <w:t>un</w:t>
            </w:r>
            <w:r>
              <w:rPr>
                <w:spacing w:val="1"/>
                <w:w w:val="99"/>
              </w:rPr>
              <w:t xml:space="preserve"> </w:t>
            </w:r>
            <w:r>
              <w:rPr>
                <w:spacing w:val="-1"/>
              </w:rPr>
              <w:t>increment</w:t>
            </w:r>
            <w:r>
              <w:t>o</w:t>
            </w:r>
            <w:r>
              <w:rPr>
                <w:spacing w:val="-6"/>
              </w:rPr>
              <w:t xml:space="preserve"> </w:t>
            </w:r>
            <w:r>
              <w:rPr>
                <w:spacing w:val="1"/>
              </w:rPr>
              <w:t>d</w:t>
            </w:r>
            <w:r>
              <w:t>e</w:t>
            </w:r>
            <w:r>
              <w:rPr>
                <w:spacing w:val="-8"/>
              </w:rPr>
              <w:t xml:space="preserve"> </w:t>
            </w:r>
            <w:r>
              <w:t>9</w:t>
            </w:r>
            <w:r>
              <w:rPr>
                <w:spacing w:val="-7"/>
              </w:rPr>
              <w:t xml:space="preserve"> </w:t>
            </w:r>
            <w:r>
              <w:t>puntos</w:t>
            </w:r>
            <w:r>
              <w:rPr>
                <w:spacing w:val="-8"/>
              </w:rPr>
              <w:t xml:space="preserve"> </w:t>
            </w:r>
            <w:r>
              <w:t>porcentuales</w:t>
            </w:r>
            <w:r>
              <w:rPr>
                <w:spacing w:val="-5"/>
              </w:rPr>
              <w:t xml:space="preserve"> </w:t>
            </w:r>
            <w:r>
              <w:t>sobre</w:t>
            </w:r>
            <w:r>
              <w:rPr>
                <w:spacing w:val="-8"/>
              </w:rPr>
              <w:t xml:space="preserve"> </w:t>
            </w:r>
            <w:r>
              <w:rPr>
                <w:spacing w:val="-1"/>
              </w:rPr>
              <w:t>e</w:t>
            </w:r>
            <w:r>
              <w:t>l</w:t>
            </w:r>
            <w:r>
              <w:rPr>
                <w:spacing w:val="-7"/>
              </w:rPr>
              <w:t xml:space="preserve"> </w:t>
            </w:r>
            <w:r>
              <w:t>Valor</w:t>
            </w:r>
            <w:r>
              <w:rPr>
                <w:spacing w:val="-7"/>
              </w:rPr>
              <w:t xml:space="preserve"> </w:t>
            </w:r>
            <w:r>
              <w:t>Objetivo (80%).</w:t>
            </w:r>
          </w:p>
          <w:p w:rsidR="00C17351" w:rsidRDefault="00C17351" w:rsidP="00C17351">
            <w:pPr>
              <w:kinsoku w:val="0"/>
              <w:overflowPunct w:val="0"/>
              <w:spacing w:before="10" w:line="190" w:lineRule="exact"/>
              <w:rPr>
                <w:sz w:val="19"/>
                <w:szCs w:val="19"/>
              </w:rPr>
            </w:pPr>
          </w:p>
          <w:p w:rsidR="00C17351" w:rsidRDefault="00C17351" w:rsidP="00C17351">
            <w:pPr>
              <w:pStyle w:val="Ttulo1"/>
              <w:kinsoku w:val="0"/>
              <w:overflowPunct w:val="0"/>
              <w:ind w:right="1397"/>
              <w:jc w:val="both"/>
              <w:rPr>
                <w:b w:val="0"/>
                <w:bCs w:val="0"/>
              </w:rPr>
            </w:pPr>
            <w:proofErr w:type="gramStart"/>
            <w:r>
              <w:rPr>
                <w:spacing w:val="-1"/>
              </w:rPr>
              <w:t>I.[</w:t>
            </w:r>
            <w:proofErr w:type="gramEnd"/>
            <w:r>
              <w:rPr>
                <w:spacing w:val="-1"/>
              </w:rPr>
              <w:t>P</w:t>
            </w:r>
            <w:r>
              <w:t>C</w:t>
            </w:r>
            <w:r>
              <w:rPr>
                <w:spacing w:val="-10"/>
              </w:rPr>
              <w:t xml:space="preserve"> </w:t>
            </w:r>
            <w:r>
              <w:t>04.1</w:t>
            </w:r>
            <w:r>
              <w:rPr>
                <w:spacing w:val="1"/>
              </w:rPr>
              <w:t>3</w:t>
            </w:r>
            <w:r>
              <w:rPr>
                <w:spacing w:val="-1"/>
              </w:rPr>
              <w:t>]</w:t>
            </w:r>
            <w:r>
              <w:t>‐</w:t>
            </w:r>
            <w:r>
              <w:rPr>
                <w:spacing w:val="1"/>
              </w:rPr>
              <w:t>1</w:t>
            </w:r>
            <w:r>
              <w:t>2</w:t>
            </w:r>
            <w:r>
              <w:rPr>
                <w:spacing w:val="32"/>
              </w:rPr>
              <w:t xml:space="preserve"> </w:t>
            </w:r>
            <w:r>
              <w:rPr>
                <w:spacing w:val="1"/>
              </w:rPr>
              <w:t>M</w:t>
            </w:r>
            <w:r>
              <w:rPr>
                <w:spacing w:val="-1"/>
              </w:rPr>
              <w:t>an</w:t>
            </w:r>
            <w:r>
              <w:t>t</w:t>
            </w:r>
            <w:r>
              <w:rPr>
                <w:spacing w:val="-1"/>
              </w:rPr>
              <w:t>en</w:t>
            </w:r>
            <w:r>
              <w:t>im</w:t>
            </w:r>
            <w:r>
              <w:rPr>
                <w:spacing w:val="1"/>
              </w:rPr>
              <w:t>i</w:t>
            </w:r>
            <w:r>
              <w:rPr>
                <w:spacing w:val="-1"/>
              </w:rPr>
              <w:t>en</w:t>
            </w:r>
            <w:r>
              <w:t>to</w:t>
            </w:r>
            <w:r>
              <w:rPr>
                <w:spacing w:val="-10"/>
              </w:rPr>
              <w:t xml:space="preserve"> </w:t>
            </w:r>
            <w:r>
              <w:t>Preve</w:t>
            </w:r>
            <w:r>
              <w:rPr>
                <w:spacing w:val="-1"/>
              </w:rPr>
              <w:t>n</w:t>
            </w:r>
            <w:r>
              <w:t>tivo</w:t>
            </w:r>
            <w:r>
              <w:rPr>
                <w:spacing w:val="-10"/>
              </w:rPr>
              <w:t xml:space="preserve"> </w:t>
            </w:r>
            <w:r>
              <w:rPr>
                <w:spacing w:val="-1"/>
              </w:rPr>
              <w:t>frent</w:t>
            </w:r>
            <w:r>
              <w:t>e</w:t>
            </w:r>
            <w:r>
              <w:rPr>
                <w:spacing w:val="-8"/>
              </w:rPr>
              <w:t xml:space="preserve"> </w:t>
            </w:r>
            <w:r>
              <w:t>a</w:t>
            </w:r>
            <w:r>
              <w:rPr>
                <w:spacing w:val="-8"/>
              </w:rPr>
              <w:t xml:space="preserve"> </w:t>
            </w:r>
            <w:r>
              <w:t>Manteni</w:t>
            </w:r>
            <w:r>
              <w:rPr>
                <w:spacing w:val="1"/>
              </w:rPr>
              <w:t>m</w:t>
            </w:r>
            <w:r>
              <w:t>iento</w:t>
            </w:r>
            <w:r>
              <w:rPr>
                <w:spacing w:val="-9"/>
              </w:rPr>
              <w:t xml:space="preserve"> </w:t>
            </w:r>
            <w:r>
              <w:rPr>
                <w:spacing w:val="1"/>
              </w:rPr>
              <w:t>C</w:t>
            </w:r>
            <w:r>
              <w:rPr>
                <w:spacing w:val="-1"/>
              </w:rPr>
              <w:t>orrecti</w:t>
            </w:r>
            <w:r>
              <w:rPr>
                <w:spacing w:val="1"/>
              </w:rPr>
              <w:t>v</w:t>
            </w:r>
            <w:r>
              <w:rPr>
                <w:spacing w:val="-1"/>
              </w:rPr>
              <w:t>o:</w:t>
            </w:r>
          </w:p>
          <w:p w:rsidR="00C17351" w:rsidRDefault="00C17351" w:rsidP="00C17351">
            <w:pPr>
              <w:kinsoku w:val="0"/>
              <w:overflowPunct w:val="0"/>
              <w:spacing w:line="240" w:lineRule="exact"/>
            </w:pPr>
          </w:p>
          <w:p w:rsidR="00C17351" w:rsidRDefault="00C17351" w:rsidP="00C17351">
            <w:pPr>
              <w:pStyle w:val="Textoindependiente"/>
              <w:kinsoku w:val="0"/>
              <w:overflowPunct w:val="0"/>
              <w:spacing w:line="276" w:lineRule="auto"/>
              <w:ind w:right="118" w:firstLine="0"/>
              <w:jc w:val="both"/>
              <w:rPr>
                <w:spacing w:val="-1"/>
              </w:rPr>
            </w:pPr>
            <w:r>
              <w:rPr>
                <w:spacing w:val="-1"/>
              </w:rPr>
              <w:t>E</w:t>
            </w:r>
            <w:r>
              <w:t>n</w:t>
            </w:r>
            <w:r>
              <w:rPr>
                <w:spacing w:val="4"/>
              </w:rPr>
              <w:t xml:space="preserve"> </w:t>
            </w:r>
            <w:r>
              <w:rPr>
                <w:spacing w:val="-1"/>
              </w:rPr>
              <w:t>e</w:t>
            </w:r>
            <w:r>
              <w:t>l</w:t>
            </w:r>
            <w:r>
              <w:rPr>
                <w:spacing w:val="5"/>
              </w:rPr>
              <w:t xml:space="preserve"> </w:t>
            </w:r>
            <w:r>
              <w:t>año</w:t>
            </w:r>
            <w:r>
              <w:rPr>
                <w:spacing w:val="5"/>
              </w:rPr>
              <w:t xml:space="preserve"> </w:t>
            </w:r>
            <w:r w:rsidRPr="00296CB0">
              <w:t>2</w:t>
            </w:r>
            <w:r w:rsidRPr="00296CB0">
              <w:rPr>
                <w:spacing w:val="1"/>
              </w:rPr>
              <w:t>0</w:t>
            </w:r>
            <w:r>
              <w:t>15</w:t>
            </w:r>
            <w:r>
              <w:rPr>
                <w:spacing w:val="4"/>
              </w:rPr>
              <w:t xml:space="preserve"> </w:t>
            </w:r>
            <w:r>
              <w:rPr>
                <w:spacing w:val="-1"/>
              </w:rPr>
              <w:t>h</w:t>
            </w:r>
            <w:r>
              <w:t>a</w:t>
            </w:r>
            <w:r>
              <w:rPr>
                <w:spacing w:val="5"/>
              </w:rPr>
              <w:t xml:space="preserve"> </w:t>
            </w:r>
            <w:r>
              <w:t>aumentado</w:t>
            </w:r>
            <w:r>
              <w:rPr>
                <w:spacing w:val="5"/>
              </w:rPr>
              <w:t xml:space="preserve"> </w:t>
            </w:r>
            <w:r>
              <w:t>considerablemente</w:t>
            </w:r>
            <w:r>
              <w:rPr>
                <w:spacing w:val="4"/>
              </w:rPr>
              <w:t xml:space="preserve"> </w:t>
            </w:r>
            <w:r>
              <w:rPr>
                <w:spacing w:val="1"/>
              </w:rPr>
              <w:t>e</w:t>
            </w:r>
            <w:r>
              <w:t>l</w:t>
            </w:r>
            <w:r>
              <w:rPr>
                <w:spacing w:val="5"/>
              </w:rPr>
              <w:t xml:space="preserve"> </w:t>
            </w:r>
            <w:r>
              <w:rPr>
                <w:spacing w:val="-1"/>
              </w:rPr>
              <w:t>númer</w:t>
            </w:r>
            <w:r>
              <w:t>o</w:t>
            </w:r>
            <w:r>
              <w:rPr>
                <w:spacing w:val="5"/>
              </w:rPr>
              <w:t xml:space="preserve"> </w:t>
            </w:r>
            <w:r>
              <w:rPr>
                <w:spacing w:val="1"/>
              </w:rPr>
              <w:t>d</w:t>
            </w:r>
            <w:r>
              <w:t>e</w:t>
            </w:r>
            <w:r>
              <w:rPr>
                <w:spacing w:val="5"/>
              </w:rPr>
              <w:t xml:space="preserve"> </w:t>
            </w:r>
            <w:r>
              <w:t>actuaciones</w:t>
            </w:r>
            <w:r>
              <w:rPr>
                <w:spacing w:val="5"/>
              </w:rPr>
              <w:t xml:space="preserve"> </w:t>
            </w:r>
            <w:r>
              <w:rPr>
                <w:spacing w:val="-1"/>
              </w:rPr>
              <w:t>d</w:t>
            </w:r>
            <w:r>
              <w:t>e</w:t>
            </w:r>
            <w:r>
              <w:rPr>
                <w:spacing w:val="5"/>
              </w:rPr>
              <w:t xml:space="preserve"> </w:t>
            </w:r>
            <w:r>
              <w:rPr>
                <w:spacing w:val="-1"/>
              </w:rPr>
              <w:t>M</w:t>
            </w:r>
            <w:r>
              <w:t>P</w:t>
            </w:r>
            <w:r>
              <w:rPr>
                <w:spacing w:val="4"/>
              </w:rPr>
              <w:t xml:space="preserve"> </w:t>
            </w:r>
            <w:r>
              <w:t>realizadas</w:t>
            </w:r>
            <w:r>
              <w:rPr>
                <w:w w:val="99"/>
              </w:rPr>
              <w:t xml:space="preserve"> </w:t>
            </w:r>
            <w:r>
              <w:t>(4144</w:t>
            </w:r>
            <w:r w:rsidRPr="00296CB0">
              <w:rPr>
                <w:spacing w:val="-7"/>
              </w:rPr>
              <w:t xml:space="preserve"> </w:t>
            </w:r>
            <w:r>
              <w:t>unidades)</w:t>
            </w:r>
            <w:r>
              <w:rPr>
                <w:spacing w:val="-7"/>
              </w:rPr>
              <w:t xml:space="preserve"> </w:t>
            </w:r>
            <w:r>
              <w:t>frente</w:t>
            </w:r>
            <w:r>
              <w:rPr>
                <w:spacing w:val="-7"/>
              </w:rPr>
              <w:t xml:space="preserve"> a las </w:t>
            </w:r>
            <w:r>
              <w:t>275</w:t>
            </w:r>
            <w:r>
              <w:rPr>
                <w:spacing w:val="-6"/>
              </w:rPr>
              <w:t xml:space="preserve"> </w:t>
            </w:r>
            <w:r>
              <w:rPr>
                <w:spacing w:val="-1"/>
              </w:rPr>
              <w:t>d</w:t>
            </w:r>
            <w:r>
              <w:t>e</w:t>
            </w:r>
            <w:r>
              <w:rPr>
                <w:spacing w:val="-6"/>
              </w:rPr>
              <w:t xml:space="preserve"> </w:t>
            </w:r>
            <w:r>
              <w:rPr>
                <w:spacing w:val="-1"/>
              </w:rPr>
              <w:t>MC.</w:t>
            </w:r>
          </w:p>
          <w:p w:rsidR="00C17351" w:rsidRDefault="00C17351" w:rsidP="00C17351">
            <w:pPr>
              <w:pStyle w:val="Textoindependiente"/>
              <w:kinsoku w:val="0"/>
              <w:overflowPunct w:val="0"/>
              <w:spacing w:line="276" w:lineRule="auto"/>
              <w:ind w:right="118" w:firstLine="0"/>
              <w:jc w:val="both"/>
              <w:rPr>
                <w:spacing w:val="-1"/>
              </w:rPr>
            </w:pPr>
          </w:p>
          <w:p w:rsidR="00C17351" w:rsidRDefault="00C17351" w:rsidP="00052EFE">
            <w:pPr>
              <w:pStyle w:val="Textoindependiente"/>
              <w:kinsoku w:val="0"/>
              <w:overflowPunct w:val="0"/>
              <w:spacing w:line="276" w:lineRule="auto"/>
              <w:ind w:right="118" w:firstLine="0"/>
              <w:jc w:val="both"/>
              <w:rPr>
                <w:spacing w:val="-1"/>
              </w:rPr>
            </w:pPr>
            <w:r>
              <w:rPr>
                <w:spacing w:val="-1"/>
              </w:rPr>
              <w:t>Los valores obtenidos en los últimos 5 años son 2.43, 4.98, 10.48, 15.18 y 15.07 para 2011-2015 respectivamente. En dichos valores se aprecia la tendencia positiva que se traduce en un aumento de la relación mantenimientos preventivos frente a los correctivos, siendo esto muy positivo ya que es indicativo de la influencia que tiene un buen mantenimiento preventivo a la hora de evitar correctivos.</w:t>
            </w:r>
          </w:p>
          <w:p w:rsidR="00052EFE" w:rsidRPr="00052EFE" w:rsidRDefault="00052EFE" w:rsidP="00052EFE">
            <w:pPr>
              <w:pStyle w:val="Textoindependiente"/>
              <w:kinsoku w:val="0"/>
              <w:overflowPunct w:val="0"/>
              <w:spacing w:line="276" w:lineRule="auto"/>
              <w:ind w:right="118" w:firstLine="0"/>
              <w:jc w:val="both"/>
            </w:pPr>
          </w:p>
          <w:p w:rsidR="00C17351" w:rsidRDefault="00C17351" w:rsidP="00C17351">
            <w:pPr>
              <w:pStyle w:val="Ttulo1"/>
              <w:kinsoku w:val="0"/>
              <w:overflowPunct w:val="0"/>
              <w:spacing w:line="276" w:lineRule="auto"/>
              <w:ind w:right="117"/>
              <w:jc w:val="both"/>
              <w:rPr>
                <w:spacing w:val="-1"/>
              </w:rPr>
            </w:pPr>
          </w:p>
          <w:p w:rsidR="00C17351" w:rsidRDefault="00C17351" w:rsidP="00C17351">
            <w:pPr>
              <w:pStyle w:val="Ttulo1"/>
              <w:kinsoku w:val="0"/>
              <w:overflowPunct w:val="0"/>
              <w:spacing w:line="276" w:lineRule="auto"/>
              <w:ind w:right="117"/>
              <w:jc w:val="both"/>
              <w:rPr>
                <w:b w:val="0"/>
                <w:bCs w:val="0"/>
              </w:rPr>
            </w:pPr>
            <w:proofErr w:type="gramStart"/>
            <w:r>
              <w:rPr>
                <w:spacing w:val="-1"/>
              </w:rPr>
              <w:lastRenderedPageBreak/>
              <w:t>I.[</w:t>
            </w:r>
            <w:proofErr w:type="gramEnd"/>
            <w:r>
              <w:rPr>
                <w:spacing w:val="-1"/>
              </w:rPr>
              <w:t>P</w:t>
            </w:r>
            <w:r>
              <w:t>C</w:t>
            </w:r>
            <w:r>
              <w:rPr>
                <w:spacing w:val="5"/>
              </w:rPr>
              <w:t xml:space="preserve"> </w:t>
            </w:r>
            <w:r>
              <w:t>04.13.</w:t>
            </w:r>
            <w:r>
              <w:rPr>
                <w:spacing w:val="-1"/>
              </w:rPr>
              <w:t>]</w:t>
            </w:r>
            <w:r>
              <w:rPr>
                <w:spacing w:val="1"/>
              </w:rPr>
              <w:t>‐</w:t>
            </w:r>
            <w:r>
              <w:t>15</w:t>
            </w:r>
            <w:r>
              <w:rPr>
                <w:spacing w:val="6"/>
              </w:rPr>
              <w:t xml:space="preserve"> </w:t>
            </w:r>
            <w:r>
              <w:t>Porce</w:t>
            </w:r>
            <w:r>
              <w:rPr>
                <w:spacing w:val="-1"/>
              </w:rPr>
              <w:t>n</w:t>
            </w:r>
            <w:r>
              <w:t>t</w:t>
            </w:r>
            <w:r>
              <w:rPr>
                <w:spacing w:val="-1"/>
              </w:rPr>
              <w:t>a</w:t>
            </w:r>
            <w:r>
              <w:t>je</w:t>
            </w:r>
            <w:r>
              <w:rPr>
                <w:spacing w:val="6"/>
              </w:rPr>
              <w:t xml:space="preserve"> </w:t>
            </w:r>
            <w:r>
              <w:rPr>
                <w:spacing w:val="-1"/>
              </w:rPr>
              <w:t>d</w:t>
            </w:r>
            <w:r>
              <w:t>e</w:t>
            </w:r>
            <w:r>
              <w:rPr>
                <w:spacing w:val="5"/>
              </w:rPr>
              <w:t xml:space="preserve"> </w:t>
            </w:r>
            <w:r>
              <w:rPr>
                <w:spacing w:val="1"/>
              </w:rPr>
              <w:t>p</w:t>
            </w:r>
            <w:r>
              <w:rPr>
                <w:spacing w:val="-1"/>
              </w:rPr>
              <w:t>a</w:t>
            </w:r>
            <w:r>
              <w:rPr>
                <w:spacing w:val="1"/>
              </w:rPr>
              <w:t>r</w:t>
            </w:r>
            <w:r>
              <w:rPr>
                <w:spacing w:val="-1"/>
              </w:rPr>
              <w:t>te</w:t>
            </w:r>
            <w:r>
              <w:t>s</w:t>
            </w:r>
            <w:r>
              <w:rPr>
                <w:spacing w:val="6"/>
              </w:rPr>
              <w:t xml:space="preserve"> </w:t>
            </w:r>
            <w:r>
              <w:t>de</w:t>
            </w:r>
            <w:r>
              <w:rPr>
                <w:spacing w:val="6"/>
              </w:rPr>
              <w:t xml:space="preserve"> </w:t>
            </w:r>
            <w:r>
              <w:rPr>
                <w:spacing w:val="-1"/>
              </w:rPr>
              <w:t>t</w:t>
            </w:r>
            <w:r>
              <w:rPr>
                <w:spacing w:val="1"/>
              </w:rPr>
              <w:t>r</w:t>
            </w:r>
            <w:r>
              <w:rPr>
                <w:spacing w:val="-1"/>
              </w:rPr>
              <w:t>aba</w:t>
            </w:r>
            <w:r>
              <w:rPr>
                <w:spacing w:val="1"/>
              </w:rPr>
              <w:t>j</w:t>
            </w:r>
            <w:r>
              <w:t>o</w:t>
            </w:r>
            <w:r>
              <w:rPr>
                <w:spacing w:val="6"/>
              </w:rPr>
              <w:t xml:space="preserve"> </w:t>
            </w:r>
            <w:r>
              <w:rPr>
                <w:spacing w:val="-1"/>
              </w:rPr>
              <w:t>d</w:t>
            </w:r>
            <w:r>
              <w:t>e</w:t>
            </w:r>
            <w:r>
              <w:rPr>
                <w:spacing w:val="6"/>
              </w:rPr>
              <w:t xml:space="preserve"> </w:t>
            </w:r>
            <w:r>
              <w:t>MC,</w:t>
            </w:r>
            <w:r>
              <w:rPr>
                <w:spacing w:val="6"/>
              </w:rPr>
              <w:t xml:space="preserve"> </w:t>
            </w:r>
            <w:r>
              <w:rPr>
                <w:spacing w:val="-1"/>
              </w:rPr>
              <w:t>finali</w:t>
            </w:r>
            <w:r>
              <w:rPr>
                <w:spacing w:val="1"/>
              </w:rPr>
              <w:t>z</w:t>
            </w:r>
            <w:r>
              <w:rPr>
                <w:spacing w:val="-1"/>
              </w:rPr>
              <w:t>ado</w:t>
            </w:r>
            <w:r>
              <w:t>s</w:t>
            </w:r>
            <w:r>
              <w:rPr>
                <w:spacing w:val="6"/>
              </w:rPr>
              <w:t xml:space="preserve"> </w:t>
            </w:r>
            <w:r>
              <w:rPr>
                <w:spacing w:val="-1"/>
              </w:rPr>
              <w:t>de</w:t>
            </w:r>
            <w:r>
              <w:rPr>
                <w:spacing w:val="1"/>
              </w:rPr>
              <w:t>s</w:t>
            </w:r>
            <w:r>
              <w:rPr>
                <w:spacing w:val="-1"/>
              </w:rPr>
              <w:t>d</w:t>
            </w:r>
            <w:r>
              <w:t>e</w:t>
            </w:r>
            <w:r>
              <w:rPr>
                <w:spacing w:val="6"/>
              </w:rPr>
              <w:t xml:space="preserve"> </w:t>
            </w:r>
            <w:r>
              <w:rPr>
                <w:spacing w:val="1"/>
              </w:rPr>
              <w:t>s</w:t>
            </w:r>
            <w:r>
              <w:t>u</w:t>
            </w:r>
            <w:r>
              <w:rPr>
                <w:spacing w:val="5"/>
              </w:rPr>
              <w:t xml:space="preserve"> </w:t>
            </w:r>
            <w:r>
              <w:t>tramitación,</w:t>
            </w:r>
            <w:r>
              <w:rPr>
                <w:spacing w:val="7"/>
              </w:rPr>
              <w:t xml:space="preserve"> </w:t>
            </w:r>
            <w:r>
              <w:rPr>
                <w:spacing w:val="2"/>
              </w:rPr>
              <w:t>en</w:t>
            </w:r>
            <w:r>
              <w:rPr>
                <w:spacing w:val="2"/>
                <w:w w:val="99"/>
              </w:rPr>
              <w:t xml:space="preserve"> </w:t>
            </w:r>
            <w:r>
              <w:rPr>
                <w:spacing w:val="-1"/>
              </w:rPr>
              <w:t>lo</w:t>
            </w:r>
            <w:r>
              <w:t>s</w:t>
            </w:r>
            <w:r>
              <w:rPr>
                <w:spacing w:val="-6"/>
              </w:rPr>
              <w:t xml:space="preserve"> </w:t>
            </w:r>
            <w:r>
              <w:t>si</w:t>
            </w:r>
            <w:r>
              <w:rPr>
                <w:spacing w:val="1"/>
              </w:rPr>
              <w:t>g</w:t>
            </w:r>
            <w:r>
              <w:rPr>
                <w:spacing w:val="-1"/>
              </w:rPr>
              <w:t>u</w:t>
            </w:r>
            <w:r>
              <w:t>ientes</w:t>
            </w:r>
            <w:r>
              <w:rPr>
                <w:spacing w:val="-6"/>
              </w:rPr>
              <w:t xml:space="preserve"> </w:t>
            </w:r>
            <w:r>
              <w:rPr>
                <w:spacing w:val="-1"/>
              </w:rPr>
              <w:t>pla</w:t>
            </w:r>
            <w:r>
              <w:rPr>
                <w:spacing w:val="1"/>
              </w:rPr>
              <w:t>z</w:t>
            </w:r>
            <w:r>
              <w:rPr>
                <w:spacing w:val="-1"/>
              </w:rPr>
              <w:t>o</w:t>
            </w:r>
            <w:r>
              <w:rPr>
                <w:spacing w:val="1"/>
              </w:rPr>
              <w:t>s</w:t>
            </w:r>
            <w:r>
              <w:t>:</w:t>
            </w:r>
            <w:r>
              <w:rPr>
                <w:spacing w:val="-6"/>
              </w:rPr>
              <w:t xml:space="preserve"> </w:t>
            </w:r>
            <w:r>
              <w:t>2,</w:t>
            </w:r>
            <w:r>
              <w:rPr>
                <w:spacing w:val="-4"/>
              </w:rPr>
              <w:t xml:space="preserve"> </w:t>
            </w:r>
            <w:r>
              <w:t>5,</w:t>
            </w:r>
            <w:r>
              <w:rPr>
                <w:spacing w:val="-4"/>
              </w:rPr>
              <w:t xml:space="preserve"> </w:t>
            </w:r>
            <w:r>
              <w:t>10</w:t>
            </w:r>
            <w:r>
              <w:rPr>
                <w:spacing w:val="-5"/>
              </w:rPr>
              <w:t xml:space="preserve"> </w:t>
            </w:r>
            <w:r>
              <w:t>y</w:t>
            </w:r>
            <w:r>
              <w:rPr>
                <w:spacing w:val="-6"/>
              </w:rPr>
              <w:t xml:space="preserve"> </w:t>
            </w:r>
            <w:r>
              <w:t>20</w:t>
            </w:r>
            <w:r>
              <w:rPr>
                <w:spacing w:val="-4"/>
              </w:rPr>
              <w:t xml:space="preserve"> </w:t>
            </w:r>
            <w:r>
              <w:rPr>
                <w:spacing w:val="-1"/>
              </w:rPr>
              <w:t>día</w:t>
            </w:r>
            <w:r>
              <w:t>s</w:t>
            </w:r>
            <w:r>
              <w:rPr>
                <w:spacing w:val="-2"/>
              </w:rPr>
              <w:t xml:space="preserve"> </w:t>
            </w:r>
            <w:r>
              <w:rPr>
                <w:spacing w:val="-1"/>
              </w:rPr>
              <w:t>hábi</w:t>
            </w:r>
            <w:r>
              <w:rPr>
                <w:spacing w:val="1"/>
              </w:rPr>
              <w:t>l</w:t>
            </w:r>
            <w:r>
              <w:rPr>
                <w:spacing w:val="-1"/>
              </w:rPr>
              <w:t>es:</w:t>
            </w:r>
          </w:p>
          <w:p w:rsidR="00C17351" w:rsidRDefault="00C17351" w:rsidP="00C17351">
            <w:pPr>
              <w:kinsoku w:val="0"/>
              <w:overflowPunct w:val="0"/>
              <w:spacing w:before="9" w:line="190" w:lineRule="exact"/>
              <w:rPr>
                <w:sz w:val="19"/>
                <w:szCs w:val="19"/>
              </w:rPr>
            </w:pPr>
          </w:p>
          <w:p w:rsidR="00C17351" w:rsidRDefault="00C17351" w:rsidP="00C17351">
            <w:pPr>
              <w:pStyle w:val="Textoindependiente"/>
              <w:kinsoku w:val="0"/>
              <w:overflowPunct w:val="0"/>
              <w:spacing w:line="276" w:lineRule="auto"/>
              <w:ind w:right="119" w:firstLine="0"/>
              <w:jc w:val="both"/>
            </w:pPr>
            <w:r>
              <w:rPr>
                <w:spacing w:val="-1"/>
              </w:rPr>
              <w:t>E</w:t>
            </w:r>
            <w:r>
              <w:t>n</w:t>
            </w:r>
            <w:r>
              <w:rPr>
                <w:spacing w:val="-2"/>
              </w:rPr>
              <w:t xml:space="preserve"> </w:t>
            </w:r>
            <w:r>
              <w:t xml:space="preserve">2015 </w:t>
            </w:r>
            <w:r>
              <w:rPr>
                <w:spacing w:val="-1"/>
              </w:rPr>
              <w:t>e</w:t>
            </w:r>
            <w:r>
              <w:t>l</w:t>
            </w:r>
            <w:r>
              <w:rPr>
                <w:spacing w:val="1"/>
              </w:rPr>
              <w:t xml:space="preserve"> </w:t>
            </w:r>
            <w:r>
              <w:t xml:space="preserve">porcentaje </w:t>
            </w:r>
            <w:r>
              <w:rPr>
                <w:spacing w:val="-1"/>
              </w:rPr>
              <w:t>d</w:t>
            </w:r>
            <w:r>
              <w:t>e par</w:t>
            </w:r>
            <w:r>
              <w:rPr>
                <w:spacing w:val="-1"/>
              </w:rPr>
              <w:t>t</w:t>
            </w:r>
            <w:r>
              <w:t xml:space="preserve">es </w:t>
            </w:r>
            <w:r>
              <w:rPr>
                <w:spacing w:val="-1"/>
              </w:rPr>
              <w:t>d</w:t>
            </w:r>
            <w:r>
              <w:t>e</w:t>
            </w:r>
            <w:r>
              <w:rPr>
                <w:spacing w:val="1"/>
              </w:rPr>
              <w:t xml:space="preserve"> </w:t>
            </w:r>
            <w:r>
              <w:rPr>
                <w:spacing w:val="-1"/>
              </w:rPr>
              <w:t>M</w:t>
            </w:r>
            <w:r>
              <w:t xml:space="preserve">C </w:t>
            </w:r>
            <w:r>
              <w:rPr>
                <w:spacing w:val="1"/>
              </w:rPr>
              <w:t>f</w:t>
            </w:r>
            <w:r>
              <w:rPr>
                <w:spacing w:val="-1"/>
              </w:rPr>
              <w:t>i</w:t>
            </w:r>
            <w:r>
              <w:t xml:space="preserve">nalizados </w:t>
            </w:r>
            <w:r>
              <w:rPr>
                <w:spacing w:val="-1"/>
              </w:rPr>
              <w:t>e</w:t>
            </w:r>
            <w:r>
              <w:t>n</w:t>
            </w:r>
            <w:r>
              <w:rPr>
                <w:spacing w:val="1"/>
              </w:rPr>
              <w:t xml:space="preserve"> </w:t>
            </w:r>
            <w:r>
              <w:t>2, 5,</w:t>
            </w:r>
            <w:r>
              <w:rPr>
                <w:spacing w:val="-1"/>
              </w:rPr>
              <w:t xml:space="preserve"> </w:t>
            </w:r>
            <w:r>
              <w:t>10 y 20 días han</w:t>
            </w:r>
            <w:r>
              <w:rPr>
                <w:spacing w:val="-1"/>
              </w:rPr>
              <w:t xml:space="preserve"> </w:t>
            </w:r>
            <w:r>
              <w:t>sido</w:t>
            </w:r>
            <w:r>
              <w:rPr>
                <w:spacing w:val="2"/>
              </w:rPr>
              <w:t xml:space="preserve"> </w:t>
            </w:r>
            <w:r>
              <w:rPr>
                <w:spacing w:val="-1"/>
              </w:rPr>
              <w:t>d</w:t>
            </w:r>
            <w:r>
              <w:t>e</w:t>
            </w:r>
            <w:r w:rsidRPr="00232FC8">
              <w:rPr>
                <w:color w:val="FF0000"/>
              </w:rPr>
              <w:t xml:space="preserve"> </w:t>
            </w:r>
            <w:r>
              <w:t>88, 94, 97</w:t>
            </w:r>
            <w:r w:rsidRPr="00296CB0">
              <w:t xml:space="preserve"> y</w:t>
            </w:r>
            <w:r w:rsidRPr="00296CB0">
              <w:rPr>
                <w:w w:val="99"/>
              </w:rPr>
              <w:t xml:space="preserve"> </w:t>
            </w:r>
            <w:r>
              <w:t>98</w:t>
            </w:r>
            <w:r w:rsidRPr="00296CB0">
              <w:t>%</w:t>
            </w:r>
            <w:r>
              <w:rPr>
                <w:color w:val="FF0000"/>
              </w:rPr>
              <w:t xml:space="preserve"> </w:t>
            </w:r>
            <w:r>
              <w:t>respectivamente.</w:t>
            </w:r>
            <w:r w:rsidRPr="00232FC8">
              <w:rPr>
                <w:color w:val="FF0000"/>
                <w:spacing w:val="31"/>
              </w:rPr>
              <w:t xml:space="preserve"> </w:t>
            </w:r>
            <w:r>
              <w:t>Si comparamos con</w:t>
            </w:r>
            <w:r>
              <w:rPr>
                <w:spacing w:val="31"/>
              </w:rPr>
              <w:t xml:space="preserve"> </w:t>
            </w:r>
            <w:r>
              <w:rPr>
                <w:spacing w:val="-1"/>
              </w:rPr>
              <w:t>año</w:t>
            </w:r>
            <w:r>
              <w:t>s</w:t>
            </w:r>
            <w:r>
              <w:rPr>
                <w:spacing w:val="31"/>
              </w:rPr>
              <w:t xml:space="preserve"> </w:t>
            </w:r>
            <w:r>
              <w:t>anteriores se</w:t>
            </w:r>
            <w:r>
              <w:rPr>
                <w:spacing w:val="31"/>
              </w:rPr>
              <w:t xml:space="preserve"> </w:t>
            </w:r>
            <w:r>
              <w:t>observa</w:t>
            </w:r>
            <w:r>
              <w:rPr>
                <w:spacing w:val="31"/>
              </w:rPr>
              <w:t xml:space="preserve"> </w:t>
            </w:r>
            <w:r>
              <w:rPr>
                <w:spacing w:val="-1"/>
              </w:rPr>
              <w:t>qu</w:t>
            </w:r>
            <w:r>
              <w:t>e</w:t>
            </w:r>
            <w:r>
              <w:rPr>
                <w:spacing w:val="31"/>
              </w:rPr>
              <w:t xml:space="preserve"> </w:t>
            </w:r>
            <w:r>
              <w:t>los</w:t>
            </w:r>
            <w:r>
              <w:rPr>
                <w:spacing w:val="31"/>
              </w:rPr>
              <w:t xml:space="preserve"> </w:t>
            </w:r>
            <w:r>
              <w:t>datos</w:t>
            </w:r>
            <w:r>
              <w:rPr>
                <w:spacing w:val="31"/>
              </w:rPr>
              <w:t xml:space="preserve"> </w:t>
            </w:r>
            <w:r>
              <w:rPr>
                <w:spacing w:val="-1"/>
              </w:rPr>
              <w:t>d</w:t>
            </w:r>
            <w:r>
              <w:rPr>
                <w:spacing w:val="1"/>
              </w:rPr>
              <w:t>e</w:t>
            </w:r>
            <w:r>
              <w:t>l indicador</w:t>
            </w:r>
            <w:r>
              <w:rPr>
                <w:spacing w:val="37"/>
              </w:rPr>
              <w:t xml:space="preserve"> </w:t>
            </w:r>
            <w:r>
              <w:t>van aumentando y por tanto disminuye el tiempo de resolución de los mantenimientos correctivos  adecuándose a las pretensiones de dicha medida. Los datos de este indicador para los últimos 5 años son los siguientes:</w:t>
            </w: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7"/>
              <w:gridCol w:w="1467"/>
              <w:gridCol w:w="1467"/>
              <w:gridCol w:w="1467"/>
              <w:gridCol w:w="1467"/>
              <w:gridCol w:w="1314"/>
            </w:tblGrid>
            <w:tr w:rsidR="00C17351" w:rsidRPr="00013D63" w:rsidTr="00F55C59">
              <w:tc>
                <w:tcPr>
                  <w:tcW w:w="1437" w:type="dxa"/>
                  <w:vAlign w:val="center"/>
                </w:tcPr>
                <w:p w:rsidR="00C17351" w:rsidRPr="00013D63" w:rsidRDefault="00C17351" w:rsidP="00F55C59">
                  <w:pPr>
                    <w:pStyle w:val="Textoindependiente"/>
                    <w:kinsoku w:val="0"/>
                    <w:overflowPunct w:val="0"/>
                    <w:spacing w:line="276" w:lineRule="auto"/>
                    <w:ind w:left="0" w:right="119" w:firstLine="0"/>
                    <w:jc w:val="center"/>
                  </w:pPr>
                </w:p>
              </w:tc>
              <w:tc>
                <w:tcPr>
                  <w:tcW w:w="1467" w:type="dxa"/>
                  <w:vAlign w:val="center"/>
                </w:tcPr>
                <w:p w:rsidR="00C17351" w:rsidRPr="00013D63" w:rsidRDefault="00C17351" w:rsidP="00F55C59">
                  <w:pPr>
                    <w:pStyle w:val="Textoindependiente"/>
                    <w:kinsoku w:val="0"/>
                    <w:overflowPunct w:val="0"/>
                    <w:spacing w:line="276" w:lineRule="auto"/>
                    <w:ind w:left="0" w:right="119" w:firstLine="0"/>
                    <w:jc w:val="center"/>
                  </w:pPr>
                  <w:r w:rsidRPr="00013D63">
                    <w:t>2011</w:t>
                  </w:r>
                </w:p>
              </w:tc>
              <w:tc>
                <w:tcPr>
                  <w:tcW w:w="1467" w:type="dxa"/>
                  <w:vAlign w:val="center"/>
                </w:tcPr>
                <w:p w:rsidR="00C17351" w:rsidRPr="00013D63" w:rsidRDefault="00C17351" w:rsidP="00F55C59">
                  <w:pPr>
                    <w:pStyle w:val="Textoindependiente"/>
                    <w:kinsoku w:val="0"/>
                    <w:overflowPunct w:val="0"/>
                    <w:spacing w:line="276" w:lineRule="auto"/>
                    <w:ind w:left="0" w:right="119" w:firstLine="0"/>
                    <w:jc w:val="center"/>
                  </w:pPr>
                  <w:r w:rsidRPr="00013D63">
                    <w:t>2012</w:t>
                  </w:r>
                </w:p>
              </w:tc>
              <w:tc>
                <w:tcPr>
                  <w:tcW w:w="1467" w:type="dxa"/>
                  <w:vAlign w:val="center"/>
                </w:tcPr>
                <w:p w:rsidR="00C17351" w:rsidRPr="00013D63" w:rsidRDefault="00C17351" w:rsidP="00F55C59">
                  <w:pPr>
                    <w:pStyle w:val="Textoindependiente"/>
                    <w:kinsoku w:val="0"/>
                    <w:overflowPunct w:val="0"/>
                    <w:spacing w:line="276" w:lineRule="auto"/>
                    <w:ind w:left="0" w:right="119" w:firstLine="0"/>
                    <w:jc w:val="center"/>
                  </w:pPr>
                  <w:r w:rsidRPr="00013D63">
                    <w:t>2013</w:t>
                  </w:r>
                </w:p>
              </w:tc>
              <w:tc>
                <w:tcPr>
                  <w:tcW w:w="1467" w:type="dxa"/>
                  <w:vAlign w:val="center"/>
                </w:tcPr>
                <w:p w:rsidR="00C17351" w:rsidRPr="00013D63" w:rsidRDefault="00C17351" w:rsidP="00F55C59">
                  <w:pPr>
                    <w:pStyle w:val="Textoindependiente"/>
                    <w:kinsoku w:val="0"/>
                    <w:overflowPunct w:val="0"/>
                    <w:spacing w:line="276" w:lineRule="auto"/>
                    <w:ind w:left="0" w:right="119" w:firstLine="0"/>
                    <w:jc w:val="center"/>
                  </w:pPr>
                  <w:r w:rsidRPr="00013D63">
                    <w:t>2014</w:t>
                  </w:r>
                </w:p>
              </w:tc>
              <w:tc>
                <w:tcPr>
                  <w:tcW w:w="1314" w:type="dxa"/>
                </w:tcPr>
                <w:p w:rsidR="00C17351" w:rsidRPr="00013D63" w:rsidRDefault="00C17351" w:rsidP="00F55C59">
                  <w:pPr>
                    <w:pStyle w:val="Textoindependiente"/>
                    <w:kinsoku w:val="0"/>
                    <w:overflowPunct w:val="0"/>
                    <w:spacing w:line="276" w:lineRule="auto"/>
                    <w:ind w:left="0" w:right="119" w:firstLine="0"/>
                    <w:jc w:val="center"/>
                  </w:pPr>
                  <w:r>
                    <w:t>2015</w:t>
                  </w:r>
                </w:p>
              </w:tc>
            </w:tr>
            <w:tr w:rsidR="00C17351" w:rsidRPr="00013D63" w:rsidTr="00F55C59">
              <w:tc>
                <w:tcPr>
                  <w:tcW w:w="1437" w:type="dxa"/>
                  <w:vAlign w:val="center"/>
                </w:tcPr>
                <w:p w:rsidR="00C17351" w:rsidRPr="00013D63" w:rsidRDefault="00C17351" w:rsidP="00F55C59">
                  <w:pPr>
                    <w:pStyle w:val="Textoindependiente"/>
                    <w:kinsoku w:val="0"/>
                    <w:overflowPunct w:val="0"/>
                    <w:spacing w:line="276" w:lineRule="auto"/>
                    <w:ind w:left="0" w:right="119" w:firstLine="0"/>
                    <w:jc w:val="center"/>
                  </w:pPr>
                  <w:r w:rsidRPr="00013D63">
                    <w:t>2 días</w:t>
                  </w:r>
                </w:p>
              </w:tc>
              <w:tc>
                <w:tcPr>
                  <w:tcW w:w="1467" w:type="dxa"/>
                  <w:vAlign w:val="center"/>
                </w:tcPr>
                <w:p w:rsidR="00C17351" w:rsidRPr="00013D63" w:rsidRDefault="00C17351" w:rsidP="00F55C59">
                  <w:pPr>
                    <w:pStyle w:val="Textoindependiente"/>
                    <w:kinsoku w:val="0"/>
                    <w:overflowPunct w:val="0"/>
                    <w:spacing w:line="276" w:lineRule="auto"/>
                    <w:ind w:left="0" w:right="119" w:firstLine="0"/>
                    <w:jc w:val="center"/>
                  </w:pPr>
                  <w:r w:rsidRPr="00013D63">
                    <w:t>80%</w:t>
                  </w:r>
                </w:p>
              </w:tc>
              <w:tc>
                <w:tcPr>
                  <w:tcW w:w="1467" w:type="dxa"/>
                  <w:vAlign w:val="center"/>
                </w:tcPr>
                <w:p w:rsidR="00C17351" w:rsidRPr="00013D63" w:rsidRDefault="00C17351" w:rsidP="00F55C59">
                  <w:pPr>
                    <w:pStyle w:val="Textoindependiente"/>
                    <w:kinsoku w:val="0"/>
                    <w:overflowPunct w:val="0"/>
                    <w:spacing w:line="276" w:lineRule="auto"/>
                    <w:ind w:left="0" w:right="119" w:firstLine="0"/>
                    <w:jc w:val="center"/>
                  </w:pPr>
                  <w:r w:rsidRPr="00013D63">
                    <w:t>82%</w:t>
                  </w:r>
                </w:p>
              </w:tc>
              <w:tc>
                <w:tcPr>
                  <w:tcW w:w="1467" w:type="dxa"/>
                  <w:vAlign w:val="center"/>
                </w:tcPr>
                <w:p w:rsidR="00C17351" w:rsidRPr="00013D63" w:rsidRDefault="00C17351" w:rsidP="00F55C59">
                  <w:pPr>
                    <w:pStyle w:val="Textoindependiente"/>
                    <w:kinsoku w:val="0"/>
                    <w:overflowPunct w:val="0"/>
                    <w:spacing w:line="276" w:lineRule="auto"/>
                    <w:ind w:left="0" w:right="119" w:firstLine="0"/>
                    <w:jc w:val="center"/>
                  </w:pPr>
                  <w:r w:rsidRPr="00013D63">
                    <w:t>83%</w:t>
                  </w:r>
                </w:p>
              </w:tc>
              <w:tc>
                <w:tcPr>
                  <w:tcW w:w="1467" w:type="dxa"/>
                  <w:vAlign w:val="center"/>
                </w:tcPr>
                <w:p w:rsidR="00C17351" w:rsidRPr="00013D63" w:rsidRDefault="00C17351" w:rsidP="00F55C59">
                  <w:pPr>
                    <w:pStyle w:val="Textoindependiente"/>
                    <w:kinsoku w:val="0"/>
                    <w:overflowPunct w:val="0"/>
                    <w:spacing w:line="276" w:lineRule="auto"/>
                    <w:ind w:left="0" w:right="119" w:firstLine="0"/>
                    <w:jc w:val="center"/>
                  </w:pPr>
                  <w:r w:rsidRPr="00013D63">
                    <w:t>84%</w:t>
                  </w:r>
                </w:p>
              </w:tc>
              <w:tc>
                <w:tcPr>
                  <w:tcW w:w="1314" w:type="dxa"/>
                </w:tcPr>
                <w:p w:rsidR="00C17351" w:rsidRPr="00013D63" w:rsidRDefault="00C17351" w:rsidP="00F55C59">
                  <w:pPr>
                    <w:pStyle w:val="Textoindependiente"/>
                    <w:kinsoku w:val="0"/>
                    <w:overflowPunct w:val="0"/>
                    <w:spacing w:line="276" w:lineRule="auto"/>
                    <w:ind w:left="0" w:right="119" w:firstLine="0"/>
                    <w:jc w:val="center"/>
                  </w:pPr>
                  <w:r>
                    <w:t>88%</w:t>
                  </w:r>
                </w:p>
              </w:tc>
            </w:tr>
            <w:tr w:rsidR="00C17351" w:rsidRPr="00013D63" w:rsidTr="00F55C59">
              <w:tc>
                <w:tcPr>
                  <w:tcW w:w="1437" w:type="dxa"/>
                  <w:vAlign w:val="center"/>
                </w:tcPr>
                <w:p w:rsidR="00C17351" w:rsidRPr="00013D63" w:rsidRDefault="00C17351" w:rsidP="00F55C59">
                  <w:pPr>
                    <w:pStyle w:val="Textoindependiente"/>
                    <w:kinsoku w:val="0"/>
                    <w:overflowPunct w:val="0"/>
                    <w:spacing w:line="276" w:lineRule="auto"/>
                    <w:ind w:left="0" w:right="119" w:firstLine="0"/>
                    <w:jc w:val="center"/>
                  </w:pPr>
                  <w:r w:rsidRPr="00013D63">
                    <w:t>5 días</w:t>
                  </w:r>
                </w:p>
              </w:tc>
              <w:tc>
                <w:tcPr>
                  <w:tcW w:w="1467" w:type="dxa"/>
                  <w:vAlign w:val="center"/>
                </w:tcPr>
                <w:p w:rsidR="00C17351" w:rsidRPr="00013D63" w:rsidRDefault="00C17351" w:rsidP="00F55C59">
                  <w:pPr>
                    <w:pStyle w:val="Textoindependiente"/>
                    <w:kinsoku w:val="0"/>
                    <w:overflowPunct w:val="0"/>
                    <w:spacing w:line="276" w:lineRule="auto"/>
                    <w:ind w:left="0" w:right="119" w:firstLine="0"/>
                    <w:jc w:val="center"/>
                  </w:pPr>
                  <w:r w:rsidRPr="00013D63">
                    <w:t>88%</w:t>
                  </w:r>
                </w:p>
              </w:tc>
              <w:tc>
                <w:tcPr>
                  <w:tcW w:w="1467" w:type="dxa"/>
                  <w:vAlign w:val="center"/>
                </w:tcPr>
                <w:p w:rsidR="00C17351" w:rsidRPr="00013D63" w:rsidRDefault="00C17351" w:rsidP="00F55C59">
                  <w:pPr>
                    <w:pStyle w:val="Textoindependiente"/>
                    <w:kinsoku w:val="0"/>
                    <w:overflowPunct w:val="0"/>
                    <w:spacing w:line="276" w:lineRule="auto"/>
                    <w:ind w:left="0" w:right="119" w:firstLine="0"/>
                    <w:jc w:val="center"/>
                  </w:pPr>
                  <w:r w:rsidRPr="00013D63">
                    <w:t>87%</w:t>
                  </w:r>
                </w:p>
              </w:tc>
              <w:tc>
                <w:tcPr>
                  <w:tcW w:w="1467" w:type="dxa"/>
                  <w:vAlign w:val="center"/>
                </w:tcPr>
                <w:p w:rsidR="00C17351" w:rsidRPr="00013D63" w:rsidRDefault="00C17351" w:rsidP="00F55C59">
                  <w:pPr>
                    <w:pStyle w:val="Textoindependiente"/>
                    <w:kinsoku w:val="0"/>
                    <w:overflowPunct w:val="0"/>
                    <w:spacing w:line="276" w:lineRule="auto"/>
                    <w:ind w:left="0" w:right="119" w:firstLine="0"/>
                    <w:jc w:val="center"/>
                  </w:pPr>
                  <w:r w:rsidRPr="00013D63">
                    <w:t>90%</w:t>
                  </w:r>
                </w:p>
              </w:tc>
              <w:tc>
                <w:tcPr>
                  <w:tcW w:w="1467" w:type="dxa"/>
                  <w:vAlign w:val="center"/>
                </w:tcPr>
                <w:p w:rsidR="00C17351" w:rsidRPr="00013D63" w:rsidRDefault="00C17351" w:rsidP="00F55C59">
                  <w:pPr>
                    <w:pStyle w:val="Textoindependiente"/>
                    <w:kinsoku w:val="0"/>
                    <w:overflowPunct w:val="0"/>
                    <w:spacing w:line="276" w:lineRule="auto"/>
                    <w:ind w:left="0" w:right="119" w:firstLine="0"/>
                    <w:jc w:val="center"/>
                  </w:pPr>
                  <w:r w:rsidRPr="00013D63">
                    <w:t>93%</w:t>
                  </w:r>
                </w:p>
              </w:tc>
              <w:tc>
                <w:tcPr>
                  <w:tcW w:w="1314" w:type="dxa"/>
                </w:tcPr>
                <w:p w:rsidR="00C17351" w:rsidRPr="00013D63" w:rsidRDefault="00C17351" w:rsidP="00F55C59">
                  <w:pPr>
                    <w:pStyle w:val="Textoindependiente"/>
                    <w:kinsoku w:val="0"/>
                    <w:overflowPunct w:val="0"/>
                    <w:spacing w:line="276" w:lineRule="auto"/>
                    <w:ind w:left="0" w:right="119" w:firstLine="0"/>
                    <w:jc w:val="center"/>
                  </w:pPr>
                  <w:r>
                    <w:t>94%</w:t>
                  </w:r>
                </w:p>
              </w:tc>
            </w:tr>
            <w:tr w:rsidR="00C17351" w:rsidRPr="00013D63" w:rsidTr="00F55C59">
              <w:tc>
                <w:tcPr>
                  <w:tcW w:w="1437" w:type="dxa"/>
                  <w:vAlign w:val="center"/>
                </w:tcPr>
                <w:p w:rsidR="00C17351" w:rsidRPr="00013D63" w:rsidRDefault="00C17351" w:rsidP="00F55C59">
                  <w:pPr>
                    <w:pStyle w:val="Textoindependiente"/>
                    <w:kinsoku w:val="0"/>
                    <w:overflowPunct w:val="0"/>
                    <w:spacing w:line="276" w:lineRule="auto"/>
                    <w:ind w:left="0" w:right="119" w:firstLine="0"/>
                    <w:jc w:val="center"/>
                  </w:pPr>
                  <w:r w:rsidRPr="00013D63">
                    <w:t>10 días</w:t>
                  </w:r>
                </w:p>
              </w:tc>
              <w:tc>
                <w:tcPr>
                  <w:tcW w:w="1467" w:type="dxa"/>
                  <w:vAlign w:val="center"/>
                </w:tcPr>
                <w:p w:rsidR="00C17351" w:rsidRPr="00013D63" w:rsidRDefault="00C17351" w:rsidP="00F55C59">
                  <w:pPr>
                    <w:pStyle w:val="Textoindependiente"/>
                    <w:kinsoku w:val="0"/>
                    <w:overflowPunct w:val="0"/>
                    <w:spacing w:line="276" w:lineRule="auto"/>
                    <w:ind w:left="0" w:right="119" w:firstLine="0"/>
                    <w:jc w:val="center"/>
                  </w:pPr>
                  <w:r w:rsidRPr="00013D63">
                    <w:t>91%</w:t>
                  </w:r>
                </w:p>
              </w:tc>
              <w:tc>
                <w:tcPr>
                  <w:tcW w:w="1467" w:type="dxa"/>
                  <w:vAlign w:val="center"/>
                </w:tcPr>
                <w:p w:rsidR="00C17351" w:rsidRPr="00013D63" w:rsidRDefault="00C17351" w:rsidP="00F55C59">
                  <w:pPr>
                    <w:pStyle w:val="Textoindependiente"/>
                    <w:kinsoku w:val="0"/>
                    <w:overflowPunct w:val="0"/>
                    <w:spacing w:line="276" w:lineRule="auto"/>
                    <w:ind w:left="0" w:right="119" w:firstLine="0"/>
                    <w:jc w:val="center"/>
                  </w:pPr>
                  <w:r w:rsidRPr="00013D63">
                    <w:t>91%</w:t>
                  </w:r>
                </w:p>
              </w:tc>
              <w:tc>
                <w:tcPr>
                  <w:tcW w:w="1467" w:type="dxa"/>
                  <w:vAlign w:val="center"/>
                </w:tcPr>
                <w:p w:rsidR="00C17351" w:rsidRPr="00013D63" w:rsidRDefault="00C17351" w:rsidP="00F55C59">
                  <w:pPr>
                    <w:pStyle w:val="Textoindependiente"/>
                    <w:kinsoku w:val="0"/>
                    <w:overflowPunct w:val="0"/>
                    <w:spacing w:line="276" w:lineRule="auto"/>
                    <w:ind w:left="0" w:right="119" w:firstLine="0"/>
                    <w:jc w:val="center"/>
                  </w:pPr>
                  <w:r w:rsidRPr="00013D63">
                    <w:t>94%</w:t>
                  </w:r>
                </w:p>
              </w:tc>
              <w:tc>
                <w:tcPr>
                  <w:tcW w:w="1467" w:type="dxa"/>
                  <w:vAlign w:val="center"/>
                </w:tcPr>
                <w:p w:rsidR="00C17351" w:rsidRPr="00013D63" w:rsidRDefault="00C17351" w:rsidP="00F55C59">
                  <w:pPr>
                    <w:pStyle w:val="Textoindependiente"/>
                    <w:kinsoku w:val="0"/>
                    <w:overflowPunct w:val="0"/>
                    <w:spacing w:line="276" w:lineRule="auto"/>
                    <w:ind w:left="0" w:right="119" w:firstLine="0"/>
                    <w:jc w:val="center"/>
                  </w:pPr>
                  <w:r w:rsidRPr="00013D63">
                    <w:t>95%</w:t>
                  </w:r>
                </w:p>
              </w:tc>
              <w:tc>
                <w:tcPr>
                  <w:tcW w:w="1314" w:type="dxa"/>
                </w:tcPr>
                <w:p w:rsidR="00C17351" w:rsidRPr="00013D63" w:rsidRDefault="00C17351" w:rsidP="00F55C59">
                  <w:pPr>
                    <w:pStyle w:val="Textoindependiente"/>
                    <w:kinsoku w:val="0"/>
                    <w:overflowPunct w:val="0"/>
                    <w:spacing w:line="276" w:lineRule="auto"/>
                    <w:ind w:left="0" w:right="119" w:firstLine="0"/>
                    <w:jc w:val="center"/>
                  </w:pPr>
                  <w:r>
                    <w:t>97%</w:t>
                  </w:r>
                </w:p>
              </w:tc>
            </w:tr>
            <w:tr w:rsidR="00C17351" w:rsidRPr="00013D63" w:rsidTr="00F55C59">
              <w:tc>
                <w:tcPr>
                  <w:tcW w:w="1437" w:type="dxa"/>
                  <w:vAlign w:val="center"/>
                </w:tcPr>
                <w:p w:rsidR="00C17351" w:rsidRPr="00013D63" w:rsidRDefault="00C17351" w:rsidP="00F55C59">
                  <w:pPr>
                    <w:pStyle w:val="Textoindependiente"/>
                    <w:kinsoku w:val="0"/>
                    <w:overflowPunct w:val="0"/>
                    <w:spacing w:line="276" w:lineRule="auto"/>
                    <w:ind w:left="0" w:right="119" w:firstLine="0"/>
                    <w:jc w:val="center"/>
                  </w:pPr>
                  <w:r w:rsidRPr="00013D63">
                    <w:t>20 días</w:t>
                  </w:r>
                </w:p>
              </w:tc>
              <w:tc>
                <w:tcPr>
                  <w:tcW w:w="1467" w:type="dxa"/>
                  <w:vAlign w:val="center"/>
                </w:tcPr>
                <w:p w:rsidR="00C17351" w:rsidRPr="00013D63" w:rsidRDefault="00C17351" w:rsidP="00F55C59">
                  <w:pPr>
                    <w:pStyle w:val="Textoindependiente"/>
                    <w:kinsoku w:val="0"/>
                    <w:overflowPunct w:val="0"/>
                    <w:spacing w:line="276" w:lineRule="auto"/>
                    <w:ind w:left="0" w:right="119" w:firstLine="0"/>
                    <w:jc w:val="center"/>
                  </w:pPr>
                  <w:r w:rsidRPr="00013D63">
                    <w:t>94%</w:t>
                  </w:r>
                </w:p>
              </w:tc>
              <w:tc>
                <w:tcPr>
                  <w:tcW w:w="1467" w:type="dxa"/>
                  <w:vAlign w:val="center"/>
                </w:tcPr>
                <w:p w:rsidR="00C17351" w:rsidRPr="00013D63" w:rsidRDefault="00C17351" w:rsidP="00F55C59">
                  <w:pPr>
                    <w:pStyle w:val="Textoindependiente"/>
                    <w:kinsoku w:val="0"/>
                    <w:overflowPunct w:val="0"/>
                    <w:spacing w:line="276" w:lineRule="auto"/>
                    <w:ind w:left="0" w:right="119" w:firstLine="0"/>
                    <w:jc w:val="center"/>
                  </w:pPr>
                  <w:r w:rsidRPr="00013D63">
                    <w:t>96%</w:t>
                  </w:r>
                </w:p>
              </w:tc>
              <w:tc>
                <w:tcPr>
                  <w:tcW w:w="1467" w:type="dxa"/>
                  <w:vAlign w:val="center"/>
                </w:tcPr>
                <w:p w:rsidR="00C17351" w:rsidRPr="00013D63" w:rsidRDefault="00C17351" w:rsidP="00F55C59">
                  <w:pPr>
                    <w:pStyle w:val="Textoindependiente"/>
                    <w:kinsoku w:val="0"/>
                    <w:overflowPunct w:val="0"/>
                    <w:spacing w:line="276" w:lineRule="auto"/>
                    <w:ind w:left="0" w:right="119" w:firstLine="0"/>
                    <w:jc w:val="center"/>
                  </w:pPr>
                  <w:r w:rsidRPr="00013D63">
                    <w:t>98%</w:t>
                  </w:r>
                </w:p>
              </w:tc>
              <w:tc>
                <w:tcPr>
                  <w:tcW w:w="1467" w:type="dxa"/>
                  <w:vAlign w:val="center"/>
                </w:tcPr>
                <w:p w:rsidR="00C17351" w:rsidRPr="00013D63" w:rsidRDefault="00C17351" w:rsidP="00F55C59">
                  <w:pPr>
                    <w:pStyle w:val="Textoindependiente"/>
                    <w:kinsoku w:val="0"/>
                    <w:overflowPunct w:val="0"/>
                    <w:spacing w:line="276" w:lineRule="auto"/>
                    <w:ind w:left="0" w:right="119" w:firstLine="0"/>
                    <w:jc w:val="center"/>
                  </w:pPr>
                  <w:r w:rsidRPr="00013D63">
                    <w:t>97%</w:t>
                  </w:r>
                </w:p>
              </w:tc>
              <w:tc>
                <w:tcPr>
                  <w:tcW w:w="1314" w:type="dxa"/>
                </w:tcPr>
                <w:p w:rsidR="00C17351" w:rsidRPr="00013D63" w:rsidRDefault="00C17351" w:rsidP="00F55C59">
                  <w:pPr>
                    <w:pStyle w:val="Textoindependiente"/>
                    <w:kinsoku w:val="0"/>
                    <w:overflowPunct w:val="0"/>
                    <w:spacing w:line="276" w:lineRule="auto"/>
                    <w:ind w:left="0" w:right="119" w:firstLine="0"/>
                    <w:jc w:val="center"/>
                  </w:pPr>
                  <w:r>
                    <w:t>98%</w:t>
                  </w:r>
                </w:p>
              </w:tc>
            </w:tr>
          </w:tbl>
          <w:p w:rsidR="004673B6" w:rsidRDefault="004673B6" w:rsidP="004673B6">
            <w:pPr>
              <w:kinsoku w:val="0"/>
              <w:overflowPunct w:val="0"/>
              <w:spacing w:before="10" w:line="190" w:lineRule="exact"/>
              <w:rPr>
                <w:sz w:val="19"/>
                <w:szCs w:val="19"/>
              </w:rPr>
            </w:pPr>
          </w:p>
          <w:p w:rsidR="00EB125E" w:rsidRPr="009F5438" w:rsidRDefault="00EB125E" w:rsidP="002F41BB">
            <w:pPr>
              <w:pStyle w:val="Textoindependiente"/>
              <w:kinsoku w:val="0"/>
              <w:overflowPunct w:val="0"/>
              <w:spacing w:line="276" w:lineRule="auto"/>
              <w:ind w:right="119" w:firstLine="0"/>
              <w:jc w:val="both"/>
              <w:rPr>
                <w:rFonts w:ascii="Arial" w:hAnsi="Arial" w:cs="Arial"/>
                <w:color w:val="000000"/>
                <w:sz w:val="18"/>
                <w:szCs w:val="18"/>
              </w:rPr>
            </w:pPr>
          </w:p>
        </w:tc>
      </w:tr>
    </w:tbl>
    <w:p w:rsidR="00EB125E" w:rsidRPr="00EB125E" w:rsidRDefault="00EB125E" w:rsidP="00EB125E">
      <w:pPr>
        <w:spacing w:before="100" w:beforeAutospacing="1" w:after="100" w:afterAutospacing="1" w:line="240" w:lineRule="auto"/>
        <w:rPr>
          <w:rFonts w:ascii="Arial" w:eastAsia="Times New Roman" w:hAnsi="Arial" w:cs="Arial"/>
          <w:color w:val="000000"/>
          <w:sz w:val="18"/>
          <w:szCs w:val="18"/>
          <w:lang w:eastAsia="es-ES"/>
        </w:rPr>
      </w:pPr>
    </w:p>
    <w:p w:rsidR="00EB125E" w:rsidRDefault="00EB125E" w:rsidP="00EB125E">
      <w:pPr>
        <w:spacing w:line="240" w:lineRule="auto"/>
        <w:rPr>
          <w:rFonts w:ascii="Arial" w:eastAsia="Times New Roman" w:hAnsi="Arial" w:cs="Arial"/>
          <w:b/>
          <w:bCs/>
          <w:color w:val="000000"/>
          <w:sz w:val="18"/>
          <w:szCs w:val="18"/>
          <w:lang w:eastAsia="es-ES"/>
        </w:rPr>
      </w:pPr>
      <w:r w:rsidRPr="00EB125E">
        <w:rPr>
          <w:rFonts w:ascii="Arial" w:eastAsia="Times New Roman" w:hAnsi="Arial" w:cs="Arial"/>
          <w:b/>
          <w:bCs/>
          <w:color w:val="000000"/>
          <w:sz w:val="18"/>
          <w:szCs w:val="18"/>
          <w:lang w:eastAsia="es-ES"/>
        </w:rPr>
        <w:t>B. Encuestas, quejas y s</w:t>
      </w:r>
      <w:r w:rsidR="00C17351">
        <w:rPr>
          <w:rFonts w:ascii="Arial" w:eastAsia="Times New Roman" w:hAnsi="Arial" w:cs="Arial"/>
          <w:b/>
          <w:bCs/>
          <w:color w:val="000000"/>
          <w:sz w:val="18"/>
          <w:szCs w:val="18"/>
          <w:lang w:eastAsia="es-ES"/>
        </w:rPr>
        <w:t>ugerencias y felicitaciones 2015</w:t>
      </w:r>
      <w:r w:rsidRPr="00EB125E">
        <w:rPr>
          <w:rFonts w:ascii="Arial" w:eastAsia="Times New Roman" w:hAnsi="Arial" w:cs="Arial"/>
          <w:b/>
          <w:bCs/>
          <w:color w:val="000000"/>
          <w:sz w:val="18"/>
          <w:szCs w:val="18"/>
          <w:lang w:eastAsia="es-ES"/>
        </w:rPr>
        <w:t>/Tendencias.:</w:t>
      </w:r>
    </w:p>
    <w:p w:rsidR="00EB125E" w:rsidRPr="00EB125E" w:rsidRDefault="00EB125E" w:rsidP="00EB125E">
      <w:pPr>
        <w:spacing w:line="240" w:lineRule="auto"/>
        <w:rPr>
          <w:rFonts w:ascii="Arial" w:eastAsia="Times New Roman" w:hAnsi="Arial" w:cs="Arial"/>
          <w:color w:val="000000"/>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EB125E" w:rsidRPr="009F5438" w:rsidTr="009F5438">
        <w:tc>
          <w:tcPr>
            <w:tcW w:w="9892" w:type="dxa"/>
          </w:tcPr>
          <w:p w:rsidR="00EB125E" w:rsidRDefault="00EB125E" w:rsidP="00E668B5">
            <w:pPr>
              <w:pStyle w:val="Textoindependiente"/>
              <w:ind w:left="142"/>
              <w:jc w:val="both"/>
            </w:pPr>
          </w:p>
          <w:p w:rsidR="00C17351" w:rsidRPr="00E668B5" w:rsidRDefault="00C17351" w:rsidP="00E668B5">
            <w:pPr>
              <w:pStyle w:val="Textoindependiente"/>
              <w:ind w:left="142"/>
              <w:jc w:val="both"/>
            </w:pPr>
          </w:p>
          <w:p w:rsidR="00EB125E" w:rsidRPr="009F5438" w:rsidRDefault="00EB125E" w:rsidP="009F5438">
            <w:pPr>
              <w:spacing w:before="100" w:beforeAutospacing="1" w:after="100" w:afterAutospacing="1" w:line="240" w:lineRule="auto"/>
              <w:rPr>
                <w:rFonts w:ascii="Arial" w:eastAsia="Times New Roman" w:hAnsi="Arial" w:cs="Arial"/>
                <w:color w:val="000000"/>
                <w:sz w:val="18"/>
                <w:szCs w:val="18"/>
                <w:lang w:eastAsia="es-ES"/>
              </w:rPr>
            </w:pPr>
          </w:p>
        </w:tc>
      </w:tr>
    </w:tbl>
    <w:p w:rsidR="008C7277" w:rsidRDefault="008C7277" w:rsidP="008C7277">
      <w:pPr>
        <w:spacing w:line="240" w:lineRule="auto"/>
        <w:rPr>
          <w:rFonts w:ascii="Arial" w:eastAsia="Times New Roman" w:hAnsi="Arial" w:cs="Arial"/>
          <w:b/>
          <w:bCs/>
          <w:color w:val="000000"/>
          <w:sz w:val="18"/>
          <w:szCs w:val="18"/>
          <w:lang w:eastAsia="es-ES"/>
        </w:rPr>
      </w:pPr>
    </w:p>
    <w:p w:rsidR="003D2177" w:rsidRDefault="003D2177" w:rsidP="008C7277">
      <w:pPr>
        <w:spacing w:line="240" w:lineRule="auto"/>
        <w:rPr>
          <w:rFonts w:ascii="Arial" w:eastAsia="Times New Roman" w:hAnsi="Arial" w:cs="Arial"/>
          <w:b/>
          <w:bCs/>
          <w:color w:val="000000"/>
          <w:sz w:val="18"/>
          <w:szCs w:val="18"/>
          <w:lang w:eastAsia="es-ES"/>
        </w:rPr>
      </w:pPr>
    </w:p>
    <w:p w:rsidR="008C7277" w:rsidRDefault="008C7277" w:rsidP="008C7277">
      <w:pPr>
        <w:spacing w:line="240" w:lineRule="auto"/>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C</w:t>
      </w:r>
      <w:r w:rsidRPr="00EB125E">
        <w:rPr>
          <w:rFonts w:ascii="Arial" w:eastAsia="Times New Roman" w:hAnsi="Arial" w:cs="Arial"/>
          <w:b/>
          <w:bCs/>
          <w:color w:val="000000"/>
          <w:sz w:val="18"/>
          <w:szCs w:val="18"/>
          <w:lang w:eastAsia="es-ES"/>
        </w:rPr>
        <w:t xml:space="preserve">. </w:t>
      </w:r>
      <w:r>
        <w:rPr>
          <w:rFonts w:ascii="Arial" w:eastAsia="Times New Roman" w:hAnsi="Arial" w:cs="Arial"/>
          <w:b/>
          <w:bCs/>
          <w:color w:val="000000"/>
          <w:sz w:val="18"/>
          <w:szCs w:val="18"/>
          <w:lang w:eastAsia="es-ES"/>
        </w:rPr>
        <w:t xml:space="preserve">Valoración integrada de los resultados </w:t>
      </w:r>
      <w:r w:rsidR="00B8668C">
        <w:rPr>
          <w:rFonts w:ascii="Arial" w:eastAsia="Times New Roman" w:hAnsi="Arial" w:cs="Arial"/>
          <w:b/>
          <w:bCs/>
          <w:color w:val="000000"/>
          <w:sz w:val="18"/>
          <w:szCs w:val="18"/>
          <w:lang w:eastAsia="es-ES"/>
        </w:rPr>
        <w:t xml:space="preserve">y las mejoras </w:t>
      </w:r>
      <w:r>
        <w:rPr>
          <w:rFonts w:ascii="Arial" w:eastAsia="Times New Roman" w:hAnsi="Arial" w:cs="Arial"/>
          <w:b/>
          <w:bCs/>
          <w:color w:val="000000"/>
          <w:sz w:val="18"/>
          <w:szCs w:val="18"/>
          <w:lang w:eastAsia="es-ES"/>
        </w:rPr>
        <w:t>del proceso 20</w:t>
      </w:r>
      <w:r w:rsidR="00C17351">
        <w:rPr>
          <w:rFonts w:ascii="Arial" w:eastAsia="Times New Roman" w:hAnsi="Arial" w:cs="Arial"/>
          <w:b/>
          <w:bCs/>
          <w:color w:val="000000"/>
          <w:sz w:val="18"/>
          <w:szCs w:val="18"/>
          <w:lang w:eastAsia="es-ES"/>
        </w:rPr>
        <w:t>15</w:t>
      </w:r>
      <w:r w:rsidRPr="00EB125E">
        <w:rPr>
          <w:rFonts w:ascii="Arial" w:eastAsia="Times New Roman" w:hAnsi="Arial" w:cs="Arial"/>
          <w:b/>
          <w:bCs/>
          <w:color w:val="000000"/>
          <w:sz w:val="18"/>
          <w:szCs w:val="18"/>
          <w:lang w:eastAsia="es-ES"/>
        </w:rPr>
        <w:t>:</w:t>
      </w:r>
      <w:r w:rsidR="00A46A2A">
        <w:rPr>
          <w:rFonts w:ascii="Arial" w:eastAsia="Times New Roman" w:hAnsi="Arial" w:cs="Arial"/>
          <w:b/>
          <w:bCs/>
          <w:color w:val="000000"/>
          <w:sz w:val="18"/>
          <w:szCs w:val="18"/>
          <w:lang w:eastAsia="es-ES"/>
        </w:rPr>
        <w:t xml:space="preserve"> (Referido al avance en la mejora de la gestión de este ciclo y sus impactos en los resultados que se obtienen)</w:t>
      </w:r>
    </w:p>
    <w:p w:rsidR="008C7277" w:rsidRDefault="008C7277" w:rsidP="008C7277">
      <w:pPr>
        <w:spacing w:line="240" w:lineRule="auto"/>
        <w:rPr>
          <w:rFonts w:ascii="Arial" w:eastAsia="Times New Roman" w:hAnsi="Arial" w:cs="Arial"/>
          <w:b/>
          <w:bCs/>
          <w:color w:val="000000"/>
          <w:sz w:val="18"/>
          <w:szCs w:val="18"/>
          <w:lang w:eastAsia="es-ES"/>
        </w:rPr>
      </w:pPr>
    </w:p>
    <w:p w:rsidR="003D2177" w:rsidRDefault="003D2177" w:rsidP="008C7277">
      <w:pPr>
        <w:spacing w:line="240" w:lineRule="auto"/>
        <w:rPr>
          <w:rFonts w:ascii="Arial" w:eastAsia="Times New Roman" w:hAnsi="Arial" w:cs="Arial"/>
          <w:b/>
          <w:bCs/>
          <w:color w:val="000000"/>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8C7277" w:rsidRPr="009F5438" w:rsidTr="009F5438">
        <w:tc>
          <w:tcPr>
            <w:tcW w:w="9892" w:type="dxa"/>
          </w:tcPr>
          <w:p w:rsidR="008C7277" w:rsidRPr="009F5438" w:rsidRDefault="008C7277" w:rsidP="009F5438">
            <w:pPr>
              <w:spacing w:before="100" w:beforeAutospacing="1" w:after="100" w:afterAutospacing="1" w:line="240" w:lineRule="auto"/>
              <w:rPr>
                <w:rFonts w:ascii="Arial" w:eastAsia="Times New Roman" w:hAnsi="Arial" w:cs="Arial"/>
                <w:color w:val="000000"/>
                <w:sz w:val="18"/>
                <w:szCs w:val="18"/>
                <w:lang w:eastAsia="es-ES"/>
              </w:rPr>
            </w:pPr>
          </w:p>
          <w:p w:rsidR="00AB4809" w:rsidRDefault="008E0BB3" w:rsidP="00C12B03">
            <w:pPr>
              <w:spacing w:before="100" w:beforeAutospacing="1" w:after="100" w:afterAutospacing="1" w:line="240" w:lineRule="auto"/>
              <w:rPr>
                <w:rFonts w:eastAsia="Times New Roman" w:cs="Arial"/>
                <w:color w:val="000000"/>
                <w:lang w:eastAsia="es-ES"/>
              </w:rPr>
            </w:pPr>
            <w:r>
              <w:rPr>
                <w:rFonts w:eastAsia="Times New Roman" w:cs="Arial"/>
                <w:color w:val="000000"/>
                <w:lang w:eastAsia="es-ES"/>
              </w:rPr>
              <w:t>Con respecto a la mejora</w:t>
            </w:r>
            <w:r w:rsidR="00C17351">
              <w:rPr>
                <w:rFonts w:eastAsia="Times New Roman" w:cs="Arial"/>
                <w:color w:val="000000"/>
                <w:lang w:eastAsia="es-ES"/>
              </w:rPr>
              <w:t xml:space="preserve"> planteadas en el ciclo 2015</w:t>
            </w:r>
            <w:r w:rsidR="00AB4809">
              <w:rPr>
                <w:rFonts w:eastAsia="Times New Roman" w:cs="Arial"/>
                <w:color w:val="000000"/>
                <w:lang w:eastAsia="es-ES"/>
              </w:rPr>
              <w:t xml:space="preserve"> por la Unidad, se observa los siguientes resultados e impactos:</w:t>
            </w:r>
          </w:p>
          <w:p w:rsidR="0042108A" w:rsidRPr="0042108A" w:rsidRDefault="0042108A" w:rsidP="00C12B03">
            <w:pPr>
              <w:pStyle w:val="Prrafodelista"/>
              <w:numPr>
                <w:ilvl w:val="0"/>
                <w:numId w:val="45"/>
              </w:numPr>
              <w:spacing w:before="100" w:beforeAutospacing="1" w:after="100" w:afterAutospacing="1" w:line="240" w:lineRule="auto"/>
              <w:rPr>
                <w:rFonts w:eastAsia="Times New Roman" w:cs="Arial"/>
                <w:color w:val="000000"/>
                <w:lang w:eastAsia="es-ES"/>
              </w:rPr>
            </w:pPr>
            <w:r>
              <w:rPr>
                <w:rFonts w:eastAsia="Times New Roman" w:cs="Arial"/>
                <w:color w:val="000000"/>
                <w:lang w:eastAsia="es-ES"/>
              </w:rPr>
              <w:t>Actualizar los factores de calidad ha servido para entender el proceso con claridad, a quien va dirigida cada acción a realizar así como conocer las necesidades de nuestros clientes y/o usuarios.</w:t>
            </w:r>
          </w:p>
          <w:p w:rsidR="00C17351" w:rsidRPr="00C17351" w:rsidRDefault="0042108A" w:rsidP="00C12B03">
            <w:pPr>
              <w:pStyle w:val="Prrafodelista"/>
              <w:numPr>
                <w:ilvl w:val="0"/>
                <w:numId w:val="45"/>
              </w:numPr>
              <w:spacing w:before="100" w:beforeAutospacing="1" w:after="100" w:afterAutospacing="1" w:line="240" w:lineRule="auto"/>
              <w:rPr>
                <w:rFonts w:eastAsia="Times New Roman" w:cs="Arial"/>
                <w:color w:val="000000"/>
                <w:lang w:eastAsia="es-ES"/>
              </w:rPr>
            </w:pPr>
            <w:r>
              <w:rPr>
                <w:rFonts w:eastAsia="Times New Roman" w:cs="Arial"/>
                <w:color w:val="000000"/>
                <w:lang w:eastAsia="es-ES"/>
              </w:rPr>
              <w:t>Tras alinear los ítems con los factores de calidad se ha conseguido interpretar con mayor precisión y fiabilidad los resultados de las encuestas post-servicio.</w:t>
            </w:r>
          </w:p>
          <w:p w:rsidR="008C7277" w:rsidRPr="009F5438" w:rsidRDefault="008C7277" w:rsidP="009F5438">
            <w:pPr>
              <w:spacing w:before="100" w:beforeAutospacing="1" w:after="100" w:afterAutospacing="1" w:line="240" w:lineRule="auto"/>
              <w:rPr>
                <w:rFonts w:ascii="Arial" w:eastAsia="Times New Roman" w:hAnsi="Arial" w:cs="Arial"/>
                <w:color w:val="000000"/>
                <w:sz w:val="18"/>
                <w:szCs w:val="18"/>
                <w:lang w:eastAsia="es-ES"/>
              </w:rPr>
            </w:pPr>
          </w:p>
        </w:tc>
      </w:tr>
    </w:tbl>
    <w:p w:rsidR="003D2177" w:rsidRDefault="003D2177" w:rsidP="003D2177">
      <w:pPr>
        <w:spacing w:before="100" w:beforeAutospacing="1" w:after="100" w:afterAutospacing="1" w:line="240" w:lineRule="auto"/>
        <w:rPr>
          <w:rFonts w:ascii="Arial" w:eastAsia="Times New Roman" w:hAnsi="Arial" w:cs="Arial"/>
          <w:color w:val="000000"/>
          <w:sz w:val="18"/>
          <w:szCs w:val="18"/>
          <w:lang w:eastAsia="es-ES"/>
        </w:rPr>
        <w:sectPr w:rsidR="003D2177" w:rsidSect="007D0929">
          <w:pgSz w:w="11906" w:h="16838"/>
          <w:pgMar w:top="1134" w:right="1077" w:bottom="1134" w:left="1077" w:header="709" w:footer="709" w:gutter="0"/>
          <w:cols w:space="708"/>
          <w:docGrid w:linePitch="360"/>
        </w:sectPr>
      </w:pPr>
    </w:p>
    <w:p w:rsidR="00C3190F" w:rsidRPr="00B258D6" w:rsidRDefault="00C3190F" w:rsidP="00B258D6">
      <w:pPr>
        <w:pStyle w:val="Prrafodelista"/>
        <w:numPr>
          <w:ilvl w:val="0"/>
          <w:numId w:val="38"/>
        </w:numPr>
        <w:jc w:val="both"/>
        <w:rPr>
          <w:b/>
          <w:sz w:val="24"/>
          <w:szCs w:val="24"/>
        </w:rPr>
      </w:pPr>
      <w:r w:rsidRPr="00B258D6">
        <w:rPr>
          <w:b/>
          <w:sz w:val="24"/>
          <w:szCs w:val="24"/>
        </w:rPr>
        <w:lastRenderedPageBreak/>
        <w:t>IDENTIFICACIÓN Y ANÁLISIS DE LAS MEJORAS INCORPORADAS EN LOS PROCESOS</w:t>
      </w:r>
      <w:r w:rsidR="002F41BB">
        <w:rPr>
          <w:b/>
          <w:sz w:val="24"/>
          <w:szCs w:val="24"/>
        </w:rPr>
        <w:t xml:space="preserve"> 2015</w:t>
      </w:r>
      <w:r w:rsidRPr="00B258D6">
        <w:rPr>
          <w:b/>
          <w:sz w:val="24"/>
          <w:szCs w:val="24"/>
        </w:rPr>
        <w:t xml:space="preserve">. </w:t>
      </w:r>
    </w:p>
    <w:p w:rsidR="00CF1AF9" w:rsidRPr="00052EFE" w:rsidRDefault="008B43EA" w:rsidP="00052EFE">
      <w:pPr>
        <w:jc w:val="both"/>
        <w:rPr>
          <w:b/>
          <w:color w:val="002060"/>
        </w:rPr>
      </w:pPr>
      <w:r w:rsidRPr="003D2177">
        <w:rPr>
          <w:b/>
          <w:color w:val="002060"/>
        </w:rPr>
        <w:t xml:space="preserve">Se adjunta </w:t>
      </w:r>
      <w:r w:rsidR="00257D09" w:rsidRPr="003D2177">
        <w:rPr>
          <w:b/>
          <w:color w:val="002060"/>
        </w:rPr>
        <w:t xml:space="preserve">al correo </w:t>
      </w:r>
      <w:r w:rsidRPr="003D2177">
        <w:rPr>
          <w:b/>
          <w:color w:val="002060"/>
        </w:rPr>
        <w:t>el documento de Excel “Fichas de Mejoras Propuestas. Implantación de las Mejoras de los Procesos</w:t>
      </w:r>
      <w:proofErr w:type="gramStart"/>
      <w:r w:rsidRPr="003D2177">
        <w:rPr>
          <w:b/>
          <w:color w:val="002060"/>
        </w:rPr>
        <w:t>”</w:t>
      </w:r>
      <w:r w:rsidR="00A064CD">
        <w:rPr>
          <w:b/>
          <w:color w:val="002060"/>
        </w:rPr>
        <w:t>(</w:t>
      </w:r>
      <w:proofErr w:type="gramEnd"/>
      <w:r w:rsidR="00A064CD">
        <w:rPr>
          <w:b/>
          <w:color w:val="002060"/>
        </w:rPr>
        <w:t>Anexo4</w:t>
      </w:r>
      <w:r w:rsidR="003D2177" w:rsidRPr="003D2177">
        <w:rPr>
          <w:b/>
          <w:color w:val="002060"/>
        </w:rPr>
        <w:t>)</w:t>
      </w:r>
    </w:p>
    <w:p w:rsidR="00CF1AF9" w:rsidRDefault="00CF1AF9" w:rsidP="003D2177">
      <w:pPr>
        <w:jc w:val="both"/>
        <w:rPr>
          <w:sz w:val="20"/>
          <w:szCs w:val="20"/>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42108A" w:rsidRPr="009F5438" w:rsidTr="00F55C59">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42108A" w:rsidRPr="00CF1AF9" w:rsidRDefault="0042108A"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42108A" w:rsidRPr="00CF1AF9" w:rsidRDefault="0042108A"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Unidad de técnicos de laboratorio de departamentos, institutos y centros de investigación.</w:t>
            </w: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42108A" w:rsidRPr="00225BEF" w:rsidRDefault="0042108A" w:rsidP="00F55C59">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42108A" w:rsidRPr="00CF1AF9" w:rsidRDefault="0087630B" w:rsidP="00F55C59">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2015</w:t>
            </w:r>
          </w:p>
        </w:tc>
      </w:tr>
      <w:tr w:rsidR="0042108A"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42108A" w:rsidRPr="00CF1AF9" w:rsidRDefault="0042108A"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42108A" w:rsidRPr="00CF1AF9" w:rsidRDefault="0042108A"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PC 04 Gestión del Mantenimiento</w:t>
            </w:r>
          </w:p>
        </w:tc>
      </w:tr>
      <w:tr w:rsidR="0042108A"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42108A" w:rsidRPr="00CF1AF9" w:rsidRDefault="0042108A"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42108A" w:rsidRPr="00CF1AF9" w:rsidRDefault="0042108A"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Actualización de los atributos de Calidad para el PC04.</w:t>
            </w:r>
          </w:p>
        </w:tc>
      </w:tr>
      <w:tr w:rsidR="0042108A"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42108A" w:rsidRPr="00CF1AF9" w:rsidRDefault="0042108A"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Causa para su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42108A" w:rsidRPr="00CF1AF9" w:rsidRDefault="0042108A"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Recomendación Auditoría Interna</w:t>
            </w:r>
          </w:p>
        </w:tc>
      </w:tr>
      <w:tr w:rsidR="0042108A"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42108A" w:rsidRPr="00CF1AF9" w:rsidRDefault="0042108A"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Objetivos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42108A" w:rsidRPr="00CF1AF9" w:rsidRDefault="0042108A"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Identificación y actualización de los factores de calidad.</w:t>
            </w:r>
          </w:p>
        </w:tc>
      </w:tr>
      <w:tr w:rsidR="0042108A"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7630B" w:rsidRPr="0087630B" w:rsidRDefault="0087630B" w:rsidP="0087630B">
            <w:pPr>
              <w:spacing w:line="240" w:lineRule="auto"/>
              <w:rPr>
                <w:rFonts w:ascii="Arial" w:eastAsia="Times New Roman" w:hAnsi="Arial" w:cs="Arial"/>
                <w:b/>
                <w:bCs/>
                <w:color w:val="FFFFFF"/>
                <w:sz w:val="17"/>
                <w:szCs w:val="17"/>
                <w:lang w:eastAsia="es-ES"/>
              </w:rPr>
            </w:pPr>
            <w:r>
              <w:rPr>
                <w:rFonts w:ascii="Arial" w:eastAsia="Times New Roman" w:hAnsi="Arial" w:cs="Arial"/>
                <w:b/>
                <w:bCs/>
                <w:color w:val="FFFFFF"/>
                <w:sz w:val="17"/>
                <w:szCs w:val="17"/>
                <w:lang w:eastAsia="es-ES"/>
              </w:rPr>
              <w:t>Recursos utilizados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42108A" w:rsidRPr="00CF1AF9" w:rsidRDefault="0042108A"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Meramente Organizativos</w:t>
            </w:r>
          </w:p>
        </w:tc>
      </w:tr>
      <w:tr w:rsidR="0087630B"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tcPr>
          <w:p w:rsidR="0087630B" w:rsidRPr="00CF1AF9" w:rsidRDefault="0087630B" w:rsidP="00F55C59">
            <w:pPr>
              <w:spacing w:line="240" w:lineRule="auto"/>
              <w:rPr>
                <w:rFonts w:ascii="Arial" w:eastAsia="Times New Roman" w:hAnsi="Arial" w:cs="Arial"/>
                <w:b/>
                <w:bCs/>
                <w:color w:val="FFFFFF"/>
                <w:sz w:val="17"/>
                <w:szCs w:val="17"/>
                <w:lang w:eastAsia="es-ES"/>
              </w:rPr>
            </w:pPr>
            <w:r>
              <w:rPr>
                <w:rFonts w:ascii="Arial" w:eastAsia="Times New Roman" w:hAnsi="Arial" w:cs="Arial"/>
                <w:b/>
                <w:bCs/>
                <w:color w:val="FFFFFF"/>
                <w:sz w:val="17"/>
                <w:szCs w:val="17"/>
                <w:lang w:eastAsia="es-ES"/>
              </w:rPr>
              <w:t>Autorización, en su caso</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7630B" w:rsidRDefault="0087630B"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No</w:t>
            </w:r>
          </w:p>
        </w:tc>
      </w:tr>
      <w:tr w:rsidR="0042108A"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42108A" w:rsidRPr="00CF1AF9" w:rsidRDefault="0042108A"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Responsables de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42108A" w:rsidRPr="00CF1AF9" w:rsidRDefault="0042108A"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UTLA</w:t>
            </w:r>
          </w:p>
        </w:tc>
      </w:tr>
      <w:tr w:rsidR="0042108A"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42108A" w:rsidRPr="00CF1AF9" w:rsidRDefault="0087630B" w:rsidP="00F55C59">
            <w:pPr>
              <w:spacing w:line="240" w:lineRule="auto"/>
              <w:rPr>
                <w:rFonts w:ascii="Arial" w:eastAsia="Times New Roman" w:hAnsi="Arial" w:cs="Arial"/>
                <w:color w:val="FFFFFF"/>
                <w:sz w:val="17"/>
                <w:szCs w:val="17"/>
                <w:lang w:eastAsia="es-ES"/>
              </w:rPr>
            </w:pPr>
            <w:r>
              <w:rPr>
                <w:rFonts w:ascii="Arial" w:eastAsia="Times New Roman" w:hAnsi="Arial" w:cs="Arial"/>
                <w:b/>
                <w:bCs/>
                <w:color w:val="FFFFFF"/>
                <w:sz w:val="17"/>
                <w:szCs w:val="17"/>
                <w:lang w:eastAsia="es-ES"/>
              </w:rPr>
              <w:t>Estado actual de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42108A" w:rsidRPr="00CF1AF9" w:rsidRDefault="0087630B" w:rsidP="00F55C59">
            <w:pPr>
              <w:spacing w:line="240" w:lineRule="auto"/>
              <w:rPr>
                <w:rFonts w:ascii="Arial" w:eastAsia="Times New Roman" w:hAnsi="Arial" w:cs="Arial"/>
                <w:color w:val="000000"/>
                <w:sz w:val="18"/>
                <w:szCs w:val="18"/>
                <w:lang w:eastAsia="es-ES"/>
              </w:rPr>
            </w:pPr>
            <w:r>
              <w:rPr>
                <w:rFonts w:ascii="Arial" w:hAnsi="Arial" w:cs="Arial"/>
                <w:color w:val="000000"/>
                <w:sz w:val="16"/>
                <w:szCs w:val="16"/>
              </w:rPr>
              <w:t>Implantado</w:t>
            </w:r>
          </w:p>
        </w:tc>
      </w:tr>
      <w:tr w:rsidR="0042108A"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42108A" w:rsidRPr="00CF1AF9" w:rsidRDefault="0087630B" w:rsidP="00F55C59">
            <w:pPr>
              <w:spacing w:line="240" w:lineRule="auto"/>
              <w:rPr>
                <w:rFonts w:ascii="Arial" w:eastAsia="Times New Roman" w:hAnsi="Arial" w:cs="Arial"/>
                <w:color w:val="FFFFFF"/>
                <w:sz w:val="17"/>
                <w:szCs w:val="17"/>
                <w:lang w:eastAsia="es-ES"/>
              </w:rPr>
            </w:pPr>
            <w:r>
              <w:rPr>
                <w:rFonts w:ascii="Arial" w:eastAsia="Times New Roman" w:hAnsi="Arial" w:cs="Arial"/>
                <w:b/>
                <w:bCs/>
                <w:color w:val="FFFFFF"/>
                <w:sz w:val="17"/>
                <w:szCs w:val="17"/>
                <w:lang w:eastAsia="es-ES"/>
              </w:rPr>
              <w:t>Resultados obtenidos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42108A" w:rsidRPr="00CF1AF9" w:rsidRDefault="0087630B"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Conocimiento por parte de los miembros de la Unidad y de nuestros clientes y/o usuarios de los atributos de calidad así como la necesidad principal de cada proceso y/o subproceso.</w:t>
            </w:r>
          </w:p>
        </w:tc>
      </w:tr>
    </w:tbl>
    <w:p w:rsidR="0042108A" w:rsidRDefault="0042108A" w:rsidP="003D2177">
      <w:pPr>
        <w:jc w:val="both"/>
        <w:rPr>
          <w:sz w:val="20"/>
          <w:szCs w:val="20"/>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87630B" w:rsidRPr="009F5438" w:rsidTr="00F55C59">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87630B" w:rsidRPr="00CF1AF9" w:rsidRDefault="0087630B"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87630B" w:rsidRPr="00CF1AF9" w:rsidRDefault="0087630B"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Unidad de técnicos de laboratorio de departamentos, institutos y centros de investigación.</w:t>
            </w: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87630B" w:rsidRPr="00225BEF" w:rsidRDefault="0087630B" w:rsidP="00F55C59">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87630B" w:rsidRPr="00CF1AF9" w:rsidRDefault="0087630B" w:rsidP="00F55C59">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w:t>
            </w:r>
            <w:r w:rsidR="00035381">
              <w:rPr>
                <w:rFonts w:ascii="Arial" w:eastAsia="Times New Roman" w:hAnsi="Arial" w:cs="Arial"/>
                <w:color w:val="000000"/>
                <w:sz w:val="18"/>
                <w:szCs w:val="18"/>
                <w:lang w:eastAsia="es-ES"/>
              </w:rPr>
              <w:t>5</w:t>
            </w:r>
          </w:p>
        </w:tc>
      </w:tr>
      <w:tr w:rsidR="0087630B"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7630B" w:rsidRPr="00CF1AF9" w:rsidRDefault="0087630B"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7630B" w:rsidRPr="00CF1AF9" w:rsidRDefault="0087630B"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PC 04 Gestión del Mantenimiento.</w:t>
            </w:r>
          </w:p>
        </w:tc>
      </w:tr>
      <w:tr w:rsidR="0087630B"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7630B" w:rsidRPr="00CF1AF9" w:rsidRDefault="0087630B"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7630B" w:rsidRPr="00CF1AF9" w:rsidRDefault="0087630B"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Alineación de los ítems con los factores de calidad</w:t>
            </w:r>
          </w:p>
        </w:tc>
      </w:tr>
      <w:tr w:rsidR="0087630B"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7630B" w:rsidRPr="00CF1AF9" w:rsidRDefault="0087630B"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Causa para su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7630B" w:rsidRPr="00CF1AF9" w:rsidRDefault="0087630B"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Recomendación Auditoría Interna</w:t>
            </w:r>
          </w:p>
        </w:tc>
      </w:tr>
      <w:tr w:rsidR="0087630B"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7630B" w:rsidRPr="00CF1AF9" w:rsidRDefault="0087630B"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Objetivos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7630B" w:rsidRPr="00CF1AF9" w:rsidRDefault="0087630B"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Alinear los ítem de las encuestas-post servicio  con los factores de Calidad</w:t>
            </w:r>
          </w:p>
        </w:tc>
      </w:tr>
      <w:tr w:rsidR="0087630B"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7630B" w:rsidRPr="00CF1AF9" w:rsidRDefault="0087630B" w:rsidP="0087630B">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 xml:space="preserve">Recursos </w:t>
            </w:r>
            <w:r>
              <w:rPr>
                <w:rFonts w:ascii="Arial" w:eastAsia="Times New Roman" w:hAnsi="Arial" w:cs="Arial"/>
                <w:b/>
                <w:bCs/>
                <w:color w:val="FFFFFF"/>
                <w:sz w:val="17"/>
                <w:szCs w:val="17"/>
                <w:lang w:eastAsia="es-ES"/>
              </w:rPr>
              <w:t>utilizados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7630B" w:rsidRPr="00CF1AF9" w:rsidRDefault="0087630B"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Meramente Organizativos</w:t>
            </w:r>
          </w:p>
        </w:tc>
      </w:tr>
      <w:tr w:rsidR="0087630B"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tcPr>
          <w:p w:rsidR="0087630B" w:rsidRPr="00CF1AF9" w:rsidRDefault="0087630B" w:rsidP="00F55C59">
            <w:pPr>
              <w:spacing w:line="240" w:lineRule="auto"/>
              <w:rPr>
                <w:rFonts w:ascii="Arial" w:eastAsia="Times New Roman" w:hAnsi="Arial" w:cs="Arial"/>
                <w:b/>
                <w:bCs/>
                <w:color w:val="FFFFFF"/>
                <w:sz w:val="17"/>
                <w:szCs w:val="17"/>
                <w:lang w:eastAsia="es-ES"/>
              </w:rPr>
            </w:pPr>
            <w:r>
              <w:rPr>
                <w:rFonts w:ascii="Arial" w:eastAsia="Times New Roman" w:hAnsi="Arial" w:cs="Arial"/>
                <w:b/>
                <w:bCs/>
                <w:color w:val="FFFFFF"/>
                <w:sz w:val="17"/>
                <w:szCs w:val="17"/>
                <w:lang w:eastAsia="es-ES"/>
              </w:rPr>
              <w:t>Autorización, en su caso</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7630B" w:rsidRDefault="0087630B"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No</w:t>
            </w:r>
          </w:p>
        </w:tc>
      </w:tr>
      <w:tr w:rsidR="0087630B"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7630B" w:rsidRPr="00CF1AF9" w:rsidRDefault="0087630B"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Responsables de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7630B" w:rsidRPr="00CF1AF9" w:rsidRDefault="0087630B"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UTLA</w:t>
            </w:r>
          </w:p>
        </w:tc>
      </w:tr>
      <w:tr w:rsidR="0087630B"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7630B" w:rsidRPr="00CF1AF9" w:rsidRDefault="0087630B" w:rsidP="00F55C59">
            <w:pPr>
              <w:spacing w:line="240" w:lineRule="auto"/>
              <w:rPr>
                <w:rFonts w:ascii="Arial" w:eastAsia="Times New Roman" w:hAnsi="Arial" w:cs="Arial"/>
                <w:color w:val="FFFFFF"/>
                <w:sz w:val="17"/>
                <w:szCs w:val="17"/>
                <w:lang w:eastAsia="es-ES"/>
              </w:rPr>
            </w:pPr>
            <w:r>
              <w:rPr>
                <w:rFonts w:ascii="Arial" w:eastAsia="Times New Roman" w:hAnsi="Arial" w:cs="Arial"/>
                <w:b/>
                <w:bCs/>
                <w:color w:val="FFFFFF"/>
                <w:sz w:val="17"/>
                <w:szCs w:val="17"/>
                <w:lang w:eastAsia="es-ES"/>
              </w:rPr>
              <w:t>Estado actual de la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7630B" w:rsidRPr="00CF1AF9" w:rsidRDefault="0087630B"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Implantado</w:t>
            </w:r>
          </w:p>
        </w:tc>
      </w:tr>
      <w:tr w:rsidR="0087630B"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7630B" w:rsidRPr="00CF1AF9" w:rsidRDefault="0087630B" w:rsidP="00F55C59">
            <w:pPr>
              <w:spacing w:line="240" w:lineRule="auto"/>
              <w:rPr>
                <w:rFonts w:ascii="Arial" w:eastAsia="Times New Roman" w:hAnsi="Arial" w:cs="Arial"/>
                <w:color w:val="FFFFFF"/>
                <w:sz w:val="17"/>
                <w:szCs w:val="17"/>
                <w:lang w:eastAsia="es-ES"/>
              </w:rPr>
            </w:pPr>
            <w:r>
              <w:rPr>
                <w:rFonts w:ascii="Arial" w:eastAsia="Times New Roman" w:hAnsi="Arial" w:cs="Arial"/>
                <w:b/>
                <w:bCs/>
                <w:color w:val="FFFFFF"/>
                <w:sz w:val="17"/>
                <w:szCs w:val="17"/>
                <w:lang w:eastAsia="es-ES"/>
              </w:rPr>
              <w:t>Resultados obtenidos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7630B" w:rsidRPr="00CF1AF9" w:rsidRDefault="0087630B"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Mayor fiabilidad en las  encuestas post-servicio</w:t>
            </w:r>
          </w:p>
        </w:tc>
      </w:tr>
    </w:tbl>
    <w:p w:rsidR="0087630B" w:rsidRPr="003D2177" w:rsidRDefault="0087630B" w:rsidP="003D2177">
      <w:pPr>
        <w:jc w:val="both"/>
        <w:rPr>
          <w:sz w:val="20"/>
          <w:szCs w:val="20"/>
        </w:rPr>
      </w:pPr>
    </w:p>
    <w:p w:rsidR="005C000F" w:rsidRPr="003D2177" w:rsidRDefault="005C000F" w:rsidP="005C000F">
      <w:pPr>
        <w:pStyle w:val="Prrafodelista"/>
        <w:numPr>
          <w:ilvl w:val="0"/>
          <w:numId w:val="38"/>
        </w:numPr>
        <w:jc w:val="both"/>
        <w:rPr>
          <w:b/>
          <w:sz w:val="24"/>
          <w:szCs w:val="24"/>
        </w:rPr>
      </w:pPr>
      <w:r w:rsidRPr="00B258D6">
        <w:rPr>
          <w:b/>
          <w:sz w:val="24"/>
          <w:szCs w:val="24"/>
        </w:rPr>
        <w:t>RELACIÓN DE EQUIPOS INTERNOS PARA LA CALIDAD</w:t>
      </w:r>
      <w:r w:rsidR="002F41BB">
        <w:rPr>
          <w:b/>
          <w:sz w:val="24"/>
          <w:szCs w:val="24"/>
        </w:rPr>
        <w:t xml:space="preserve"> 2015</w:t>
      </w:r>
      <w:r w:rsidRPr="00B258D6">
        <w:rPr>
          <w:b/>
          <w:sz w:val="24"/>
          <w:szCs w:val="24"/>
        </w:rPr>
        <w:t>.</w:t>
      </w:r>
    </w:p>
    <w:tbl>
      <w:tblPr>
        <w:tblW w:w="5000" w:type="pct"/>
        <w:jc w:val="center"/>
        <w:tblCellSpacing w:w="0" w:type="dxa"/>
        <w:tblCellMar>
          <w:left w:w="0" w:type="dxa"/>
          <w:right w:w="0" w:type="dxa"/>
        </w:tblCellMar>
        <w:tblLook w:val="04A0" w:firstRow="1" w:lastRow="0" w:firstColumn="1" w:lastColumn="0" w:noHBand="0" w:noVBand="1"/>
      </w:tblPr>
      <w:tblGrid>
        <w:gridCol w:w="9752"/>
      </w:tblGrid>
      <w:tr w:rsidR="00CF1AF9" w:rsidRPr="009F5438" w:rsidTr="00CF1AF9">
        <w:trPr>
          <w:tblCellSpacing w:w="0" w:type="dxa"/>
          <w:jc w:val="center"/>
          <w:hidden/>
        </w:trPr>
        <w:tc>
          <w:tcPr>
            <w:tcW w:w="0" w:type="auto"/>
            <w:vAlign w:val="center"/>
            <w:hideMark/>
          </w:tcPr>
          <w:p w:rsidR="00CF1AF9" w:rsidRPr="003D2177" w:rsidRDefault="00CF1AF9" w:rsidP="00CF1AF9">
            <w:pPr>
              <w:spacing w:line="240" w:lineRule="auto"/>
              <w:rPr>
                <w:rFonts w:ascii="Times New Roman" w:eastAsia="Times New Roman" w:hAnsi="Times New Roman"/>
                <w:vanish/>
                <w:sz w:val="20"/>
                <w:szCs w:val="20"/>
                <w:lang w:eastAsia="es-ES"/>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95"/>
              <w:gridCol w:w="2921"/>
              <w:gridCol w:w="1460"/>
              <w:gridCol w:w="1460"/>
            </w:tblGrid>
            <w:tr w:rsidR="00CF1AF9" w:rsidRPr="009F5438">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jc w:val="center"/>
                    <w:rPr>
                      <w:rFonts w:ascii="Arial" w:eastAsia="Times New Roman" w:hAnsi="Arial" w:cs="Arial"/>
                      <w:color w:val="FFFFFF"/>
                      <w:sz w:val="17"/>
                      <w:szCs w:val="17"/>
                      <w:lang w:eastAsia="es-ES"/>
                    </w:rPr>
                  </w:pPr>
                  <w:r w:rsidRPr="00CF1AF9">
                    <w:rPr>
                      <w:rFonts w:ascii="Arial" w:eastAsia="Times New Roman" w:hAnsi="Arial" w:cs="Arial"/>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2F41BB" w:rsidP="00CF1AF9">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2015</w:t>
                  </w:r>
                  <w:r w:rsidR="00CF1AF9" w:rsidRPr="00CF1AF9">
                    <w:rPr>
                      <w:rFonts w:ascii="Arial" w:eastAsia="Times New Roman" w:hAnsi="Arial" w:cs="Arial"/>
                      <w:color w:val="000000"/>
                      <w:sz w:val="18"/>
                      <w:szCs w:val="18"/>
                      <w:lang w:eastAsia="es-ES"/>
                    </w:rPr>
                    <w:t> </w:t>
                  </w:r>
                </w:p>
              </w:tc>
            </w:tr>
          </w:tbl>
          <w:p w:rsidR="00CF1AF9" w:rsidRPr="00CF1AF9" w:rsidRDefault="00CF1AF9" w:rsidP="00CF1AF9">
            <w:pPr>
              <w:spacing w:line="240" w:lineRule="auto"/>
              <w:rPr>
                <w:rFonts w:ascii="Times New Roman" w:eastAsia="Times New Roman" w:hAnsi="Times New Roman"/>
                <w:sz w:val="24"/>
                <w:szCs w:val="24"/>
                <w:lang w:eastAsia="es-ES"/>
              </w:rPr>
            </w:pPr>
          </w:p>
        </w:tc>
      </w:tr>
      <w:tr w:rsidR="00CF1AF9" w:rsidRPr="009F5438" w:rsidTr="00CF1AF9">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63"/>
              <w:gridCol w:w="2773"/>
            </w:tblGrid>
            <w:tr w:rsidR="00CF1AF9" w:rsidRPr="009F543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jc w:val="center"/>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Denominación del Equipo/Comité</w:t>
                  </w:r>
                </w:p>
              </w:tc>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jc w:val="center"/>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Nº de participantes</w:t>
                  </w:r>
                </w:p>
              </w:tc>
            </w:tr>
            <w:tr w:rsidR="00CF1AF9"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1AF9" w:rsidRPr="00CF1AF9"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Coordinadores (COORD)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F1AF9" w:rsidRPr="00CF1AF9" w:rsidRDefault="004B0202"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7</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Indicadores, Procesos y Análisis (GIPA)</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23420B"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9</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Petrus (GP)</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4B0202"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6</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Página Web (GPW)</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23420B"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5</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Mejora (GM)</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23420B"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10</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Carta de Servicio (GCS)</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23420B"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8</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Seguimiento de Indicadores (GSI)</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4B0202"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8</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Formación (GF)</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4B0202"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8</w:t>
                  </w:r>
                </w:p>
              </w:tc>
            </w:tr>
          </w:tbl>
          <w:p w:rsidR="00CF1AF9" w:rsidRPr="00CF1AF9" w:rsidRDefault="00CF1AF9" w:rsidP="00CF1AF9">
            <w:pPr>
              <w:spacing w:line="240" w:lineRule="auto"/>
              <w:rPr>
                <w:rFonts w:ascii="Times New Roman" w:eastAsia="Times New Roman" w:hAnsi="Times New Roman"/>
                <w:sz w:val="24"/>
                <w:szCs w:val="24"/>
                <w:lang w:eastAsia="es-ES"/>
              </w:rPr>
            </w:pPr>
          </w:p>
        </w:tc>
      </w:tr>
    </w:tbl>
    <w:p w:rsidR="003D2177" w:rsidRDefault="003D2177" w:rsidP="006815AB">
      <w:pPr>
        <w:ind w:firstLine="360"/>
        <w:jc w:val="both"/>
        <w:rPr>
          <w:b/>
          <w:sz w:val="20"/>
        </w:rPr>
      </w:pPr>
    </w:p>
    <w:p w:rsidR="00435A39" w:rsidRPr="00435A39" w:rsidRDefault="00D02BB2" w:rsidP="00052EFE">
      <w:pPr>
        <w:rPr>
          <w:b/>
        </w:rPr>
      </w:pPr>
      <w:r w:rsidRPr="00435A39">
        <w:rPr>
          <w:b/>
        </w:rPr>
        <w:t>Total: 31 (Totalidad de participantes en la unidad)</w:t>
      </w:r>
    </w:p>
    <w:p w:rsidR="00435A39" w:rsidRDefault="00435A39" w:rsidP="00435A39">
      <w:pPr>
        <w:tabs>
          <w:tab w:val="left" w:pos="2323"/>
        </w:tabs>
      </w:pPr>
      <w:r>
        <w:tab/>
      </w:r>
    </w:p>
    <w:p w:rsidR="00052EFE" w:rsidRPr="00435A39" w:rsidRDefault="00052EFE" w:rsidP="00435A39">
      <w:pPr>
        <w:sectPr w:rsidR="00052EFE" w:rsidRPr="00435A39" w:rsidSect="007D0929">
          <w:pgSz w:w="11906" w:h="16838"/>
          <w:pgMar w:top="1134" w:right="1077" w:bottom="1134" w:left="1077" w:header="709" w:footer="709" w:gutter="0"/>
          <w:cols w:space="708"/>
          <w:docGrid w:linePitch="360"/>
        </w:sectPr>
      </w:pPr>
    </w:p>
    <w:p w:rsidR="0087630B" w:rsidRPr="00D02BB2" w:rsidRDefault="0087630B" w:rsidP="006815AB">
      <w:pPr>
        <w:ind w:firstLine="360"/>
        <w:jc w:val="both"/>
        <w:rPr>
          <w:b/>
          <w:sz w:val="20"/>
        </w:rPr>
      </w:pPr>
    </w:p>
    <w:p w:rsidR="00DA7F93" w:rsidRDefault="00DA7F93" w:rsidP="00B258D6">
      <w:pPr>
        <w:pStyle w:val="Prrafodelista"/>
        <w:numPr>
          <w:ilvl w:val="0"/>
          <w:numId w:val="39"/>
        </w:numPr>
        <w:jc w:val="both"/>
        <w:rPr>
          <w:b/>
          <w:sz w:val="24"/>
          <w:szCs w:val="24"/>
        </w:rPr>
      </w:pPr>
      <w:r w:rsidRPr="00B258D6">
        <w:rPr>
          <w:b/>
          <w:sz w:val="24"/>
          <w:szCs w:val="24"/>
        </w:rPr>
        <w:t>PROPUESTAS DE ACCIONES DE MEJORA</w:t>
      </w:r>
      <w:r w:rsidR="002F41BB">
        <w:rPr>
          <w:b/>
          <w:sz w:val="24"/>
          <w:szCs w:val="24"/>
        </w:rPr>
        <w:t xml:space="preserve"> 2016</w:t>
      </w:r>
      <w:r w:rsidRPr="00B258D6">
        <w:rPr>
          <w:b/>
          <w:sz w:val="24"/>
          <w:szCs w:val="24"/>
        </w:rPr>
        <w:t xml:space="preserve">. </w:t>
      </w:r>
    </w:p>
    <w:p w:rsidR="00296CB0" w:rsidRPr="003D2177" w:rsidRDefault="00296CB0" w:rsidP="00296CB0">
      <w:pPr>
        <w:ind w:left="360"/>
        <w:jc w:val="both"/>
        <w:rPr>
          <w:b/>
          <w:sz w:val="20"/>
          <w:szCs w:val="20"/>
        </w:rPr>
      </w:pPr>
    </w:p>
    <w:p w:rsidR="008B2969" w:rsidRPr="008B2969" w:rsidRDefault="008B2969" w:rsidP="008B2969">
      <w:pPr>
        <w:jc w:val="both"/>
        <w:rPr>
          <w:b/>
          <w:sz w:val="18"/>
          <w:szCs w:val="18"/>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8B2969" w:rsidRPr="009F5438" w:rsidTr="008822E5">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8B2969" w:rsidRPr="00CF1AF9" w:rsidRDefault="008B2969"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Unidad de técnicos de laboratorio de departamentos, institutos y centros de investigación.</w:t>
            </w: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225BEF" w:rsidRDefault="008B2969" w:rsidP="008822E5">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8B2969" w:rsidRPr="00CF1AF9" w:rsidRDefault="002F41BB" w:rsidP="008822E5">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2016</w:t>
            </w:r>
            <w:r w:rsidR="008B2969" w:rsidRPr="00CF1AF9">
              <w:rPr>
                <w:rFonts w:ascii="Arial" w:eastAsia="Times New Roman" w:hAnsi="Arial" w:cs="Arial"/>
                <w:color w:val="000000"/>
                <w:sz w:val="18"/>
                <w:szCs w:val="18"/>
                <w:lang w:eastAsia="es-ES"/>
              </w:rPr>
              <w:t> </w:t>
            </w:r>
          </w:p>
        </w:tc>
      </w:tr>
      <w:tr w:rsidR="008B2969"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B2969" w:rsidRPr="00CF1AF9" w:rsidRDefault="008B2969"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PC 04 Gestión del Mantenimiento.</w:t>
            </w:r>
          </w:p>
        </w:tc>
      </w:tr>
      <w:tr w:rsidR="008B2969"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B2969" w:rsidRPr="00CF1AF9" w:rsidRDefault="0087630B"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Visualización del informe de las encuestas post-servicio y de las mejoras en la página web de la unidad</w:t>
            </w:r>
          </w:p>
        </w:tc>
      </w:tr>
      <w:tr w:rsidR="008B2969"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Causa para su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B2969" w:rsidRPr="00CF1AF9" w:rsidRDefault="008B2969"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Recomendación Auditoría Interna</w:t>
            </w:r>
          </w:p>
        </w:tc>
      </w:tr>
      <w:tr w:rsidR="008B2969"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Objetivos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B2969" w:rsidRPr="00CF1AF9" w:rsidRDefault="0087630B"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Esta mejora persigue el conocimiento por parte de nuestros clientes y/o usuarios del resultado de dichas encuestas así como las mejoras derivadas de éstas.</w:t>
            </w:r>
          </w:p>
        </w:tc>
      </w:tr>
      <w:tr w:rsidR="008B2969"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Recursos previstos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B2969" w:rsidRPr="00CF1AF9" w:rsidRDefault="008B2969"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Meramente Organizativos</w:t>
            </w:r>
          </w:p>
        </w:tc>
      </w:tr>
      <w:tr w:rsidR="008B2969"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Responsables de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B2969" w:rsidRPr="00CF1AF9" w:rsidRDefault="008B2969"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UTLA</w:t>
            </w:r>
          </w:p>
        </w:tc>
      </w:tr>
      <w:tr w:rsidR="008B2969"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Previsión de Resultados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B2969" w:rsidRPr="00CF1AF9" w:rsidRDefault="0087630B"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Fomentar la participación en las encuestas post-servicio</w:t>
            </w:r>
          </w:p>
        </w:tc>
      </w:tr>
      <w:tr w:rsidR="008B2969"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Grado de prioridad</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B2969" w:rsidRPr="00CF1AF9" w:rsidRDefault="008B2969"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Alta</w:t>
            </w:r>
          </w:p>
        </w:tc>
      </w:tr>
    </w:tbl>
    <w:p w:rsidR="00CF1AF9" w:rsidRDefault="00CF1AF9" w:rsidP="00CF1AF9">
      <w:pPr>
        <w:spacing w:line="240" w:lineRule="auto"/>
        <w:rPr>
          <w:rFonts w:ascii="Times New Roman" w:eastAsia="Times New Roman" w:hAnsi="Times New Roman"/>
          <w:sz w:val="24"/>
          <w:szCs w:val="24"/>
          <w:lang w:eastAsia="es-ES"/>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1E7DC5" w:rsidRPr="009F5438" w:rsidTr="00F55C59">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1E7DC5" w:rsidRPr="00CF1AF9" w:rsidRDefault="001E7DC5"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1E7DC5" w:rsidRPr="00CF1AF9" w:rsidRDefault="001E7DC5"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Unidad de técnicos de laboratorio de departamentos, institutos y centros de investigación.</w:t>
            </w: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1E7DC5" w:rsidRPr="00225BEF" w:rsidRDefault="001E7DC5" w:rsidP="00F55C59">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1E7DC5" w:rsidRPr="00CF1AF9" w:rsidRDefault="001E7DC5" w:rsidP="00F55C59">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2016</w:t>
            </w:r>
            <w:r w:rsidRPr="00CF1AF9">
              <w:rPr>
                <w:rFonts w:ascii="Arial" w:eastAsia="Times New Roman" w:hAnsi="Arial" w:cs="Arial"/>
                <w:color w:val="000000"/>
                <w:sz w:val="18"/>
                <w:szCs w:val="18"/>
                <w:lang w:eastAsia="es-ES"/>
              </w:rPr>
              <w:t> </w:t>
            </w:r>
          </w:p>
        </w:tc>
      </w:tr>
      <w:tr w:rsidR="001E7DC5"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1E7DC5" w:rsidRPr="00CF1AF9" w:rsidRDefault="001E7DC5"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1E7DC5" w:rsidRPr="00CF1AF9" w:rsidRDefault="001E7DC5"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PC 04 Gestión del Mantenimiento.</w:t>
            </w:r>
          </w:p>
        </w:tc>
      </w:tr>
      <w:tr w:rsidR="001E7DC5"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1E7DC5" w:rsidRPr="00CF1AF9" w:rsidRDefault="001E7DC5"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1E7DC5" w:rsidRPr="001E7DC5" w:rsidRDefault="001E7DC5"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Revisión de las causas de incumplimiento del indicador [PC 04.11]-04</w:t>
            </w:r>
          </w:p>
        </w:tc>
      </w:tr>
      <w:tr w:rsidR="001E7DC5"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1E7DC5" w:rsidRPr="00CF1AF9" w:rsidRDefault="001E7DC5"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Causa para su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1E7DC5" w:rsidRPr="00CF1AF9" w:rsidRDefault="001E7DC5"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Obtención de un valor inferior al valor objetivo perseguido</w:t>
            </w:r>
          </w:p>
        </w:tc>
      </w:tr>
      <w:tr w:rsidR="001E7DC5"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1E7DC5" w:rsidRPr="00CF1AF9" w:rsidRDefault="001E7DC5"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Objetivos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1E7DC5" w:rsidRPr="00CF1AF9" w:rsidRDefault="00940FE3"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Estudiar la posibilidad de variar los valores límites y objetivo</w:t>
            </w:r>
          </w:p>
        </w:tc>
      </w:tr>
      <w:tr w:rsidR="001E7DC5"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1E7DC5" w:rsidRPr="00CF1AF9" w:rsidRDefault="001E7DC5"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Recursos previstos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1E7DC5" w:rsidRPr="00CF1AF9" w:rsidRDefault="001E7DC5"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Meramente Organizativos</w:t>
            </w:r>
          </w:p>
        </w:tc>
      </w:tr>
      <w:tr w:rsidR="001E7DC5"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1E7DC5" w:rsidRPr="00CF1AF9" w:rsidRDefault="001E7DC5"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Responsables de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1E7DC5" w:rsidRPr="00CF1AF9" w:rsidRDefault="001E7DC5"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UTLA</w:t>
            </w:r>
          </w:p>
        </w:tc>
      </w:tr>
      <w:tr w:rsidR="001E7DC5"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1E7DC5" w:rsidRPr="00CF1AF9" w:rsidRDefault="001E7DC5"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Previsión de Resultados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1E7DC5" w:rsidRPr="00CF1AF9" w:rsidRDefault="00940FE3"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Marcar un valor objetivo que se ajuste a la realidad de la medición</w:t>
            </w:r>
          </w:p>
        </w:tc>
      </w:tr>
      <w:tr w:rsidR="001E7DC5" w:rsidRPr="009F5438" w:rsidTr="00F55C5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1E7DC5" w:rsidRPr="00CF1AF9" w:rsidRDefault="001E7DC5" w:rsidP="00F55C5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Grado de prioridad</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1E7DC5" w:rsidRPr="00CF1AF9" w:rsidRDefault="001E7DC5" w:rsidP="00F55C59">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Alta</w:t>
            </w:r>
          </w:p>
        </w:tc>
      </w:tr>
    </w:tbl>
    <w:p w:rsidR="00DA7F93" w:rsidRDefault="00DA7F93" w:rsidP="00DA7F93">
      <w:pPr>
        <w:jc w:val="both"/>
        <w:rPr>
          <w:b/>
          <w:sz w:val="24"/>
          <w:szCs w:val="24"/>
        </w:rPr>
      </w:pPr>
    </w:p>
    <w:p w:rsidR="00CC764F" w:rsidRDefault="00CC764F" w:rsidP="00B258D6">
      <w:pPr>
        <w:pStyle w:val="Prrafodelista"/>
        <w:numPr>
          <w:ilvl w:val="0"/>
          <w:numId w:val="39"/>
        </w:numPr>
        <w:jc w:val="both"/>
        <w:rPr>
          <w:b/>
          <w:sz w:val="24"/>
          <w:szCs w:val="24"/>
        </w:rPr>
      </w:pPr>
      <w:r w:rsidRPr="00B258D6">
        <w:rPr>
          <w:b/>
          <w:sz w:val="24"/>
          <w:szCs w:val="24"/>
        </w:rPr>
        <w:t>PROPUESTAS DE NUEVOS OB</w:t>
      </w:r>
      <w:r w:rsidR="00A62B28">
        <w:rPr>
          <w:b/>
          <w:sz w:val="24"/>
          <w:szCs w:val="24"/>
        </w:rPr>
        <w:t>JETIVOS DE CALIDAD DEL SIGC-SUA Y MEJORA DE LA GESTIÓN DEL SIGC-SUA</w:t>
      </w:r>
      <w:r w:rsidR="002F41BB">
        <w:rPr>
          <w:b/>
          <w:sz w:val="24"/>
          <w:szCs w:val="24"/>
        </w:rPr>
        <w:t xml:space="preserve"> 2016</w:t>
      </w:r>
      <w:r w:rsidR="00A62B28">
        <w:rPr>
          <w:b/>
          <w:sz w:val="24"/>
          <w:szCs w:val="24"/>
        </w:rPr>
        <w:t>.</w:t>
      </w:r>
    </w:p>
    <w:p w:rsidR="0070088C" w:rsidRDefault="00A62B28" w:rsidP="00CC764F">
      <w:pPr>
        <w:jc w:val="both"/>
        <w:rPr>
          <w:b/>
          <w:sz w:val="24"/>
          <w:szCs w:val="24"/>
        </w:rPr>
      </w:pPr>
      <w:r>
        <w:rPr>
          <w:b/>
          <w:sz w:val="24"/>
          <w:szCs w:val="24"/>
        </w:rPr>
        <w:t>(Este apartado debe ser aportado por el Equipo del Proceso o el Servicio/Unidad, en su caso).</w:t>
      </w:r>
    </w:p>
    <w:p w:rsidR="00CF1AF9" w:rsidRPr="00CF1AF9" w:rsidRDefault="00CF1AF9" w:rsidP="00CF1AF9">
      <w:pPr>
        <w:spacing w:line="240" w:lineRule="auto"/>
        <w:rPr>
          <w:rFonts w:ascii="Times New Roman" w:eastAsia="Times New Roman" w:hAnsi="Times New Roman"/>
          <w:vanish/>
          <w:sz w:val="24"/>
          <w:szCs w:val="24"/>
          <w:lang w:eastAsia="es-ES"/>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CF1AF9" w:rsidRPr="009F5438" w:rsidTr="00CF1AF9">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225BEF" w:rsidRDefault="00CF1AF9" w:rsidP="00225BEF">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2F41BB"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2016</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 si procede</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Naturaleza de la propuesta</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Denominación</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Objetivo de la propuesta</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bl>
    <w:p w:rsidR="00052EFE" w:rsidRDefault="00052EFE" w:rsidP="00CC764F">
      <w:pPr>
        <w:jc w:val="both"/>
        <w:rPr>
          <w:sz w:val="24"/>
          <w:szCs w:val="24"/>
        </w:rPr>
        <w:sectPr w:rsidR="00052EFE" w:rsidSect="007D0929">
          <w:pgSz w:w="11906" w:h="16838"/>
          <w:pgMar w:top="1134" w:right="1077" w:bottom="1134" w:left="1077" w:header="709" w:footer="709" w:gutter="0"/>
          <w:cols w:space="708"/>
          <w:docGrid w:linePitch="360"/>
        </w:sectPr>
      </w:pPr>
    </w:p>
    <w:p w:rsidR="00940FE3" w:rsidRDefault="00940FE3" w:rsidP="00CC764F">
      <w:pPr>
        <w:jc w:val="both"/>
        <w:rPr>
          <w:sz w:val="24"/>
          <w:szCs w:val="24"/>
        </w:rPr>
      </w:pPr>
    </w:p>
    <w:p w:rsidR="00CF1AF9" w:rsidRPr="00B258D6" w:rsidRDefault="00CF1AF9" w:rsidP="00B258D6">
      <w:pPr>
        <w:pStyle w:val="Prrafodelista"/>
        <w:numPr>
          <w:ilvl w:val="0"/>
          <w:numId w:val="39"/>
        </w:numPr>
        <w:jc w:val="both"/>
        <w:rPr>
          <w:b/>
          <w:sz w:val="24"/>
          <w:szCs w:val="24"/>
        </w:rPr>
      </w:pPr>
      <w:r w:rsidRPr="00B258D6">
        <w:rPr>
          <w:b/>
          <w:sz w:val="24"/>
          <w:szCs w:val="24"/>
        </w:rPr>
        <w:t>PROPUESTAS DE REVISIÓN Y MEJORA DE LA DOCUMENTACIÓN DE PROCESOS</w:t>
      </w:r>
      <w:r w:rsidR="002F41BB">
        <w:rPr>
          <w:b/>
          <w:sz w:val="24"/>
          <w:szCs w:val="24"/>
        </w:rPr>
        <w:t xml:space="preserve"> 2016</w:t>
      </w:r>
      <w:r w:rsidR="00A62B28">
        <w:rPr>
          <w:b/>
          <w:sz w:val="24"/>
          <w:szCs w:val="24"/>
        </w:rPr>
        <w:t>*</w:t>
      </w:r>
    </w:p>
    <w:p w:rsidR="00CF1AF9" w:rsidRPr="00CF1AF9" w:rsidRDefault="00CF1AF9" w:rsidP="00CF1AF9">
      <w:pPr>
        <w:spacing w:line="240" w:lineRule="auto"/>
        <w:rPr>
          <w:rFonts w:ascii="Times New Roman" w:eastAsia="Times New Roman" w:hAnsi="Times New Roman"/>
          <w:vanish/>
          <w:sz w:val="24"/>
          <w:szCs w:val="24"/>
          <w:lang w:eastAsia="es-ES"/>
        </w:rPr>
      </w:pPr>
    </w:p>
    <w:p w:rsidR="00302BF0" w:rsidRDefault="00302BF0" w:rsidP="00A62B28">
      <w:pPr>
        <w:ind w:firstLine="360"/>
        <w:jc w:val="both"/>
        <w:rPr>
          <w:sz w:val="20"/>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5905"/>
      </w:tblGrid>
      <w:tr w:rsidR="000C4223" w:rsidRPr="009F5438" w:rsidTr="00487567">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C4223" w:rsidRPr="00CF1AF9" w:rsidRDefault="000C4223" w:rsidP="00487567">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3000" w:type="pct"/>
            <w:tcBorders>
              <w:top w:val="outset" w:sz="6" w:space="0" w:color="auto"/>
              <w:left w:val="outset" w:sz="6" w:space="0" w:color="auto"/>
              <w:bottom w:val="outset" w:sz="6" w:space="0" w:color="auto"/>
              <w:right w:val="outset" w:sz="6" w:space="0" w:color="auto"/>
            </w:tcBorders>
            <w:vAlign w:val="center"/>
            <w:hideMark/>
          </w:tcPr>
          <w:p w:rsidR="000C4223" w:rsidRPr="00CF1AF9" w:rsidRDefault="000C4223" w:rsidP="00487567">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Unidad de Técnicos de Laboratorio de Departamentos, Institutos y Centros de Investigación.</w:t>
            </w:r>
          </w:p>
        </w:tc>
      </w:tr>
      <w:tr w:rsidR="000C4223" w:rsidRPr="009F5438" w:rsidTr="00487567">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C4223" w:rsidRPr="00CF1AF9" w:rsidRDefault="000C4223" w:rsidP="00487567">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Naturaleza de la propuesta</w:t>
            </w:r>
          </w:p>
        </w:tc>
        <w:tc>
          <w:tcPr>
            <w:tcW w:w="3000" w:type="pct"/>
            <w:tcBorders>
              <w:top w:val="outset" w:sz="6" w:space="0" w:color="auto"/>
              <w:left w:val="outset" w:sz="6" w:space="0" w:color="auto"/>
              <w:bottom w:val="outset" w:sz="6" w:space="0" w:color="auto"/>
              <w:right w:val="outset" w:sz="6" w:space="0" w:color="auto"/>
            </w:tcBorders>
            <w:vAlign w:val="center"/>
            <w:hideMark/>
          </w:tcPr>
          <w:p w:rsidR="000C4223" w:rsidRPr="00CF1AF9" w:rsidRDefault="000C4223" w:rsidP="00487567">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Instrucción Técnica</w:t>
            </w:r>
          </w:p>
        </w:tc>
      </w:tr>
      <w:tr w:rsidR="000C4223" w:rsidRPr="009F5438" w:rsidTr="00487567">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C4223" w:rsidRPr="00CF1AF9" w:rsidRDefault="000C4223" w:rsidP="00487567">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Proceso/s</w:t>
            </w:r>
          </w:p>
        </w:tc>
        <w:tc>
          <w:tcPr>
            <w:tcW w:w="3000" w:type="pct"/>
            <w:tcBorders>
              <w:top w:val="outset" w:sz="6" w:space="0" w:color="auto"/>
              <w:left w:val="outset" w:sz="6" w:space="0" w:color="auto"/>
              <w:bottom w:val="outset" w:sz="6" w:space="0" w:color="auto"/>
              <w:right w:val="outset" w:sz="6" w:space="0" w:color="auto"/>
            </w:tcBorders>
            <w:vAlign w:val="center"/>
          </w:tcPr>
          <w:p w:rsidR="000C4223" w:rsidRPr="00CF1AF9" w:rsidRDefault="000C4223" w:rsidP="00487567">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PC 04 Gestión del Mantenimiento</w:t>
            </w:r>
          </w:p>
        </w:tc>
      </w:tr>
      <w:tr w:rsidR="000C4223" w:rsidRPr="009F5438" w:rsidTr="00487567">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C4223" w:rsidRPr="00CF1AF9" w:rsidRDefault="000C4223" w:rsidP="00487567">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w:t>
            </w:r>
          </w:p>
        </w:tc>
        <w:tc>
          <w:tcPr>
            <w:tcW w:w="3000" w:type="pct"/>
            <w:tcBorders>
              <w:top w:val="outset" w:sz="6" w:space="0" w:color="auto"/>
              <w:left w:val="outset" w:sz="6" w:space="0" w:color="auto"/>
              <w:bottom w:val="outset" w:sz="6" w:space="0" w:color="auto"/>
              <w:right w:val="outset" w:sz="6" w:space="0" w:color="auto"/>
            </w:tcBorders>
            <w:vAlign w:val="center"/>
          </w:tcPr>
          <w:p w:rsidR="000C4223" w:rsidRPr="00CF1AF9" w:rsidRDefault="000C4223" w:rsidP="00487567">
            <w:pPr>
              <w:spacing w:line="240" w:lineRule="auto"/>
              <w:rPr>
                <w:rFonts w:ascii="Arial" w:eastAsia="Times New Roman" w:hAnsi="Arial" w:cs="Arial"/>
                <w:color w:val="000000"/>
                <w:sz w:val="18"/>
                <w:szCs w:val="18"/>
                <w:lang w:eastAsia="es-ES"/>
              </w:rPr>
            </w:pPr>
          </w:p>
        </w:tc>
      </w:tr>
      <w:tr w:rsidR="000C4223" w:rsidRPr="009F5438" w:rsidTr="00487567">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C4223" w:rsidRPr="00CF1AF9" w:rsidRDefault="000C4223" w:rsidP="00487567">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Justificación/Objetivo</w:t>
            </w:r>
          </w:p>
        </w:tc>
        <w:tc>
          <w:tcPr>
            <w:tcW w:w="3000" w:type="pct"/>
            <w:tcBorders>
              <w:top w:val="outset" w:sz="6" w:space="0" w:color="auto"/>
              <w:left w:val="outset" w:sz="6" w:space="0" w:color="auto"/>
              <w:bottom w:val="outset" w:sz="6" w:space="0" w:color="auto"/>
              <w:right w:val="outset" w:sz="6" w:space="0" w:color="auto"/>
            </w:tcBorders>
            <w:vAlign w:val="center"/>
          </w:tcPr>
          <w:p w:rsidR="000C4223" w:rsidRPr="00CF1AF9" w:rsidRDefault="000C4223" w:rsidP="00487567">
            <w:pPr>
              <w:spacing w:line="240" w:lineRule="auto"/>
              <w:rPr>
                <w:rFonts w:ascii="Arial" w:eastAsia="Times New Roman" w:hAnsi="Arial" w:cs="Arial"/>
                <w:color w:val="000000"/>
                <w:sz w:val="18"/>
                <w:szCs w:val="18"/>
                <w:lang w:eastAsia="es-ES"/>
              </w:rPr>
            </w:pPr>
          </w:p>
        </w:tc>
      </w:tr>
    </w:tbl>
    <w:p w:rsidR="00CF1AF9" w:rsidRDefault="00CF1AF9" w:rsidP="00CF1AF9">
      <w:pPr>
        <w:jc w:val="both"/>
        <w:rPr>
          <w:sz w:val="20"/>
        </w:rPr>
      </w:pPr>
    </w:p>
    <w:p w:rsidR="00052EFE" w:rsidRDefault="00094723" w:rsidP="00052EFE">
      <w:pPr>
        <w:pStyle w:val="Prrafodelista"/>
        <w:numPr>
          <w:ilvl w:val="0"/>
          <w:numId w:val="39"/>
        </w:numPr>
        <w:jc w:val="both"/>
        <w:rPr>
          <w:b/>
        </w:rPr>
      </w:pPr>
      <w:r w:rsidRPr="00B258D6">
        <w:rPr>
          <w:b/>
        </w:rPr>
        <w:t>V</w:t>
      </w:r>
      <w:r w:rsidR="00B258D6">
        <w:rPr>
          <w:b/>
        </w:rPr>
        <w:t>ALORACIÓN O CONSIDERACIONES FINALES</w:t>
      </w:r>
      <w:r w:rsidR="00A62B28">
        <w:rPr>
          <w:b/>
        </w:rPr>
        <w:t xml:space="preserve"> DEL EQUIPO DEL PROCESO O SERVICIO/UNIDAD, EN SU CASO.</w:t>
      </w:r>
    </w:p>
    <w:p w:rsidR="00052EFE" w:rsidRPr="00052EFE" w:rsidRDefault="00052EFE" w:rsidP="00052EFE">
      <w:pPr>
        <w:pStyle w:val="Prrafodelista"/>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094723" w:rsidRPr="009F5438" w:rsidTr="009F5438">
        <w:tc>
          <w:tcPr>
            <w:tcW w:w="9892" w:type="dxa"/>
          </w:tcPr>
          <w:p w:rsidR="00A62B28" w:rsidRDefault="00A62B28" w:rsidP="009F5438">
            <w:pPr>
              <w:spacing w:line="240" w:lineRule="auto"/>
              <w:jc w:val="both"/>
              <w:rPr>
                <w:rFonts w:eastAsia="Times New Roman"/>
                <w:sz w:val="20"/>
                <w:szCs w:val="20"/>
                <w:lang w:eastAsia="es-ES"/>
              </w:rPr>
            </w:pPr>
          </w:p>
          <w:p w:rsidR="00225CC4" w:rsidRDefault="00225CC4" w:rsidP="00225CC4">
            <w:pPr>
              <w:spacing w:line="240" w:lineRule="auto"/>
              <w:jc w:val="both"/>
              <w:rPr>
                <w:rFonts w:eastAsia="Times New Roman"/>
                <w:sz w:val="20"/>
                <w:szCs w:val="20"/>
                <w:lang w:eastAsia="es-ES"/>
              </w:rPr>
            </w:pPr>
            <w:r>
              <w:rPr>
                <w:rFonts w:eastAsia="Times New Roman"/>
                <w:sz w:val="20"/>
                <w:szCs w:val="20"/>
                <w:lang w:eastAsia="es-ES"/>
              </w:rPr>
              <w:t>La elaboración de este informe nos ha sido de gran utilidad para ver el proceso de una manera global e interrelacionar elementos que obtenemos de manera independiente pero que están muy relacionados entre ellos.</w:t>
            </w:r>
          </w:p>
          <w:p w:rsidR="00225CC4" w:rsidRDefault="00225CC4" w:rsidP="00225CC4">
            <w:pPr>
              <w:spacing w:line="240" w:lineRule="auto"/>
              <w:jc w:val="both"/>
              <w:rPr>
                <w:rFonts w:eastAsia="Times New Roman"/>
                <w:sz w:val="20"/>
                <w:szCs w:val="20"/>
                <w:lang w:eastAsia="es-ES"/>
              </w:rPr>
            </w:pPr>
          </w:p>
          <w:p w:rsidR="00225CC4" w:rsidRDefault="00225CC4" w:rsidP="00225CC4">
            <w:pPr>
              <w:spacing w:line="240" w:lineRule="auto"/>
              <w:jc w:val="both"/>
              <w:rPr>
                <w:rFonts w:eastAsia="Times New Roman"/>
                <w:sz w:val="20"/>
                <w:szCs w:val="20"/>
                <w:lang w:eastAsia="es-ES"/>
              </w:rPr>
            </w:pPr>
            <w:r>
              <w:rPr>
                <w:rFonts w:eastAsia="Times New Roman"/>
                <w:sz w:val="20"/>
                <w:szCs w:val="20"/>
                <w:lang w:eastAsia="es-ES"/>
              </w:rPr>
              <w:t>Hemos establecido toda una red de conexiones entre los indicadores, las mejoras, las encuestas, la opinión en general de nuestros clientes (quejas, sugerencias y felicitaciones) y nos ha servido para detectar deficiencias tanto de nuestra Unidad como de la globalidad del proceso.</w:t>
            </w:r>
          </w:p>
          <w:p w:rsidR="00225CC4" w:rsidRDefault="00225CC4" w:rsidP="00225CC4">
            <w:pPr>
              <w:spacing w:line="240" w:lineRule="auto"/>
              <w:jc w:val="both"/>
              <w:rPr>
                <w:rFonts w:eastAsia="Times New Roman"/>
                <w:sz w:val="20"/>
                <w:szCs w:val="20"/>
                <w:lang w:eastAsia="es-ES"/>
              </w:rPr>
            </w:pPr>
          </w:p>
          <w:p w:rsidR="00225CC4" w:rsidRDefault="00225CC4" w:rsidP="00225CC4">
            <w:pPr>
              <w:spacing w:line="240" w:lineRule="auto"/>
              <w:jc w:val="both"/>
              <w:rPr>
                <w:rFonts w:eastAsia="Times New Roman"/>
                <w:sz w:val="20"/>
                <w:szCs w:val="20"/>
                <w:lang w:eastAsia="es-ES"/>
              </w:rPr>
            </w:pPr>
            <w:r>
              <w:rPr>
                <w:rFonts w:eastAsia="Times New Roman"/>
                <w:sz w:val="20"/>
                <w:szCs w:val="20"/>
                <w:lang w:eastAsia="es-ES"/>
              </w:rPr>
              <w:t xml:space="preserve">Respecto al PC04 destacar la </w:t>
            </w:r>
            <w:r w:rsidR="001E7DC5">
              <w:rPr>
                <w:rFonts w:eastAsia="Times New Roman"/>
                <w:sz w:val="20"/>
                <w:szCs w:val="20"/>
                <w:lang w:eastAsia="es-ES"/>
              </w:rPr>
              <w:t>inclusión de un nuevo indicador que será objeto de revisión y estudio más minucioso durante el año 2016</w:t>
            </w:r>
          </w:p>
          <w:p w:rsidR="00B44F4B" w:rsidRPr="009F5438" w:rsidRDefault="00B44F4B" w:rsidP="009F5438">
            <w:pPr>
              <w:spacing w:line="240" w:lineRule="auto"/>
              <w:jc w:val="both"/>
              <w:rPr>
                <w:rFonts w:eastAsia="Times New Roman"/>
                <w:sz w:val="20"/>
                <w:szCs w:val="20"/>
                <w:lang w:eastAsia="es-ES"/>
              </w:rPr>
            </w:pPr>
          </w:p>
          <w:p w:rsidR="00D32141" w:rsidRPr="009F5438" w:rsidRDefault="00D32141" w:rsidP="009F5438">
            <w:pPr>
              <w:spacing w:line="240" w:lineRule="auto"/>
              <w:jc w:val="both"/>
              <w:rPr>
                <w:rFonts w:eastAsia="Times New Roman"/>
                <w:sz w:val="20"/>
                <w:szCs w:val="20"/>
                <w:lang w:eastAsia="es-ES"/>
              </w:rPr>
            </w:pPr>
          </w:p>
        </w:tc>
      </w:tr>
    </w:tbl>
    <w:p w:rsidR="005D7E01" w:rsidRDefault="005D7E01" w:rsidP="006D282B">
      <w:pPr>
        <w:jc w:val="both"/>
        <w:rPr>
          <w:b/>
          <w:sz w:val="24"/>
          <w:szCs w:val="24"/>
        </w:rPr>
      </w:pPr>
    </w:p>
    <w:sectPr w:rsidR="005D7E01" w:rsidSect="007D092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216" w:rsidRDefault="00F35216" w:rsidP="00D75EB7">
      <w:pPr>
        <w:spacing w:line="240" w:lineRule="auto"/>
      </w:pPr>
      <w:r>
        <w:separator/>
      </w:r>
    </w:p>
  </w:endnote>
  <w:endnote w:type="continuationSeparator" w:id="0">
    <w:p w:rsidR="00F35216" w:rsidRDefault="00F35216" w:rsidP="00D75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20B" w:rsidRPr="0098693E" w:rsidRDefault="0023420B" w:rsidP="009F5438">
    <w:pPr>
      <w:pStyle w:val="Piedepgina"/>
      <w:tabs>
        <w:tab w:val="clear" w:pos="4252"/>
        <w:tab w:val="clear" w:pos="8504"/>
        <w:tab w:val="right" w:pos="9752"/>
      </w:tabs>
      <w:rPr>
        <w:color w:val="808080"/>
      </w:rPr>
    </w:pPr>
    <w:r w:rsidRPr="0098693E">
      <w:rPr>
        <w:rFonts w:ascii="Cambria" w:hAnsi="Cambria"/>
        <w:color w:val="808080"/>
        <w:sz w:val="20"/>
        <w:szCs w:val="20"/>
      </w:rPr>
      <w:t>Informe de seguimiento de los procesos claves</w:t>
    </w:r>
    <w:r>
      <w:rPr>
        <w:rFonts w:ascii="Cambria" w:hAnsi="Cambria"/>
        <w:color w:val="808080"/>
        <w:sz w:val="20"/>
        <w:szCs w:val="20"/>
      </w:rPr>
      <w:t>. 2015.</w:t>
    </w:r>
    <w:r w:rsidR="009F5438" w:rsidRPr="0098693E">
      <w:rPr>
        <w:rFonts w:ascii="Cambria" w:hAnsi="Cambria"/>
        <w:color w:val="808080"/>
        <w:sz w:val="20"/>
        <w:szCs w:val="20"/>
      </w:rPr>
      <w:tab/>
    </w:r>
    <w:r w:rsidRPr="0098693E">
      <w:rPr>
        <w:rFonts w:ascii="Cambria" w:hAnsi="Cambria"/>
        <w:color w:val="808080"/>
        <w:sz w:val="20"/>
        <w:szCs w:val="20"/>
      </w:rPr>
      <w:t>Página</w:t>
    </w:r>
    <w:r>
      <w:rPr>
        <w:rFonts w:ascii="Cambria" w:hAnsi="Cambria"/>
      </w:rPr>
      <w:t xml:space="preserve"> </w:t>
    </w:r>
    <w:r w:rsidR="0091043A" w:rsidRPr="0098693E">
      <w:rPr>
        <w:color w:val="808080"/>
      </w:rPr>
      <w:fldChar w:fldCharType="begin"/>
    </w:r>
    <w:r w:rsidRPr="0098693E">
      <w:rPr>
        <w:color w:val="808080"/>
      </w:rPr>
      <w:instrText xml:space="preserve"> PAGE   \* MERGEFORMAT </w:instrText>
    </w:r>
    <w:r w:rsidR="0091043A" w:rsidRPr="0098693E">
      <w:rPr>
        <w:color w:val="808080"/>
      </w:rPr>
      <w:fldChar w:fldCharType="separate"/>
    </w:r>
    <w:r w:rsidR="005711F2" w:rsidRPr="005711F2">
      <w:rPr>
        <w:rFonts w:ascii="Cambria" w:hAnsi="Cambria"/>
        <w:noProof/>
        <w:color w:val="808080"/>
      </w:rPr>
      <w:t>3</w:t>
    </w:r>
    <w:r w:rsidR="0091043A" w:rsidRPr="0098693E">
      <w:rPr>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216" w:rsidRDefault="00F35216" w:rsidP="00D75EB7">
      <w:pPr>
        <w:spacing w:line="240" w:lineRule="auto"/>
      </w:pPr>
      <w:r>
        <w:separator/>
      </w:r>
    </w:p>
  </w:footnote>
  <w:footnote w:type="continuationSeparator" w:id="0">
    <w:p w:rsidR="00F35216" w:rsidRDefault="00F35216" w:rsidP="00D75E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4" w:type="dxa"/>
      <w:jc w:val="center"/>
      <w:tblBorders>
        <w:top w:val="single" w:sz="8" w:space="0" w:color="A6A6A6"/>
        <w:left w:val="single" w:sz="8" w:space="0" w:color="A6A6A6"/>
        <w:bottom w:val="single" w:sz="8" w:space="0" w:color="A6A6A6"/>
        <w:right w:val="single" w:sz="8" w:space="0" w:color="A6A6A6"/>
        <w:insideV w:val="single" w:sz="8" w:space="0" w:color="A6A6A6"/>
      </w:tblBorders>
      <w:tblLook w:val="04A0" w:firstRow="1" w:lastRow="0" w:firstColumn="1" w:lastColumn="0" w:noHBand="0" w:noVBand="1"/>
    </w:tblPr>
    <w:tblGrid>
      <w:gridCol w:w="2560"/>
      <w:gridCol w:w="1084"/>
      <w:gridCol w:w="1869"/>
      <w:gridCol w:w="4181"/>
    </w:tblGrid>
    <w:tr w:rsidR="0023420B" w:rsidRPr="009F5438" w:rsidTr="009F5438">
      <w:trPr>
        <w:trHeight w:val="480"/>
        <w:jc w:val="center"/>
      </w:trPr>
      <w:tc>
        <w:tcPr>
          <w:tcW w:w="2560" w:type="dxa"/>
          <w:vMerge w:val="restart"/>
          <w:tcBorders>
            <w:top w:val="single" w:sz="8" w:space="0" w:color="A6A6A6"/>
            <w:left w:val="nil"/>
            <w:bottom w:val="single" w:sz="8" w:space="0" w:color="A6A6A6"/>
            <w:right w:val="nil"/>
          </w:tcBorders>
        </w:tcPr>
        <w:p w:rsidR="0023420B" w:rsidRPr="009F5438" w:rsidRDefault="0023420B" w:rsidP="009F5438">
          <w:pPr>
            <w:pStyle w:val="Encabezado"/>
            <w:jc w:val="center"/>
            <w:rPr>
              <w:rFonts w:eastAsia="Times New Roman"/>
              <w:sz w:val="20"/>
              <w:szCs w:val="20"/>
              <w:lang w:eastAsia="es-ES"/>
            </w:rPr>
          </w:pPr>
          <w:r w:rsidRPr="009F5438">
            <w:rPr>
              <w:rFonts w:ascii="Eras Bold ITC" w:eastAsia="Times New Roman" w:hAnsi="Eras Bold ITC"/>
              <w:color w:val="808080"/>
              <w:sz w:val="20"/>
              <w:szCs w:val="20"/>
              <w:lang w:eastAsia="es-ES"/>
            </w:rPr>
            <w:t>SIGC-SUA</w:t>
          </w:r>
          <w:r w:rsidRPr="009F5438">
            <w:rPr>
              <w:rFonts w:eastAsia="Times New Roman"/>
              <w:noProof/>
              <w:sz w:val="20"/>
              <w:szCs w:val="20"/>
              <w:lang w:eastAsia="es-ES"/>
            </w:rPr>
            <w:t xml:space="preserve"> </w:t>
          </w:r>
          <w:r w:rsidR="00151791">
            <w:rPr>
              <w:rFonts w:eastAsia="Times New Roman"/>
              <w:noProof/>
              <w:sz w:val="20"/>
              <w:szCs w:val="20"/>
              <w:lang w:eastAsia="es-ES"/>
            </w:rPr>
            <w:drawing>
              <wp:inline distT="0" distB="0" distL="0" distR="0">
                <wp:extent cx="1466215" cy="457200"/>
                <wp:effectExtent l="19050" t="0" r="635" b="0"/>
                <wp:docPr id="1" name="0 Imagen" descr="imagen_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n_encabezado.jpg"/>
                        <pic:cNvPicPr>
                          <a:picLocks noChangeAspect="1" noChangeArrowheads="1"/>
                        </pic:cNvPicPr>
                      </pic:nvPicPr>
                      <pic:blipFill>
                        <a:blip r:embed="rId1"/>
                        <a:srcRect/>
                        <a:stretch>
                          <a:fillRect/>
                        </a:stretch>
                      </pic:blipFill>
                      <pic:spPr bwMode="auto">
                        <a:xfrm>
                          <a:off x="0" y="0"/>
                          <a:ext cx="1466215" cy="457200"/>
                        </a:xfrm>
                        <a:prstGeom prst="rect">
                          <a:avLst/>
                        </a:prstGeom>
                        <a:noFill/>
                        <a:ln w="9525">
                          <a:noFill/>
                          <a:miter lim="800000"/>
                          <a:headEnd/>
                          <a:tailEnd/>
                        </a:ln>
                      </pic:spPr>
                    </pic:pic>
                  </a:graphicData>
                </a:graphic>
              </wp:inline>
            </w:drawing>
          </w:r>
        </w:p>
      </w:tc>
      <w:tc>
        <w:tcPr>
          <w:tcW w:w="1084" w:type="dxa"/>
          <w:vMerge w:val="restart"/>
          <w:tcBorders>
            <w:top w:val="single" w:sz="8" w:space="0" w:color="A6A6A6"/>
            <w:left w:val="nil"/>
            <w:bottom w:val="single" w:sz="8" w:space="0" w:color="A6A6A6"/>
            <w:right w:val="nil"/>
          </w:tcBorders>
          <w:vAlign w:val="center"/>
        </w:tcPr>
        <w:p w:rsidR="0023420B" w:rsidRPr="009F5438" w:rsidRDefault="00151791" w:rsidP="009F5438">
          <w:pPr>
            <w:pStyle w:val="Encabezado"/>
            <w:jc w:val="right"/>
            <w:rPr>
              <w:rFonts w:eastAsia="Times New Roman"/>
              <w:sz w:val="20"/>
              <w:szCs w:val="20"/>
              <w:lang w:eastAsia="es-ES"/>
            </w:rPr>
          </w:pPr>
          <w:r>
            <w:rPr>
              <w:rFonts w:eastAsia="Times New Roman"/>
              <w:noProof/>
              <w:sz w:val="20"/>
              <w:szCs w:val="20"/>
              <w:lang w:eastAsia="es-ES"/>
            </w:rPr>
            <w:drawing>
              <wp:inline distT="0" distB="0" distL="0" distR="0">
                <wp:extent cx="396875" cy="422910"/>
                <wp:effectExtent l="19050" t="0" r="3175" b="0"/>
                <wp:docPr id="2" name="3 Imagen" descr="ESCUDO_UJA_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ESCUDO_UJA_OFICIAL.png"/>
                        <pic:cNvPicPr>
                          <a:picLocks noChangeAspect="1" noChangeArrowheads="1"/>
                        </pic:cNvPicPr>
                      </pic:nvPicPr>
                      <pic:blipFill>
                        <a:blip r:embed="rId2">
                          <a:grayscl/>
                        </a:blip>
                        <a:srcRect/>
                        <a:stretch>
                          <a:fillRect/>
                        </a:stretch>
                      </pic:blipFill>
                      <pic:spPr bwMode="auto">
                        <a:xfrm>
                          <a:off x="0" y="0"/>
                          <a:ext cx="396875" cy="422910"/>
                        </a:xfrm>
                        <a:prstGeom prst="rect">
                          <a:avLst/>
                        </a:prstGeom>
                        <a:noFill/>
                        <a:ln w="9525">
                          <a:noFill/>
                          <a:miter lim="800000"/>
                          <a:headEnd/>
                          <a:tailEnd/>
                        </a:ln>
                      </pic:spPr>
                    </pic:pic>
                  </a:graphicData>
                </a:graphic>
              </wp:inline>
            </w:drawing>
          </w:r>
        </w:p>
      </w:tc>
      <w:tc>
        <w:tcPr>
          <w:tcW w:w="1869" w:type="dxa"/>
          <w:vMerge w:val="restart"/>
          <w:tcBorders>
            <w:top w:val="single" w:sz="8" w:space="0" w:color="A6A6A6"/>
            <w:left w:val="nil"/>
            <w:bottom w:val="single" w:sz="8" w:space="0" w:color="A6A6A6"/>
          </w:tcBorders>
          <w:vAlign w:val="center"/>
        </w:tcPr>
        <w:p w:rsidR="0023420B" w:rsidRPr="009F5438" w:rsidRDefault="0023420B" w:rsidP="009F5438">
          <w:pPr>
            <w:pStyle w:val="Encabezado"/>
            <w:jc w:val="center"/>
            <w:rPr>
              <w:rFonts w:eastAsia="Times New Roman"/>
              <w:color w:val="808080"/>
              <w:sz w:val="20"/>
              <w:szCs w:val="20"/>
              <w:lang w:eastAsia="es-ES"/>
            </w:rPr>
          </w:pPr>
          <w:r w:rsidRPr="009F5438">
            <w:rPr>
              <w:rFonts w:eastAsia="Times New Roman"/>
              <w:b/>
              <w:color w:val="808080"/>
              <w:sz w:val="20"/>
              <w:szCs w:val="20"/>
              <w:lang w:eastAsia="es-ES"/>
            </w:rPr>
            <w:t>UNIVERSIDAD DE JAÉN</w:t>
          </w:r>
        </w:p>
      </w:tc>
      <w:tc>
        <w:tcPr>
          <w:tcW w:w="4181" w:type="dxa"/>
          <w:tcBorders>
            <w:top w:val="single" w:sz="8" w:space="0" w:color="A6A6A6"/>
            <w:bottom w:val="single" w:sz="8" w:space="0" w:color="A6A6A6"/>
            <w:right w:val="nil"/>
          </w:tcBorders>
        </w:tcPr>
        <w:p w:rsidR="0023420B" w:rsidRPr="009F5438" w:rsidRDefault="0023420B" w:rsidP="009F5438">
          <w:pPr>
            <w:spacing w:line="240" w:lineRule="auto"/>
            <w:jc w:val="both"/>
            <w:rPr>
              <w:rFonts w:eastAsia="Times New Roman"/>
              <w:b/>
              <w:noProof/>
              <w:color w:val="808080"/>
              <w:sz w:val="20"/>
              <w:szCs w:val="20"/>
              <w:lang w:eastAsia="es-ES"/>
            </w:rPr>
          </w:pPr>
          <w:r w:rsidRPr="009F5438">
            <w:rPr>
              <w:rFonts w:eastAsia="Times New Roman"/>
              <w:b/>
              <w:noProof/>
              <w:color w:val="808080"/>
              <w:sz w:val="20"/>
              <w:szCs w:val="20"/>
              <w:lang w:eastAsia="es-ES"/>
            </w:rPr>
            <w:t>Informe de seguimiento de los procesos claves.</w:t>
          </w:r>
        </w:p>
      </w:tc>
    </w:tr>
    <w:tr w:rsidR="0023420B" w:rsidRPr="009F5438" w:rsidTr="009F5438">
      <w:trPr>
        <w:trHeight w:val="121"/>
        <w:jc w:val="center"/>
      </w:trPr>
      <w:tc>
        <w:tcPr>
          <w:tcW w:w="2560" w:type="dxa"/>
          <w:vMerge/>
          <w:tcBorders>
            <w:top w:val="nil"/>
            <w:left w:val="nil"/>
            <w:bottom w:val="single" w:sz="8" w:space="0" w:color="A6A6A6"/>
            <w:right w:val="nil"/>
          </w:tcBorders>
        </w:tcPr>
        <w:p w:rsidR="0023420B" w:rsidRPr="009F5438" w:rsidRDefault="0023420B" w:rsidP="006835CC">
          <w:pPr>
            <w:pStyle w:val="Encabezado"/>
            <w:rPr>
              <w:rFonts w:eastAsia="Times New Roman"/>
              <w:noProof/>
              <w:sz w:val="20"/>
              <w:szCs w:val="20"/>
              <w:lang w:eastAsia="es-ES"/>
            </w:rPr>
          </w:pPr>
        </w:p>
      </w:tc>
      <w:tc>
        <w:tcPr>
          <w:tcW w:w="1084" w:type="dxa"/>
          <w:vMerge/>
          <w:tcBorders>
            <w:top w:val="nil"/>
            <w:left w:val="nil"/>
            <w:bottom w:val="single" w:sz="8" w:space="0" w:color="A6A6A6"/>
            <w:right w:val="nil"/>
          </w:tcBorders>
          <w:vAlign w:val="center"/>
        </w:tcPr>
        <w:p w:rsidR="0023420B" w:rsidRPr="009F5438" w:rsidRDefault="0023420B" w:rsidP="009F5438">
          <w:pPr>
            <w:pStyle w:val="Encabezado"/>
            <w:jc w:val="right"/>
            <w:rPr>
              <w:rFonts w:eastAsia="Times New Roman"/>
              <w:noProof/>
              <w:sz w:val="20"/>
              <w:szCs w:val="20"/>
              <w:lang w:eastAsia="es-ES"/>
            </w:rPr>
          </w:pPr>
        </w:p>
      </w:tc>
      <w:tc>
        <w:tcPr>
          <w:tcW w:w="1869" w:type="dxa"/>
          <w:vMerge/>
          <w:tcBorders>
            <w:top w:val="nil"/>
            <w:left w:val="nil"/>
            <w:bottom w:val="single" w:sz="8" w:space="0" w:color="A6A6A6"/>
          </w:tcBorders>
          <w:vAlign w:val="center"/>
        </w:tcPr>
        <w:p w:rsidR="0023420B" w:rsidRPr="009F5438" w:rsidRDefault="0023420B" w:rsidP="006835CC">
          <w:pPr>
            <w:pStyle w:val="Encabezado"/>
            <w:rPr>
              <w:rFonts w:eastAsia="Times New Roman"/>
              <w:b/>
              <w:color w:val="808080"/>
              <w:sz w:val="20"/>
              <w:szCs w:val="20"/>
              <w:lang w:eastAsia="es-ES"/>
            </w:rPr>
          </w:pPr>
        </w:p>
      </w:tc>
      <w:tc>
        <w:tcPr>
          <w:tcW w:w="4181" w:type="dxa"/>
          <w:tcBorders>
            <w:top w:val="single" w:sz="8" w:space="0" w:color="A6A6A6"/>
            <w:bottom w:val="single" w:sz="8" w:space="0" w:color="A6A6A6"/>
            <w:right w:val="nil"/>
          </w:tcBorders>
          <w:vAlign w:val="center"/>
        </w:tcPr>
        <w:p w:rsidR="0023420B" w:rsidRPr="009F5438" w:rsidRDefault="0055614A" w:rsidP="009F5438">
          <w:pPr>
            <w:spacing w:line="240" w:lineRule="auto"/>
            <w:rPr>
              <w:rFonts w:eastAsia="Times New Roman"/>
              <w:b/>
              <w:noProof/>
              <w:color w:val="808080"/>
              <w:sz w:val="20"/>
              <w:szCs w:val="20"/>
              <w:lang w:eastAsia="es-ES"/>
            </w:rPr>
          </w:pPr>
          <w:r>
            <w:rPr>
              <w:rFonts w:eastAsia="Times New Roman"/>
              <w:b/>
              <w:noProof/>
              <w:color w:val="808080"/>
              <w:sz w:val="20"/>
              <w:szCs w:val="20"/>
              <w:lang w:eastAsia="es-ES"/>
            </w:rPr>
            <w:t>INF-SPC-PC04</w:t>
          </w:r>
        </w:p>
      </w:tc>
    </w:tr>
  </w:tbl>
  <w:p w:rsidR="0023420B" w:rsidRDefault="002342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BD15132_"/>
      </v:shape>
    </w:pict>
  </w:numPicBullet>
  <w:abstractNum w:abstractNumId="0">
    <w:nsid w:val="05082A25"/>
    <w:multiLevelType w:val="hybridMultilevel"/>
    <w:tmpl w:val="4E3A58C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172502"/>
    <w:multiLevelType w:val="hybridMultilevel"/>
    <w:tmpl w:val="EB2A6710"/>
    <w:lvl w:ilvl="0" w:tplc="0C0A0005">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B4512B2"/>
    <w:multiLevelType w:val="hybridMultilevel"/>
    <w:tmpl w:val="172AFC92"/>
    <w:lvl w:ilvl="0" w:tplc="6F36D18A">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B42036"/>
    <w:multiLevelType w:val="hybridMultilevel"/>
    <w:tmpl w:val="B7AA7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F13C28"/>
    <w:multiLevelType w:val="hybridMultilevel"/>
    <w:tmpl w:val="F300EC3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0221B60"/>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0984168"/>
    <w:multiLevelType w:val="hybridMultilevel"/>
    <w:tmpl w:val="2020B70C"/>
    <w:lvl w:ilvl="0" w:tplc="9A80BED8">
      <w:start w:val="4"/>
      <w:numFmt w:val="decimal"/>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0AD61B7"/>
    <w:multiLevelType w:val="multilevel"/>
    <w:tmpl w:val="B2FCDCCC"/>
    <w:lvl w:ilvl="0">
      <w:start w:val="1"/>
      <w:numFmt w:val="decimal"/>
      <w:lvlText w:val="%1."/>
      <w:lvlJc w:val="left"/>
      <w:pPr>
        <w:ind w:left="360" w:hanging="360"/>
      </w:pPr>
      <w:rPr>
        <w:rFonts w:hint="default"/>
      </w:rPr>
    </w:lvl>
    <w:lvl w:ilvl="1">
      <w:start w:val="1"/>
      <w:numFmt w:val="decimal"/>
      <w:isLgl/>
      <w:lvlText w:val="%2."/>
      <w:lvlJc w:val="left"/>
      <w:pPr>
        <w:ind w:left="360" w:hanging="360"/>
      </w:pPr>
      <w:rPr>
        <w:rFonts w:ascii="Calibri" w:eastAsia="Calibri" w:hAnsi="Calibri"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6B838CF"/>
    <w:multiLevelType w:val="hybridMultilevel"/>
    <w:tmpl w:val="61067C5A"/>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1DA037C8"/>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0EE0C40"/>
    <w:multiLevelType w:val="hybridMultilevel"/>
    <w:tmpl w:val="5AF01062"/>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245F0231"/>
    <w:multiLevelType w:val="hybridMultilevel"/>
    <w:tmpl w:val="75688092"/>
    <w:lvl w:ilvl="0" w:tplc="0C0A000F">
      <w:start w:val="1"/>
      <w:numFmt w:val="decimal"/>
      <w:lvlText w:val="%1."/>
      <w:lvlJc w:val="left"/>
      <w:pPr>
        <w:ind w:left="360" w:hanging="360"/>
      </w:pPr>
      <w:rPr>
        <w:rFont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26B94419"/>
    <w:multiLevelType w:val="hybridMultilevel"/>
    <w:tmpl w:val="703E8ADC"/>
    <w:lvl w:ilvl="0" w:tplc="72CEC72A">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2957172F"/>
    <w:multiLevelType w:val="hybridMultilevel"/>
    <w:tmpl w:val="27DA4762"/>
    <w:lvl w:ilvl="0" w:tplc="570E4F10">
      <w:start w:val="1"/>
      <w:numFmt w:val="bullet"/>
      <w:lvlText w:val="-"/>
      <w:lvlJc w:val="left"/>
      <w:pPr>
        <w:ind w:left="1080" w:hanging="360"/>
      </w:pPr>
      <w:rPr>
        <w:rFonts w:ascii="Calibri" w:eastAsia="Calibri" w:hAnsi="Calibri" w:cs="Tahom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2A720CC8"/>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2FAC081C"/>
    <w:multiLevelType w:val="hybridMultilevel"/>
    <w:tmpl w:val="ECEA678E"/>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08220AE"/>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31425CEE"/>
    <w:multiLevelType w:val="hybridMultilevel"/>
    <w:tmpl w:val="59244A30"/>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327A2291"/>
    <w:multiLevelType w:val="hybridMultilevel"/>
    <w:tmpl w:val="A674640E"/>
    <w:lvl w:ilvl="0" w:tplc="E6B095B0">
      <w:start w:val="2"/>
      <w:numFmt w:val="bullet"/>
      <w:lvlText w:val="-"/>
      <w:lvlJc w:val="left"/>
      <w:pPr>
        <w:ind w:left="1080" w:hanging="360"/>
      </w:pPr>
      <w:rPr>
        <w:rFonts w:ascii="Calibri" w:eastAsia="Times New Roman" w:hAnsi="Calibri"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35245E89"/>
    <w:multiLevelType w:val="multilevel"/>
    <w:tmpl w:val="D40A32A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3BA2015A"/>
    <w:multiLevelType w:val="hybridMultilevel"/>
    <w:tmpl w:val="B7AA7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DFB0B3B"/>
    <w:multiLevelType w:val="hybridMultilevel"/>
    <w:tmpl w:val="2C4AA230"/>
    <w:lvl w:ilvl="0" w:tplc="E6B095B0">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ED06BEE"/>
    <w:multiLevelType w:val="multilevel"/>
    <w:tmpl w:val="EF30C5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3F334028"/>
    <w:multiLevelType w:val="multilevel"/>
    <w:tmpl w:val="EF30C5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40220F5C"/>
    <w:multiLevelType w:val="hybridMultilevel"/>
    <w:tmpl w:val="C756AC3A"/>
    <w:lvl w:ilvl="0" w:tplc="6A26A510">
      <w:numFmt w:val="bullet"/>
      <w:lvlText w:val="-"/>
      <w:lvlJc w:val="left"/>
      <w:pPr>
        <w:ind w:left="1068" w:hanging="360"/>
      </w:pPr>
      <w:rPr>
        <w:rFonts w:ascii="Calibri" w:eastAsia="Calibri" w:hAnsi="Calibri"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nsid w:val="42DE6EBC"/>
    <w:multiLevelType w:val="hybridMultilevel"/>
    <w:tmpl w:val="C654240C"/>
    <w:lvl w:ilvl="0" w:tplc="0C0A0005">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474A188F"/>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48D55201"/>
    <w:multiLevelType w:val="hybridMultilevel"/>
    <w:tmpl w:val="D2C09488"/>
    <w:lvl w:ilvl="0" w:tplc="94EE198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FBF28E2"/>
    <w:multiLevelType w:val="hybridMultilevel"/>
    <w:tmpl w:val="8DF2E4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60119C2"/>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6B23022"/>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57924777"/>
    <w:multiLevelType w:val="multilevel"/>
    <w:tmpl w:val="EF30C5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587F3719"/>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58FC73B1"/>
    <w:multiLevelType w:val="hybridMultilevel"/>
    <w:tmpl w:val="549E923E"/>
    <w:lvl w:ilvl="0" w:tplc="0C0A0003">
      <w:start w:val="1"/>
      <w:numFmt w:val="bullet"/>
      <w:lvlText w:val="o"/>
      <w:lvlJc w:val="left"/>
      <w:pPr>
        <w:ind w:left="1068" w:hanging="360"/>
      </w:pPr>
      <w:rPr>
        <w:rFonts w:ascii="Courier New" w:hAnsi="Courier New" w:cs="Courier New" w:hint="default"/>
        <w:b/>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nsid w:val="5B341A4F"/>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66D11CDB"/>
    <w:multiLevelType w:val="hybridMultilevel"/>
    <w:tmpl w:val="1962105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9F361ED"/>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6BB6677E"/>
    <w:multiLevelType w:val="hybridMultilevel"/>
    <w:tmpl w:val="312CB00C"/>
    <w:lvl w:ilvl="0" w:tplc="0C0A000F">
      <w:start w:val="8"/>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D7B679E"/>
    <w:multiLevelType w:val="hybridMultilevel"/>
    <w:tmpl w:val="18F27F22"/>
    <w:lvl w:ilvl="0" w:tplc="182EE558">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3B37D87"/>
    <w:multiLevelType w:val="hybridMultilevel"/>
    <w:tmpl w:val="412A55B8"/>
    <w:lvl w:ilvl="0" w:tplc="4DE849F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5E107E8"/>
    <w:multiLevelType w:val="hybridMultilevel"/>
    <w:tmpl w:val="1560778C"/>
    <w:lvl w:ilvl="0" w:tplc="662AF8E6">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88859F1"/>
    <w:multiLevelType w:val="hybridMultilevel"/>
    <w:tmpl w:val="A7700360"/>
    <w:lvl w:ilvl="0" w:tplc="0C0A000F">
      <w:start w:val="1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C3C6DD6"/>
    <w:multiLevelType w:val="hybridMultilevel"/>
    <w:tmpl w:val="D20225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E1377D7"/>
    <w:multiLevelType w:val="hybridMultilevel"/>
    <w:tmpl w:val="AA04E67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2"/>
  </w:num>
  <w:num w:numId="2">
    <w:abstractNumId w:val="36"/>
  </w:num>
  <w:num w:numId="3">
    <w:abstractNumId w:val="32"/>
  </w:num>
  <w:num w:numId="4">
    <w:abstractNumId w:val="30"/>
  </w:num>
  <w:num w:numId="5">
    <w:abstractNumId w:val="26"/>
  </w:num>
  <w:num w:numId="6">
    <w:abstractNumId w:val="34"/>
  </w:num>
  <w:num w:numId="7">
    <w:abstractNumId w:val="16"/>
  </w:num>
  <w:num w:numId="8">
    <w:abstractNumId w:val="5"/>
  </w:num>
  <w:num w:numId="9">
    <w:abstractNumId w:val="29"/>
  </w:num>
  <w:num w:numId="10">
    <w:abstractNumId w:val="4"/>
  </w:num>
  <w:num w:numId="11">
    <w:abstractNumId w:val="14"/>
  </w:num>
  <w:num w:numId="12">
    <w:abstractNumId w:val="24"/>
  </w:num>
  <w:num w:numId="13">
    <w:abstractNumId w:val="9"/>
  </w:num>
  <w:num w:numId="14">
    <w:abstractNumId w:val="42"/>
  </w:num>
  <w:num w:numId="15">
    <w:abstractNumId w:val="20"/>
  </w:num>
  <w:num w:numId="16">
    <w:abstractNumId w:val="3"/>
  </w:num>
  <w:num w:numId="17">
    <w:abstractNumId w:val="11"/>
  </w:num>
  <w:num w:numId="18">
    <w:abstractNumId w:val="40"/>
  </w:num>
  <w:num w:numId="19">
    <w:abstractNumId w:val="10"/>
  </w:num>
  <w:num w:numId="20">
    <w:abstractNumId w:val="33"/>
  </w:num>
  <w:num w:numId="21">
    <w:abstractNumId w:val="7"/>
  </w:num>
  <w:num w:numId="22">
    <w:abstractNumId w:val="19"/>
  </w:num>
  <w:num w:numId="23">
    <w:abstractNumId w:val="22"/>
  </w:num>
  <w:num w:numId="24">
    <w:abstractNumId w:val="31"/>
  </w:num>
  <w:num w:numId="25">
    <w:abstractNumId w:val="25"/>
  </w:num>
  <w:num w:numId="26">
    <w:abstractNumId w:val="13"/>
  </w:num>
  <w:num w:numId="27">
    <w:abstractNumId w:val="23"/>
  </w:num>
  <w:num w:numId="28">
    <w:abstractNumId w:val="18"/>
  </w:num>
  <w:num w:numId="29">
    <w:abstractNumId w:val="2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43"/>
  </w:num>
  <w:num w:numId="33">
    <w:abstractNumId w:val="1"/>
  </w:num>
  <w:num w:numId="34">
    <w:abstractNumId w:val="27"/>
  </w:num>
  <w:num w:numId="35">
    <w:abstractNumId w:val="6"/>
  </w:num>
  <w:num w:numId="36">
    <w:abstractNumId w:val="35"/>
  </w:num>
  <w:num w:numId="37">
    <w:abstractNumId w:val="38"/>
  </w:num>
  <w:num w:numId="38">
    <w:abstractNumId w:val="37"/>
  </w:num>
  <w:num w:numId="39">
    <w:abstractNumId w:val="41"/>
  </w:num>
  <w:num w:numId="40">
    <w:abstractNumId w:val="2"/>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28"/>
  </w:num>
  <w:num w:numId="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7D21"/>
    <w:rsid w:val="00006F80"/>
    <w:rsid w:val="000074E0"/>
    <w:rsid w:val="00011CE7"/>
    <w:rsid w:val="0001611C"/>
    <w:rsid w:val="00027937"/>
    <w:rsid w:val="00035381"/>
    <w:rsid w:val="00042F36"/>
    <w:rsid w:val="0004338A"/>
    <w:rsid w:val="0004422A"/>
    <w:rsid w:val="00052EFE"/>
    <w:rsid w:val="0005689D"/>
    <w:rsid w:val="0006785C"/>
    <w:rsid w:val="00072534"/>
    <w:rsid w:val="00074CF8"/>
    <w:rsid w:val="000763F9"/>
    <w:rsid w:val="00080703"/>
    <w:rsid w:val="0008173C"/>
    <w:rsid w:val="0008261F"/>
    <w:rsid w:val="00084BFF"/>
    <w:rsid w:val="00084D36"/>
    <w:rsid w:val="000851BB"/>
    <w:rsid w:val="00093E36"/>
    <w:rsid w:val="00094723"/>
    <w:rsid w:val="0009688B"/>
    <w:rsid w:val="000A3BFA"/>
    <w:rsid w:val="000A3CA1"/>
    <w:rsid w:val="000A48B6"/>
    <w:rsid w:val="000A73BA"/>
    <w:rsid w:val="000C0BF1"/>
    <w:rsid w:val="000C0EC7"/>
    <w:rsid w:val="000C3195"/>
    <w:rsid w:val="000C3AD5"/>
    <w:rsid w:val="000C4223"/>
    <w:rsid w:val="000C440F"/>
    <w:rsid w:val="000C60F1"/>
    <w:rsid w:val="000C661E"/>
    <w:rsid w:val="000E34B2"/>
    <w:rsid w:val="000F2263"/>
    <w:rsid w:val="000F423F"/>
    <w:rsid w:val="000F591F"/>
    <w:rsid w:val="000F59A9"/>
    <w:rsid w:val="001022D9"/>
    <w:rsid w:val="00114DEA"/>
    <w:rsid w:val="0012650E"/>
    <w:rsid w:val="00126580"/>
    <w:rsid w:val="00127982"/>
    <w:rsid w:val="00151791"/>
    <w:rsid w:val="00152EAF"/>
    <w:rsid w:val="0015454D"/>
    <w:rsid w:val="0015528B"/>
    <w:rsid w:val="0016162B"/>
    <w:rsid w:val="001623C1"/>
    <w:rsid w:val="001812AF"/>
    <w:rsid w:val="00184C91"/>
    <w:rsid w:val="00185AB9"/>
    <w:rsid w:val="00194956"/>
    <w:rsid w:val="0019782C"/>
    <w:rsid w:val="001A41AE"/>
    <w:rsid w:val="001A523E"/>
    <w:rsid w:val="001B109B"/>
    <w:rsid w:val="001B5C10"/>
    <w:rsid w:val="001C39D5"/>
    <w:rsid w:val="001C5FA5"/>
    <w:rsid w:val="001D3C60"/>
    <w:rsid w:val="001D51CC"/>
    <w:rsid w:val="001D7477"/>
    <w:rsid w:val="001E1C7F"/>
    <w:rsid w:val="001E4A91"/>
    <w:rsid w:val="001E7A2E"/>
    <w:rsid w:val="001E7DC5"/>
    <w:rsid w:val="001F0C82"/>
    <w:rsid w:val="001F4D03"/>
    <w:rsid w:val="001F5352"/>
    <w:rsid w:val="002003D7"/>
    <w:rsid w:val="00201083"/>
    <w:rsid w:val="00202414"/>
    <w:rsid w:val="00205883"/>
    <w:rsid w:val="00206142"/>
    <w:rsid w:val="0020776C"/>
    <w:rsid w:val="0021004E"/>
    <w:rsid w:val="00210656"/>
    <w:rsid w:val="002109E8"/>
    <w:rsid w:val="0021272A"/>
    <w:rsid w:val="00225BEF"/>
    <w:rsid w:val="00225CC4"/>
    <w:rsid w:val="0023420B"/>
    <w:rsid w:val="00250030"/>
    <w:rsid w:val="002505B3"/>
    <w:rsid w:val="0025609C"/>
    <w:rsid w:val="00257D09"/>
    <w:rsid w:val="0027117D"/>
    <w:rsid w:val="0027731D"/>
    <w:rsid w:val="002815B2"/>
    <w:rsid w:val="00282220"/>
    <w:rsid w:val="00291C7B"/>
    <w:rsid w:val="00292712"/>
    <w:rsid w:val="00296CB0"/>
    <w:rsid w:val="00297AE6"/>
    <w:rsid w:val="002A2808"/>
    <w:rsid w:val="002A67A3"/>
    <w:rsid w:val="002B382B"/>
    <w:rsid w:val="002C0A2C"/>
    <w:rsid w:val="002C3F85"/>
    <w:rsid w:val="002D4F80"/>
    <w:rsid w:val="002E0B3B"/>
    <w:rsid w:val="002E0E05"/>
    <w:rsid w:val="002E4DB9"/>
    <w:rsid w:val="002E5831"/>
    <w:rsid w:val="002F41BB"/>
    <w:rsid w:val="002F6282"/>
    <w:rsid w:val="00302BF0"/>
    <w:rsid w:val="00304938"/>
    <w:rsid w:val="00304DB7"/>
    <w:rsid w:val="00306927"/>
    <w:rsid w:val="00316AB4"/>
    <w:rsid w:val="003221D2"/>
    <w:rsid w:val="00322F9E"/>
    <w:rsid w:val="00323423"/>
    <w:rsid w:val="0032358F"/>
    <w:rsid w:val="0032512A"/>
    <w:rsid w:val="00326786"/>
    <w:rsid w:val="00327B3F"/>
    <w:rsid w:val="00332BA3"/>
    <w:rsid w:val="003347D6"/>
    <w:rsid w:val="0034386C"/>
    <w:rsid w:val="0036054F"/>
    <w:rsid w:val="00362742"/>
    <w:rsid w:val="0036363A"/>
    <w:rsid w:val="00373376"/>
    <w:rsid w:val="0037385F"/>
    <w:rsid w:val="0037455C"/>
    <w:rsid w:val="003779E0"/>
    <w:rsid w:val="00387190"/>
    <w:rsid w:val="00390897"/>
    <w:rsid w:val="00392605"/>
    <w:rsid w:val="0039535C"/>
    <w:rsid w:val="00397F74"/>
    <w:rsid w:val="003A604F"/>
    <w:rsid w:val="003A6A1B"/>
    <w:rsid w:val="003A7CB5"/>
    <w:rsid w:val="003B08D6"/>
    <w:rsid w:val="003B2048"/>
    <w:rsid w:val="003B5EBE"/>
    <w:rsid w:val="003C09C9"/>
    <w:rsid w:val="003C2220"/>
    <w:rsid w:val="003D2177"/>
    <w:rsid w:val="003F0D7F"/>
    <w:rsid w:val="003F503E"/>
    <w:rsid w:val="003F663F"/>
    <w:rsid w:val="0040241F"/>
    <w:rsid w:val="00402799"/>
    <w:rsid w:val="00403795"/>
    <w:rsid w:val="00403BDE"/>
    <w:rsid w:val="00412ABF"/>
    <w:rsid w:val="00413FD4"/>
    <w:rsid w:val="00414C7E"/>
    <w:rsid w:val="00414DC3"/>
    <w:rsid w:val="004204DC"/>
    <w:rsid w:val="0042108A"/>
    <w:rsid w:val="004239D8"/>
    <w:rsid w:val="00425199"/>
    <w:rsid w:val="00425D74"/>
    <w:rsid w:val="00426ACA"/>
    <w:rsid w:val="00434E2A"/>
    <w:rsid w:val="0043580C"/>
    <w:rsid w:val="00435A39"/>
    <w:rsid w:val="00443F5A"/>
    <w:rsid w:val="00444901"/>
    <w:rsid w:val="00456DD8"/>
    <w:rsid w:val="00457868"/>
    <w:rsid w:val="004673B6"/>
    <w:rsid w:val="00472720"/>
    <w:rsid w:val="00473873"/>
    <w:rsid w:val="00475A25"/>
    <w:rsid w:val="004774ED"/>
    <w:rsid w:val="00480E7F"/>
    <w:rsid w:val="00483B05"/>
    <w:rsid w:val="00486EDC"/>
    <w:rsid w:val="0049252D"/>
    <w:rsid w:val="004948E3"/>
    <w:rsid w:val="004A01C8"/>
    <w:rsid w:val="004A17DD"/>
    <w:rsid w:val="004A511B"/>
    <w:rsid w:val="004A624F"/>
    <w:rsid w:val="004B0202"/>
    <w:rsid w:val="004B75C2"/>
    <w:rsid w:val="004C1578"/>
    <w:rsid w:val="004E6941"/>
    <w:rsid w:val="004F6FBF"/>
    <w:rsid w:val="00507BBE"/>
    <w:rsid w:val="0051515B"/>
    <w:rsid w:val="00516446"/>
    <w:rsid w:val="005172AF"/>
    <w:rsid w:val="00520232"/>
    <w:rsid w:val="005245C1"/>
    <w:rsid w:val="00525D7E"/>
    <w:rsid w:val="00533607"/>
    <w:rsid w:val="005475CD"/>
    <w:rsid w:val="00553DE8"/>
    <w:rsid w:val="0055614A"/>
    <w:rsid w:val="00556C99"/>
    <w:rsid w:val="00557076"/>
    <w:rsid w:val="00564310"/>
    <w:rsid w:val="005678F2"/>
    <w:rsid w:val="005711F2"/>
    <w:rsid w:val="00586520"/>
    <w:rsid w:val="005A722D"/>
    <w:rsid w:val="005B500A"/>
    <w:rsid w:val="005B5AB8"/>
    <w:rsid w:val="005C000F"/>
    <w:rsid w:val="005C080C"/>
    <w:rsid w:val="005C0818"/>
    <w:rsid w:val="005C1F5C"/>
    <w:rsid w:val="005C2D3A"/>
    <w:rsid w:val="005C2FEF"/>
    <w:rsid w:val="005C4E31"/>
    <w:rsid w:val="005C6F16"/>
    <w:rsid w:val="005D7E01"/>
    <w:rsid w:val="005E31DE"/>
    <w:rsid w:val="005E4119"/>
    <w:rsid w:val="005E735A"/>
    <w:rsid w:val="005F1CCB"/>
    <w:rsid w:val="005F4F53"/>
    <w:rsid w:val="005F576A"/>
    <w:rsid w:val="00602D6B"/>
    <w:rsid w:val="006156D9"/>
    <w:rsid w:val="00617174"/>
    <w:rsid w:val="00625446"/>
    <w:rsid w:val="00647755"/>
    <w:rsid w:val="00650499"/>
    <w:rsid w:val="00655F08"/>
    <w:rsid w:val="0066545B"/>
    <w:rsid w:val="006732EC"/>
    <w:rsid w:val="006738FE"/>
    <w:rsid w:val="00673908"/>
    <w:rsid w:val="00674F37"/>
    <w:rsid w:val="00675672"/>
    <w:rsid w:val="00681216"/>
    <w:rsid w:val="006815AB"/>
    <w:rsid w:val="00681C80"/>
    <w:rsid w:val="006827E7"/>
    <w:rsid w:val="006835CC"/>
    <w:rsid w:val="006854E9"/>
    <w:rsid w:val="00691F45"/>
    <w:rsid w:val="00693C4A"/>
    <w:rsid w:val="00694C05"/>
    <w:rsid w:val="00696752"/>
    <w:rsid w:val="006A7C01"/>
    <w:rsid w:val="006B60CE"/>
    <w:rsid w:val="006C1B33"/>
    <w:rsid w:val="006C1EC7"/>
    <w:rsid w:val="006C425D"/>
    <w:rsid w:val="006D09CF"/>
    <w:rsid w:val="006D282B"/>
    <w:rsid w:val="006E5430"/>
    <w:rsid w:val="006F748A"/>
    <w:rsid w:val="0070088C"/>
    <w:rsid w:val="00704F36"/>
    <w:rsid w:val="0070754C"/>
    <w:rsid w:val="00711260"/>
    <w:rsid w:val="0071325B"/>
    <w:rsid w:val="0072009E"/>
    <w:rsid w:val="00723980"/>
    <w:rsid w:val="007244FC"/>
    <w:rsid w:val="007263C8"/>
    <w:rsid w:val="0073261B"/>
    <w:rsid w:val="007440D0"/>
    <w:rsid w:val="00746C4E"/>
    <w:rsid w:val="007479AB"/>
    <w:rsid w:val="007549A7"/>
    <w:rsid w:val="00765747"/>
    <w:rsid w:val="00765A9E"/>
    <w:rsid w:val="00770405"/>
    <w:rsid w:val="0077212F"/>
    <w:rsid w:val="00780ACF"/>
    <w:rsid w:val="00783760"/>
    <w:rsid w:val="00791CA4"/>
    <w:rsid w:val="00794032"/>
    <w:rsid w:val="00794EC5"/>
    <w:rsid w:val="007975E6"/>
    <w:rsid w:val="007A13E4"/>
    <w:rsid w:val="007A671A"/>
    <w:rsid w:val="007B7777"/>
    <w:rsid w:val="007C475C"/>
    <w:rsid w:val="007D0929"/>
    <w:rsid w:val="007D4E50"/>
    <w:rsid w:val="007E5225"/>
    <w:rsid w:val="007E61D3"/>
    <w:rsid w:val="007F0806"/>
    <w:rsid w:val="007F09C7"/>
    <w:rsid w:val="007F1E40"/>
    <w:rsid w:val="007F31D2"/>
    <w:rsid w:val="007F3AE3"/>
    <w:rsid w:val="00803BF0"/>
    <w:rsid w:val="0080469B"/>
    <w:rsid w:val="0080660F"/>
    <w:rsid w:val="008105DE"/>
    <w:rsid w:val="008119C6"/>
    <w:rsid w:val="00816577"/>
    <w:rsid w:val="00821833"/>
    <w:rsid w:val="00821D5A"/>
    <w:rsid w:val="00826BBC"/>
    <w:rsid w:val="00833087"/>
    <w:rsid w:val="008356E4"/>
    <w:rsid w:val="00837432"/>
    <w:rsid w:val="008410BA"/>
    <w:rsid w:val="00842E8B"/>
    <w:rsid w:val="00846490"/>
    <w:rsid w:val="00855A1C"/>
    <w:rsid w:val="008574F5"/>
    <w:rsid w:val="00865021"/>
    <w:rsid w:val="008653BA"/>
    <w:rsid w:val="008654CC"/>
    <w:rsid w:val="00872D1E"/>
    <w:rsid w:val="0087585F"/>
    <w:rsid w:val="0087630B"/>
    <w:rsid w:val="00881634"/>
    <w:rsid w:val="00883C2B"/>
    <w:rsid w:val="00884D96"/>
    <w:rsid w:val="00890D40"/>
    <w:rsid w:val="008A3D04"/>
    <w:rsid w:val="008A52EC"/>
    <w:rsid w:val="008B1F7D"/>
    <w:rsid w:val="008B2969"/>
    <w:rsid w:val="008B43EA"/>
    <w:rsid w:val="008B6F33"/>
    <w:rsid w:val="008B7D21"/>
    <w:rsid w:val="008C202A"/>
    <w:rsid w:val="008C4A3E"/>
    <w:rsid w:val="008C7277"/>
    <w:rsid w:val="008D4B9C"/>
    <w:rsid w:val="008D69D3"/>
    <w:rsid w:val="008E0BB3"/>
    <w:rsid w:val="008E307F"/>
    <w:rsid w:val="009022BD"/>
    <w:rsid w:val="009024EB"/>
    <w:rsid w:val="00903BE6"/>
    <w:rsid w:val="009042F5"/>
    <w:rsid w:val="009052AE"/>
    <w:rsid w:val="0091043A"/>
    <w:rsid w:val="009226D8"/>
    <w:rsid w:val="00927E53"/>
    <w:rsid w:val="00932440"/>
    <w:rsid w:val="0093366D"/>
    <w:rsid w:val="00937756"/>
    <w:rsid w:val="00940FE3"/>
    <w:rsid w:val="00946B45"/>
    <w:rsid w:val="00951120"/>
    <w:rsid w:val="00963AAF"/>
    <w:rsid w:val="009719A1"/>
    <w:rsid w:val="009739FD"/>
    <w:rsid w:val="00975EA0"/>
    <w:rsid w:val="009773C9"/>
    <w:rsid w:val="00984B39"/>
    <w:rsid w:val="0098693E"/>
    <w:rsid w:val="0098790F"/>
    <w:rsid w:val="00992BF8"/>
    <w:rsid w:val="009959A1"/>
    <w:rsid w:val="009A0489"/>
    <w:rsid w:val="009A5330"/>
    <w:rsid w:val="009B048D"/>
    <w:rsid w:val="009B1F1A"/>
    <w:rsid w:val="009B5D9F"/>
    <w:rsid w:val="009C1FEB"/>
    <w:rsid w:val="009C531F"/>
    <w:rsid w:val="009F051B"/>
    <w:rsid w:val="009F1D58"/>
    <w:rsid w:val="009F5438"/>
    <w:rsid w:val="009F7E72"/>
    <w:rsid w:val="00A0345B"/>
    <w:rsid w:val="00A064CD"/>
    <w:rsid w:val="00A10815"/>
    <w:rsid w:val="00A1202F"/>
    <w:rsid w:val="00A30456"/>
    <w:rsid w:val="00A3221F"/>
    <w:rsid w:val="00A3540F"/>
    <w:rsid w:val="00A35935"/>
    <w:rsid w:val="00A45EA9"/>
    <w:rsid w:val="00A467C4"/>
    <w:rsid w:val="00A46A2A"/>
    <w:rsid w:val="00A538CD"/>
    <w:rsid w:val="00A539D3"/>
    <w:rsid w:val="00A54BAE"/>
    <w:rsid w:val="00A611E9"/>
    <w:rsid w:val="00A62B28"/>
    <w:rsid w:val="00A65E8D"/>
    <w:rsid w:val="00A70DFD"/>
    <w:rsid w:val="00A723AC"/>
    <w:rsid w:val="00A725B4"/>
    <w:rsid w:val="00A81B7A"/>
    <w:rsid w:val="00A82AFC"/>
    <w:rsid w:val="00AA2551"/>
    <w:rsid w:val="00AA2CDE"/>
    <w:rsid w:val="00AB4809"/>
    <w:rsid w:val="00AC4B31"/>
    <w:rsid w:val="00AC582F"/>
    <w:rsid w:val="00AD42FB"/>
    <w:rsid w:val="00AD7E71"/>
    <w:rsid w:val="00AE1CD8"/>
    <w:rsid w:val="00AE5002"/>
    <w:rsid w:val="00AF03F1"/>
    <w:rsid w:val="00AF4A2B"/>
    <w:rsid w:val="00AF7ADA"/>
    <w:rsid w:val="00B02190"/>
    <w:rsid w:val="00B1389A"/>
    <w:rsid w:val="00B23D07"/>
    <w:rsid w:val="00B255C0"/>
    <w:rsid w:val="00B258D6"/>
    <w:rsid w:val="00B44F4B"/>
    <w:rsid w:val="00B45A57"/>
    <w:rsid w:val="00B614D3"/>
    <w:rsid w:val="00B80115"/>
    <w:rsid w:val="00B8164C"/>
    <w:rsid w:val="00B8668C"/>
    <w:rsid w:val="00B958CA"/>
    <w:rsid w:val="00B97717"/>
    <w:rsid w:val="00BA4F9C"/>
    <w:rsid w:val="00BB322D"/>
    <w:rsid w:val="00BB4B02"/>
    <w:rsid w:val="00BB66F5"/>
    <w:rsid w:val="00BB72AD"/>
    <w:rsid w:val="00BC2B5E"/>
    <w:rsid w:val="00BC7B53"/>
    <w:rsid w:val="00BD7F7A"/>
    <w:rsid w:val="00BF38E6"/>
    <w:rsid w:val="00BF526C"/>
    <w:rsid w:val="00C03A8D"/>
    <w:rsid w:val="00C10D40"/>
    <w:rsid w:val="00C12B03"/>
    <w:rsid w:val="00C13928"/>
    <w:rsid w:val="00C17351"/>
    <w:rsid w:val="00C239F8"/>
    <w:rsid w:val="00C25A8A"/>
    <w:rsid w:val="00C25E52"/>
    <w:rsid w:val="00C30969"/>
    <w:rsid w:val="00C3190F"/>
    <w:rsid w:val="00C362AF"/>
    <w:rsid w:val="00C444BA"/>
    <w:rsid w:val="00C463D8"/>
    <w:rsid w:val="00C479D9"/>
    <w:rsid w:val="00C527EF"/>
    <w:rsid w:val="00C528C7"/>
    <w:rsid w:val="00C57372"/>
    <w:rsid w:val="00C6263F"/>
    <w:rsid w:val="00C64D5B"/>
    <w:rsid w:val="00C72C40"/>
    <w:rsid w:val="00C8764E"/>
    <w:rsid w:val="00CA09FF"/>
    <w:rsid w:val="00CA378D"/>
    <w:rsid w:val="00CA38C2"/>
    <w:rsid w:val="00CB010C"/>
    <w:rsid w:val="00CB0322"/>
    <w:rsid w:val="00CB2BF7"/>
    <w:rsid w:val="00CC1842"/>
    <w:rsid w:val="00CC5584"/>
    <w:rsid w:val="00CC7012"/>
    <w:rsid w:val="00CC7179"/>
    <w:rsid w:val="00CC764F"/>
    <w:rsid w:val="00CD3F25"/>
    <w:rsid w:val="00CE2008"/>
    <w:rsid w:val="00CE35B4"/>
    <w:rsid w:val="00CE62A6"/>
    <w:rsid w:val="00CF15F5"/>
    <w:rsid w:val="00CF1AF9"/>
    <w:rsid w:val="00D02BB2"/>
    <w:rsid w:val="00D10BED"/>
    <w:rsid w:val="00D13E62"/>
    <w:rsid w:val="00D32141"/>
    <w:rsid w:val="00D34260"/>
    <w:rsid w:val="00D359F0"/>
    <w:rsid w:val="00D42416"/>
    <w:rsid w:val="00D50CA1"/>
    <w:rsid w:val="00D60229"/>
    <w:rsid w:val="00D605B2"/>
    <w:rsid w:val="00D70134"/>
    <w:rsid w:val="00D75EB7"/>
    <w:rsid w:val="00D814EA"/>
    <w:rsid w:val="00D86E38"/>
    <w:rsid w:val="00D916ED"/>
    <w:rsid w:val="00D92675"/>
    <w:rsid w:val="00D9268C"/>
    <w:rsid w:val="00D94DDD"/>
    <w:rsid w:val="00DA7F93"/>
    <w:rsid w:val="00DC2018"/>
    <w:rsid w:val="00DC29B3"/>
    <w:rsid w:val="00DC38B1"/>
    <w:rsid w:val="00DC52C1"/>
    <w:rsid w:val="00DC53AF"/>
    <w:rsid w:val="00DD415F"/>
    <w:rsid w:val="00DD7E06"/>
    <w:rsid w:val="00DF2C7D"/>
    <w:rsid w:val="00DF2D3D"/>
    <w:rsid w:val="00DF2F83"/>
    <w:rsid w:val="00E01B8E"/>
    <w:rsid w:val="00E1661F"/>
    <w:rsid w:val="00E1725B"/>
    <w:rsid w:val="00E43728"/>
    <w:rsid w:val="00E45265"/>
    <w:rsid w:val="00E51FB8"/>
    <w:rsid w:val="00E60A4D"/>
    <w:rsid w:val="00E6620A"/>
    <w:rsid w:val="00E668B5"/>
    <w:rsid w:val="00E76BE0"/>
    <w:rsid w:val="00E84007"/>
    <w:rsid w:val="00E853C1"/>
    <w:rsid w:val="00E938A2"/>
    <w:rsid w:val="00E97A97"/>
    <w:rsid w:val="00EA027C"/>
    <w:rsid w:val="00EB125E"/>
    <w:rsid w:val="00EB539E"/>
    <w:rsid w:val="00EC0807"/>
    <w:rsid w:val="00EC2A62"/>
    <w:rsid w:val="00EC4518"/>
    <w:rsid w:val="00EC5269"/>
    <w:rsid w:val="00ED3161"/>
    <w:rsid w:val="00ED410A"/>
    <w:rsid w:val="00EE10C6"/>
    <w:rsid w:val="00EE23DC"/>
    <w:rsid w:val="00F00DE5"/>
    <w:rsid w:val="00F040DE"/>
    <w:rsid w:val="00F124FB"/>
    <w:rsid w:val="00F12646"/>
    <w:rsid w:val="00F156F5"/>
    <w:rsid w:val="00F34631"/>
    <w:rsid w:val="00F35216"/>
    <w:rsid w:val="00F35D29"/>
    <w:rsid w:val="00F40196"/>
    <w:rsid w:val="00F40660"/>
    <w:rsid w:val="00F42B82"/>
    <w:rsid w:val="00F448EC"/>
    <w:rsid w:val="00F51CA0"/>
    <w:rsid w:val="00F649D2"/>
    <w:rsid w:val="00F6561B"/>
    <w:rsid w:val="00F75AC8"/>
    <w:rsid w:val="00F76DF9"/>
    <w:rsid w:val="00F812E2"/>
    <w:rsid w:val="00F85DA5"/>
    <w:rsid w:val="00FA0890"/>
    <w:rsid w:val="00FC2286"/>
    <w:rsid w:val="00FC6D57"/>
    <w:rsid w:val="00FC6DE5"/>
    <w:rsid w:val="00FD7969"/>
    <w:rsid w:val="00FE0C80"/>
    <w:rsid w:val="00FF3D63"/>
    <w:rsid w:val="00FF45F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5E"/>
    <w:pPr>
      <w:spacing w:line="276" w:lineRule="auto"/>
    </w:pPr>
    <w:rPr>
      <w:sz w:val="22"/>
      <w:szCs w:val="22"/>
      <w:lang w:eastAsia="en-US"/>
    </w:rPr>
  </w:style>
  <w:style w:type="paragraph" w:styleId="Ttulo1">
    <w:name w:val="heading 1"/>
    <w:basedOn w:val="Normal"/>
    <w:next w:val="Normal"/>
    <w:link w:val="Ttulo1Car"/>
    <w:uiPriority w:val="1"/>
    <w:qFormat/>
    <w:rsid w:val="004673B6"/>
    <w:pPr>
      <w:widowControl w:val="0"/>
      <w:autoSpaceDE w:val="0"/>
      <w:autoSpaceDN w:val="0"/>
      <w:adjustRightInd w:val="0"/>
      <w:spacing w:line="240" w:lineRule="auto"/>
      <w:ind w:left="101"/>
      <w:outlineLvl w:val="0"/>
    </w:pPr>
    <w:rPr>
      <w:rFonts w:eastAsia="Times New Roman" w:cs="Calibri"/>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75EB7"/>
    <w:pPr>
      <w:tabs>
        <w:tab w:val="center" w:pos="4252"/>
        <w:tab w:val="right" w:pos="8504"/>
      </w:tabs>
      <w:spacing w:line="240" w:lineRule="auto"/>
    </w:pPr>
  </w:style>
  <w:style w:type="character" w:customStyle="1" w:styleId="EncabezadoCar">
    <w:name w:val="Encabezado Car"/>
    <w:basedOn w:val="Fuentedeprrafopredeter"/>
    <w:link w:val="Encabezado"/>
    <w:rsid w:val="00D75EB7"/>
  </w:style>
  <w:style w:type="paragraph" w:styleId="Piedepgina">
    <w:name w:val="footer"/>
    <w:basedOn w:val="Normal"/>
    <w:link w:val="PiedepginaCar"/>
    <w:uiPriority w:val="99"/>
    <w:unhideWhenUsed/>
    <w:rsid w:val="00D75EB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75EB7"/>
  </w:style>
  <w:style w:type="table" w:styleId="Tablaconcuadrcula">
    <w:name w:val="Table Grid"/>
    <w:basedOn w:val="Tablanormal"/>
    <w:uiPriority w:val="59"/>
    <w:rsid w:val="00D75EB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75EB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EB7"/>
    <w:rPr>
      <w:rFonts w:ascii="Tahoma" w:hAnsi="Tahoma" w:cs="Tahoma"/>
      <w:sz w:val="16"/>
      <w:szCs w:val="16"/>
    </w:rPr>
  </w:style>
  <w:style w:type="paragraph" w:styleId="Prrafodelista">
    <w:name w:val="List Paragraph"/>
    <w:basedOn w:val="Normal"/>
    <w:uiPriority w:val="34"/>
    <w:qFormat/>
    <w:rsid w:val="00553DE8"/>
    <w:pPr>
      <w:ind w:left="720"/>
      <w:contextualSpacing/>
    </w:pPr>
  </w:style>
  <w:style w:type="character" w:styleId="Hipervnculo">
    <w:name w:val="Hyperlink"/>
    <w:basedOn w:val="Fuentedeprrafopredeter"/>
    <w:uiPriority w:val="99"/>
    <w:unhideWhenUsed/>
    <w:rsid w:val="00304938"/>
    <w:rPr>
      <w:color w:val="0000FF"/>
      <w:u w:val="single"/>
    </w:rPr>
  </w:style>
  <w:style w:type="character" w:styleId="Hipervnculovisitado">
    <w:name w:val="FollowedHyperlink"/>
    <w:basedOn w:val="Fuentedeprrafopredeter"/>
    <w:uiPriority w:val="99"/>
    <w:semiHidden/>
    <w:unhideWhenUsed/>
    <w:rsid w:val="008356E4"/>
    <w:rPr>
      <w:color w:val="800080"/>
      <w:u w:val="single"/>
    </w:rPr>
  </w:style>
  <w:style w:type="paragraph" w:styleId="Epgrafe">
    <w:name w:val="caption"/>
    <w:basedOn w:val="Normal"/>
    <w:next w:val="Normal"/>
    <w:uiPriority w:val="35"/>
    <w:unhideWhenUsed/>
    <w:qFormat/>
    <w:rsid w:val="00A81B7A"/>
    <w:pPr>
      <w:spacing w:after="200" w:line="240" w:lineRule="auto"/>
    </w:pPr>
    <w:rPr>
      <w:b/>
      <w:bCs/>
      <w:color w:val="4F81BD"/>
      <w:sz w:val="18"/>
      <w:szCs w:val="18"/>
    </w:rPr>
  </w:style>
  <w:style w:type="paragraph" w:customStyle="1" w:styleId="Default">
    <w:name w:val="Default"/>
    <w:rsid w:val="00CA09FF"/>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EB125E"/>
    <w:pPr>
      <w:spacing w:before="100" w:beforeAutospacing="1" w:after="100" w:afterAutospacing="1" w:line="240" w:lineRule="auto"/>
    </w:pPr>
    <w:rPr>
      <w:rFonts w:ascii="Times New Roman" w:eastAsia="Times New Roman" w:hAnsi="Times New Roman"/>
      <w:sz w:val="24"/>
      <w:szCs w:val="24"/>
      <w:lang w:eastAsia="es-ES"/>
    </w:rPr>
  </w:style>
  <w:style w:type="table" w:styleId="Cuadrculamedia3-nfasis4">
    <w:name w:val="Medium Grid 3 Accent 4"/>
    <w:basedOn w:val="Tablanormal"/>
    <w:uiPriority w:val="69"/>
    <w:rsid w:val="003C222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Sombreadoclaro-nfasis4">
    <w:name w:val="Light Shading Accent 4"/>
    <w:basedOn w:val="Tablanormal"/>
    <w:uiPriority w:val="60"/>
    <w:rsid w:val="003C222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Textoindependiente">
    <w:name w:val="Body Text"/>
    <w:basedOn w:val="Normal"/>
    <w:link w:val="TextoindependienteCar"/>
    <w:uiPriority w:val="1"/>
    <w:qFormat/>
    <w:rsid w:val="001C39D5"/>
    <w:pPr>
      <w:widowControl w:val="0"/>
      <w:autoSpaceDE w:val="0"/>
      <w:autoSpaceDN w:val="0"/>
      <w:adjustRightInd w:val="0"/>
      <w:spacing w:line="240" w:lineRule="auto"/>
      <w:ind w:left="101" w:hanging="1"/>
    </w:pPr>
    <w:rPr>
      <w:rFonts w:eastAsia="Times New Roman" w:cs="Calibri"/>
      <w:lang w:eastAsia="es-ES"/>
    </w:rPr>
  </w:style>
  <w:style w:type="character" w:customStyle="1" w:styleId="TextoindependienteCar">
    <w:name w:val="Texto independiente Car"/>
    <w:basedOn w:val="Fuentedeprrafopredeter"/>
    <w:link w:val="Textoindependiente"/>
    <w:uiPriority w:val="1"/>
    <w:rsid w:val="001C39D5"/>
    <w:rPr>
      <w:rFonts w:ascii="Calibri" w:eastAsia="Times New Roman" w:hAnsi="Calibri" w:cs="Calibri"/>
      <w:lang w:eastAsia="es-ES"/>
    </w:rPr>
  </w:style>
  <w:style w:type="paragraph" w:customStyle="1" w:styleId="Ttulo11">
    <w:name w:val="Título 11"/>
    <w:basedOn w:val="Normal"/>
    <w:uiPriority w:val="1"/>
    <w:qFormat/>
    <w:rsid w:val="001C39D5"/>
    <w:pPr>
      <w:widowControl w:val="0"/>
      <w:autoSpaceDE w:val="0"/>
      <w:autoSpaceDN w:val="0"/>
      <w:adjustRightInd w:val="0"/>
      <w:spacing w:line="240" w:lineRule="auto"/>
      <w:ind w:left="101"/>
      <w:outlineLvl w:val="0"/>
    </w:pPr>
    <w:rPr>
      <w:rFonts w:eastAsia="Times New Roman" w:cs="Calibri"/>
      <w:b/>
      <w:bCs/>
      <w:lang w:eastAsia="es-ES"/>
    </w:rPr>
  </w:style>
  <w:style w:type="paragraph" w:customStyle="1" w:styleId="TableParagraph">
    <w:name w:val="Table Paragraph"/>
    <w:basedOn w:val="Normal"/>
    <w:uiPriority w:val="1"/>
    <w:qFormat/>
    <w:rsid w:val="001C39D5"/>
    <w:pPr>
      <w:widowControl w:val="0"/>
      <w:autoSpaceDE w:val="0"/>
      <w:autoSpaceDN w:val="0"/>
      <w:adjustRightInd w:val="0"/>
      <w:spacing w:line="240" w:lineRule="auto"/>
    </w:pPr>
    <w:rPr>
      <w:rFonts w:ascii="Times New Roman" w:eastAsia="Times New Roman" w:hAnsi="Times New Roman"/>
      <w:sz w:val="24"/>
      <w:szCs w:val="24"/>
      <w:lang w:eastAsia="es-ES"/>
    </w:rPr>
  </w:style>
  <w:style w:type="paragraph" w:styleId="Sinespaciado">
    <w:name w:val="No Spacing"/>
    <w:uiPriority w:val="1"/>
    <w:qFormat/>
    <w:rsid w:val="001C39D5"/>
    <w:pPr>
      <w:widowControl w:val="0"/>
      <w:autoSpaceDE w:val="0"/>
      <w:autoSpaceDN w:val="0"/>
      <w:adjustRightInd w:val="0"/>
    </w:pPr>
    <w:rPr>
      <w:rFonts w:ascii="Times New Roman" w:eastAsia="Times New Roman" w:hAnsi="Times New Roman"/>
      <w:sz w:val="24"/>
      <w:szCs w:val="24"/>
    </w:rPr>
  </w:style>
  <w:style w:type="character" w:customStyle="1" w:styleId="Ttulo1Car">
    <w:name w:val="Título 1 Car"/>
    <w:basedOn w:val="Fuentedeprrafopredeter"/>
    <w:link w:val="Ttulo1"/>
    <w:uiPriority w:val="1"/>
    <w:rsid w:val="004673B6"/>
    <w:rPr>
      <w:rFonts w:eastAsia="Times New Roman"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5E"/>
    <w:pPr>
      <w:spacing w:line="276" w:lineRule="auto"/>
    </w:pPr>
    <w:rPr>
      <w:sz w:val="22"/>
      <w:szCs w:val="22"/>
      <w:lang w:eastAsia="en-US"/>
    </w:rPr>
  </w:style>
  <w:style w:type="paragraph" w:styleId="Ttulo1">
    <w:name w:val="heading 1"/>
    <w:basedOn w:val="Normal"/>
    <w:next w:val="Normal"/>
    <w:link w:val="Ttulo1Car"/>
    <w:uiPriority w:val="1"/>
    <w:qFormat/>
    <w:rsid w:val="004673B6"/>
    <w:pPr>
      <w:widowControl w:val="0"/>
      <w:autoSpaceDE w:val="0"/>
      <w:autoSpaceDN w:val="0"/>
      <w:adjustRightInd w:val="0"/>
      <w:spacing w:line="240" w:lineRule="auto"/>
      <w:ind w:left="101"/>
      <w:outlineLvl w:val="0"/>
    </w:pPr>
    <w:rPr>
      <w:rFonts w:eastAsia="Times New Roman" w:cs="Calibri"/>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75EB7"/>
    <w:pPr>
      <w:tabs>
        <w:tab w:val="center" w:pos="4252"/>
        <w:tab w:val="right" w:pos="8504"/>
      </w:tabs>
      <w:spacing w:line="240" w:lineRule="auto"/>
    </w:pPr>
  </w:style>
  <w:style w:type="character" w:customStyle="1" w:styleId="EncabezadoCar">
    <w:name w:val="Encabezado Car"/>
    <w:basedOn w:val="Fuentedeprrafopredeter"/>
    <w:link w:val="Encabezado"/>
    <w:rsid w:val="00D75EB7"/>
  </w:style>
  <w:style w:type="paragraph" w:styleId="Piedepgina">
    <w:name w:val="footer"/>
    <w:basedOn w:val="Normal"/>
    <w:link w:val="PiedepginaCar"/>
    <w:uiPriority w:val="99"/>
    <w:unhideWhenUsed/>
    <w:rsid w:val="00D75EB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75EB7"/>
  </w:style>
  <w:style w:type="table" w:styleId="Tablaconcuadrcula">
    <w:name w:val="Table Grid"/>
    <w:basedOn w:val="Tablanormal"/>
    <w:uiPriority w:val="59"/>
    <w:rsid w:val="00D75EB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75EB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EB7"/>
    <w:rPr>
      <w:rFonts w:ascii="Tahoma" w:hAnsi="Tahoma" w:cs="Tahoma"/>
      <w:sz w:val="16"/>
      <w:szCs w:val="16"/>
    </w:rPr>
  </w:style>
  <w:style w:type="paragraph" w:styleId="Prrafodelista">
    <w:name w:val="List Paragraph"/>
    <w:basedOn w:val="Normal"/>
    <w:uiPriority w:val="34"/>
    <w:qFormat/>
    <w:rsid w:val="00553DE8"/>
    <w:pPr>
      <w:ind w:left="720"/>
      <w:contextualSpacing/>
    </w:pPr>
  </w:style>
  <w:style w:type="character" w:styleId="Hipervnculo">
    <w:name w:val="Hyperlink"/>
    <w:basedOn w:val="Fuentedeprrafopredeter"/>
    <w:uiPriority w:val="99"/>
    <w:unhideWhenUsed/>
    <w:rsid w:val="00304938"/>
    <w:rPr>
      <w:color w:val="0000FF"/>
      <w:u w:val="single"/>
    </w:rPr>
  </w:style>
  <w:style w:type="character" w:styleId="Hipervnculovisitado">
    <w:name w:val="FollowedHyperlink"/>
    <w:basedOn w:val="Fuentedeprrafopredeter"/>
    <w:uiPriority w:val="99"/>
    <w:semiHidden/>
    <w:unhideWhenUsed/>
    <w:rsid w:val="008356E4"/>
    <w:rPr>
      <w:color w:val="800080"/>
      <w:u w:val="single"/>
    </w:rPr>
  </w:style>
  <w:style w:type="paragraph" w:styleId="Epgrafe">
    <w:name w:val="caption"/>
    <w:basedOn w:val="Normal"/>
    <w:next w:val="Normal"/>
    <w:uiPriority w:val="35"/>
    <w:unhideWhenUsed/>
    <w:qFormat/>
    <w:rsid w:val="00A81B7A"/>
    <w:pPr>
      <w:spacing w:after="200" w:line="240" w:lineRule="auto"/>
    </w:pPr>
    <w:rPr>
      <w:b/>
      <w:bCs/>
      <w:color w:val="4F81BD"/>
      <w:sz w:val="18"/>
      <w:szCs w:val="18"/>
    </w:rPr>
  </w:style>
  <w:style w:type="paragraph" w:customStyle="1" w:styleId="Default">
    <w:name w:val="Default"/>
    <w:rsid w:val="00CA09FF"/>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EB125E"/>
    <w:pPr>
      <w:spacing w:before="100" w:beforeAutospacing="1" w:after="100" w:afterAutospacing="1" w:line="240" w:lineRule="auto"/>
    </w:pPr>
    <w:rPr>
      <w:rFonts w:ascii="Times New Roman" w:eastAsia="Times New Roman" w:hAnsi="Times New Roman"/>
      <w:sz w:val="24"/>
      <w:szCs w:val="24"/>
      <w:lang w:eastAsia="es-ES"/>
    </w:rPr>
  </w:style>
  <w:style w:type="table" w:styleId="Cuadrculamedia3-nfasis4">
    <w:name w:val="Medium Grid 3 Accent 4"/>
    <w:basedOn w:val="Tablanormal"/>
    <w:uiPriority w:val="69"/>
    <w:rsid w:val="003C222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Sombreadoclaro-nfasis4">
    <w:name w:val="Light Shading Accent 4"/>
    <w:basedOn w:val="Tablanormal"/>
    <w:uiPriority w:val="60"/>
    <w:rsid w:val="003C222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Textoindependiente">
    <w:name w:val="Body Text"/>
    <w:basedOn w:val="Normal"/>
    <w:link w:val="TextoindependienteCar"/>
    <w:uiPriority w:val="1"/>
    <w:qFormat/>
    <w:rsid w:val="001C39D5"/>
    <w:pPr>
      <w:widowControl w:val="0"/>
      <w:autoSpaceDE w:val="0"/>
      <w:autoSpaceDN w:val="0"/>
      <w:adjustRightInd w:val="0"/>
      <w:spacing w:line="240" w:lineRule="auto"/>
      <w:ind w:left="101" w:hanging="1"/>
    </w:pPr>
    <w:rPr>
      <w:rFonts w:eastAsia="Times New Roman" w:cs="Calibri"/>
      <w:lang w:eastAsia="es-ES"/>
    </w:rPr>
  </w:style>
  <w:style w:type="character" w:customStyle="1" w:styleId="TextoindependienteCar">
    <w:name w:val="Texto independiente Car"/>
    <w:basedOn w:val="Fuentedeprrafopredeter"/>
    <w:link w:val="Textoindependiente"/>
    <w:uiPriority w:val="1"/>
    <w:rsid w:val="001C39D5"/>
    <w:rPr>
      <w:rFonts w:ascii="Calibri" w:eastAsia="Times New Roman" w:hAnsi="Calibri" w:cs="Calibri"/>
      <w:lang w:eastAsia="es-ES"/>
    </w:rPr>
  </w:style>
  <w:style w:type="paragraph" w:customStyle="1" w:styleId="Ttulo11">
    <w:name w:val="Título 11"/>
    <w:basedOn w:val="Normal"/>
    <w:uiPriority w:val="1"/>
    <w:qFormat/>
    <w:rsid w:val="001C39D5"/>
    <w:pPr>
      <w:widowControl w:val="0"/>
      <w:autoSpaceDE w:val="0"/>
      <w:autoSpaceDN w:val="0"/>
      <w:adjustRightInd w:val="0"/>
      <w:spacing w:line="240" w:lineRule="auto"/>
      <w:ind w:left="101"/>
      <w:outlineLvl w:val="0"/>
    </w:pPr>
    <w:rPr>
      <w:rFonts w:eastAsia="Times New Roman" w:cs="Calibri"/>
      <w:b/>
      <w:bCs/>
      <w:lang w:eastAsia="es-ES"/>
    </w:rPr>
  </w:style>
  <w:style w:type="paragraph" w:customStyle="1" w:styleId="TableParagraph">
    <w:name w:val="Table Paragraph"/>
    <w:basedOn w:val="Normal"/>
    <w:uiPriority w:val="1"/>
    <w:qFormat/>
    <w:rsid w:val="001C39D5"/>
    <w:pPr>
      <w:widowControl w:val="0"/>
      <w:autoSpaceDE w:val="0"/>
      <w:autoSpaceDN w:val="0"/>
      <w:adjustRightInd w:val="0"/>
      <w:spacing w:line="240" w:lineRule="auto"/>
    </w:pPr>
    <w:rPr>
      <w:rFonts w:ascii="Times New Roman" w:eastAsia="Times New Roman" w:hAnsi="Times New Roman"/>
      <w:sz w:val="24"/>
      <w:szCs w:val="24"/>
      <w:lang w:eastAsia="es-ES"/>
    </w:rPr>
  </w:style>
  <w:style w:type="paragraph" w:styleId="Sinespaciado">
    <w:name w:val="No Spacing"/>
    <w:uiPriority w:val="1"/>
    <w:qFormat/>
    <w:rsid w:val="001C39D5"/>
    <w:pPr>
      <w:widowControl w:val="0"/>
      <w:autoSpaceDE w:val="0"/>
      <w:autoSpaceDN w:val="0"/>
      <w:adjustRightInd w:val="0"/>
    </w:pPr>
    <w:rPr>
      <w:rFonts w:ascii="Times New Roman" w:eastAsia="Times New Roman" w:hAnsi="Times New Roman"/>
      <w:sz w:val="24"/>
      <w:szCs w:val="24"/>
    </w:rPr>
  </w:style>
  <w:style w:type="character" w:customStyle="1" w:styleId="Ttulo1Car">
    <w:name w:val="Título 1 Car"/>
    <w:basedOn w:val="Fuentedeprrafopredeter"/>
    <w:link w:val="Ttulo1"/>
    <w:uiPriority w:val="1"/>
    <w:rsid w:val="004673B6"/>
    <w:rPr>
      <w:rFonts w:eastAsia="Times New Roman"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75423">
      <w:bodyDiv w:val="1"/>
      <w:marLeft w:val="0"/>
      <w:marRight w:val="0"/>
      <w:marTop w:val="0"/>
      <w:marBottom w:val="0"/>
      <w:divBdr>
        <w:top w:val="none" w:sz="0" w:space="0" w:color="auto"/>
        <w:left w:val="none" w:sz="0" w:space="0" w:color="auto"/>
        <w:bottom w:val="none" w:sz="0" w:space="0" w:color="auto"/>
        <w:right w:val="none" w:sz="0" w:space="0" w:color="auto"/>
      </w:divBdr>
    </w:div>
    <w:div w:id="418604812">
      <w:bodyDiv w:val="1"/>
      <w:marLeft w:val="0"/>
      <w:marRight w:val="0"/>
      <w:marTop w:val="0"/>
      <w:marBottom w:val="0"/>
      <w:divBdr>
        <w:top w:val="none" w:sz="0" w:space="0" w:color="auto"/>
        <w:left w:val="none" w:sz="0" w:space="0" w:color="auto"/>
        <w:bottom w:val="none" w:sz="0" w:space="0" w:color="auto"/>
        <w:right w:val="none" w:sz="0" w:space="0" w:color="auto"/>
      </w:divBdr>
    </w:div>
    <w:div w:id="614021860">
      <w:bodyDiv w:val="1"/>
      <w:marLeft w:val="0"/>
      <w:marRight w:val="0"/>
      <w:marTop w:val="0"/>
      <w:marBottom w:val="0"/>
      <w:divBdr>
        <w:top w:val="none" w:sz="0" w:space="0" w:color="auto"/>
        <w:left w:val="none" w:sz="0" w:space="0" w:color="auto"/>
        <w:bottom w:val="none" w:sz="0" w:space="0" w:color="auto"/>
        <w:right w:val="none" w:sz="0" w:space="0" w:color="auto"/>
      </w:divBdr>
    </w:div>
    <w:div w:id="828205961">
      <w:bodyDiv w:val="1"/>
      <w:marLeft w:val="0"/>
      <w:marRight w:val="0"/>
      <w:marTop w:val="0"/>
      <w:marBottom w:val="0"/>
      <w:divBdr>
        <w:top w:val="none" w:sz="0" w:space="0" w:color="auto"/>
        <w:left w:val="none" w:sz="0" w:space="0" w:color="auto"/>
        <w:bottom w:val="none" w:sz="0" w:space="0" w:color="auto"/>
        <w:right w:val="none" w:sz="0" w:space="0" w:color="auto"/>
      </w:divBdr>
    </w:div>
    <w:div w:id="923026708">
      <w:bodyDiv w:val="1"/>
      <w:marLeft w:val="0"/>
      <w:marRight w:val="0"/>
      <w:marTop w:val="0"/>
      <w:marBottom w:val="0"/>
      <w:divBdr>
        <w:top w:val="none" w:sz="0" w:space="0" w:color="auto"/>
        <w:left w:val="none" w:sz="0" w:space="0" w:color="auto"/>
        <w:bottom w:val="none" w:sz="0" w:space="0" w:color="auto"/>
        <w:right w:val="none" w:sz="0" w:space="0" w:color="auto"/>
      </w:divBdr>
    </w:div>
    <w:div w:id="939680849">
      <w:bodyDiv w:val="1"/>
      <w:marLeft w:val="0"/>
      <w:marRight w:val="0"/>
      <w:marTop w:val="0"/>
      <w:marBottom w:val="0"/>
      <w:divBdr>
        <w:top w:val="none" w:sz="0" w:space="0" w:color="auto"/>
        <w:left w:val="none" w:sz="0" w:space="0" w:color="auto"/>
        <w:bottom w:val="none" w:sz="0" w:space="0" w:color="auto"/>
        <w:right w:val="none" w:sz="0" w:space="0" w:color="auto"/>
      </w:divBdr>
    </w:div>
    <w:div w:id="1058356090">
      <w:bodyDiv w:val="1"/>
      <w:marLeft w:val="0"/>
      <w:marRight w:val="0"/>
      <w:marTop w:val="0"/>
      <w:marBottom w:val="0"/>
      <w:divBdr>
        <w:top w:val="none" w:sz="0" w:space="0" w:color="auto"/>
        <w:left w:val="none" w:sz="0" w:space="0" w:color="auto"/>
        <w:bottom w:val="none" w:sz="0" w:space="0" w:color="auto"/>
        <w:right w:val="none" w:sz="0" w:space="0" w:color="auto"/>
      </w:divBdr>
    </w:div>
    <w:div w:id="1565408987">
      <w:bodyDiv w:val="1"/>
      <w:marLeft w:val="0"/>
      <w:marRight w:val="0"/>
      <w:marTop w:val="0"/>
      <w:marBottom w:val="0"/>
      <w:divBdr>
        <w:top w:val="none" w:sz="0" w:space="0" w:color="auto"/>
        <w:left w:val="none" w:sz="0" w:space="0" w:color="auto"/>
        <w:bottom w:val="none" w:sz="0" w:space="0" w:color="auto"/>
        <w:right w:val="none" w:sz="0" w:space="0" w:color="auto"/>
      </w:divBdr>
    </w:div>
    <w:div w:id="1598905849">
      <w:bodyDiv w:val="1"/>
      <w:marLeft w:val="0"/>
      <w:marRight w:val="0"/>
      <w:marTop w:val="0"/>
      <w:marBottom w:val="0"/>
      <w:divBdr>
        <w:top w:val="none" w:sz="0" w:space="0" w:color="auto"/>
        <w:left w:val="none" w:sz="0" w:space="0" w:color="auto"/>
        <w:bottom w:val="none" w:sz="0" w:space="0" w:color="auto"/>
        <w:right w:val="none" w:sz="0" w:space="0" w:color="auto"/>
      </w:divBdr>
    </w:div>
    <w:div w:id="190633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2014_ISP_SIGC_SUA_Informes_Planificaci&#243;n\INFORMES%20DE%20PROCESO_ISP-SIGC-SUA-2014-PC04-SXX.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D48A5-7965-4B56-95B1-BC19724E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INFORMES DE PROCESO_ISP-SIGC-SUA-2014-PC04-SXX.dotx</Template>
  <TotalTime>56</TotalTime>
  <Pages>10</Pages>
  <Words>2718</Words>
  <Characters>14952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Documentación SIGC-SUA</vt:lpstr>
    </vt:vector>
  </TitlesOfParts>
  <Company>Universidad de Jaén</Company>
  <LinksUpToDate>false</LinksUpToDate>
  <CharactersWithSpaces>17635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SIGC-SUA</dc:title>
  <dc:subject>Formato informe de seguimiento de procesos</dc:subject>
  <dc:creator>UJA</dc:creator>
  <cp:lastModifiedBy>UJA</cp:lastModifiedBy>
  <cp:revision>11</cp:revision>
  <cp:lastPrinted>2015-03-18T13:00:00Z</cp:lastPrinted>
  <dcterms:created xsi:type="dcterms:W3CDTF">2016-03-08T16:25:00Z</dcterms:created>
  <dcterms:modified xsi:type="dcterms:W3CDTF">2016-03-09T09:49:00Z</dcterms:modified>
</cp:coreProperties>
</file>