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6C" w:rsidRPr="00726E4E" w:rsidRDefault="004A4F6C">
      <w:pPr>
        <w:rPr>
          <w:b/>
        </w:rPr>
      </w:pPr>
      <w:r w:rsidRPr="00726E4E">
        <w:rPr>
          <w:b/>
        </w:rPr>
        <w:t>ANÁLISIS DEL CONTEXTO INTERNO Y EXTERNO DEL PROCESO</w:t>
      </w:r>
    </w:p>
    <w:p w:rsidR="004A4F6C" w:rsidRDefault="004A4F6C"/>
    <w:p w:rsidR="00683F52" w:rsidRDefault="008C78A7">
      <w:r>
        <w:t>PC03</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75"/>
        <w:gridCol w:w="6809"/>
      </w:tblGrid>
      <w:tr w:rsidR="008C78A7" w:rsidRPr="00383B41" w:rsidTr="005A6E38">
        <w:tc>
          <w:tcPr>
            <w:tcW w:w="987" w:type="pct"/>
            <w:tcBorders>
              <w:top w:val="single" w:sz="8" w:space="0" w:color="4F81BD"/>
              <w:bottom w:val="single" w:sz="8" w:space="0" w:color="FFFFFF"/>
            </w:tcBorders>
            <w:shd w:val="clear" w:color="auto" w:fill="4F81BD"/>
          </w:tcPr>
          <w:p w:rsidR="008C78A7" w:rsidRPr="00383B41" w:rsidRDefault="008C78A7" w:rsidP="00134D55">
            <w:pPr>
              <w:spacing w:after="0" w:line="240" w:lineRule="auto"/>
              <w:jc w:val="both"/>
              <w:rPr>
                <w:b/>
                <w:bCs/>
                <w:color w:val="FFFFFF"/>
                <w:sz w:val="20"/>
                <w:szCs w:val="20"/>
              </w:rPr>
            </w:pPr>
            <w:r w:rsidRPr="00383B41">
              <w:rPr>
                <w:b/>
                <w:bCs/>
                <w:color w:val="FFFFFF"/>
              </w:rPr>
              <w:t>Proceso:</w:t>
            </w:r>
          </w:p>
        </w:tc>
        <w:tc>
          <w:tcPr>
            <w:tcW w:w="4013" w:type="pct"/>
            <w:shd w:val="clear" w:color="auto" w:fill="auto"/>
          </w:tcPr>
          <w:p w:rsidR="008C78A7" w:rsidRDefault="008C78A7" w:rsidP="005A6E38">
            <w:pPr>
              <w:spacing w:after="0" w:line="240" w:lineRule="auto"/>
              <w:rPr>
                <w:b/>
                <w:bCs/>
                <w:sz w:val="20"/>
                <w:szCs w:val="20"/>
              </w:rPr>
            </w:pPr>
            <w:r>
              <w:rPr>
                <w:b/>
                <w:bCs/>
                <w:sz w:val="20"/>
                <w:szCs w:val="20"/>
              </w:rPr>
              <w:t xml:space="preserve">PC03 </w:t>
            </w:r>
            <w:r w:rsidRPr="008C78A7">
              <w:rPr>
                <w:bCs/>
                <w:sz w:val="20"/>
                <w:szCs w:val="20"/>
              </w:rPr>
              <w:t>Gestión de Espacios</w:t>
            </w:r>
          </w:p>
          <w:p w:rsidR="008C78A7" w:rsidRDefault="008C78A7" w:rsidP="005A6E38">
            <w:pPr>
              <w:spacing w:after="0" w:line="240" w:lineRule="auto"/>
              <w:rPr>
                <w:b/>
                <w:bCs/>
                <w:sz w:val="20"/>
                <w:szCs w:val="20"/>
              </w:rPr>
            </w:pPr>
            <w:r>
              <w:rPr>
                <w:b/>
                <w:bCs/>
                <w:sz w:val="20"/>
                <w:szCs w:val="20"/>
              </w:rPr>
              <w:t xml:space="preserve">[PC03.121] </w:t>
            </w:r>
            <w:r w:rsidRPr="008C78A7">
              <w:rPr>
                <w:bCs/>
                <w:sz w:val="20"/>
                <w:szCs w:val="20"/>
              </w:rPr>
              <w:t>Demandas de la comunidad Universitaria</w:t>
            </w:r>
          </w:p>
          <w:p w:rsidR="008C78A7" w:rsidRPr="00EF4E1C" w:rsidRDefault="008C78A7" w:rsidP="005A6E38">
            <w:pPr>
              <w:spacing w:after="0" w:line="240" w:lineRule="auto"/>
              <w:rPr>
                <w:bCs/>
                <w:sz w:val="20"/>
                <w:szCs w:val="20"/>
              </w:rPr>
            </w:pPr>
            <w:r>
              <w:rPr>
                <w:b/>
                <w:bCs/>
                <w:sz w:val="20"/>
                <w:szCs w:val="20"/>
              </w:rPr>
              <w:t xml:space="preserve">[PC03.2] </w:t>
            </w:r>
            <w:r w:rsidRPr="008C78A7">
              <w:rPr>
                <w:bCs/>
                <w:sz w:val="20"/>
                <w:szCs w:val="20"/>
              </w:rPr>
              <w:t>Gestión del acceso y control de espacios</w:t>
            </w:r>
          </w:p>
        </w:tc>
      </w:tr>
      <w:tr w:rsidR="008C78A7" w:rsidRPr="00383B41" w:rsidTr="005A6E38">
        <w:trPr>
          <w:trHeight w:val="373"/>
        </w:trPr>
        <w:tc>
          <w:tcPr>
            <w:tcW w:w="987" w:type="pct"/>
            <w:tcBorders>
              <w:top w:val="single" w:sz="8" w:space="0" w:color="FFFFFF"/>
              <w:left w:val="single" w:sz="8" w:space="0" w:color="4F81BD"/>
              <w:bottom w:val="single" w:sz="8" w:space="0" w:color="FFFFFF"/>
            </w:tcBorders>
            <w:shd w:val="clear" w:color="auto" w:fill="4F81BD"/>
          </w:tcPr>
          <w:p w:rsidR="008C78A7" w:rsidRPr="00383B41" w:rsidRDefault="008C78A7" w:rsidP="00134D55">
            <w:pPr>
              <w:spacing w:after="0" w:line="240" w:lineRule="auto"/>
              <w:jc w:val="both"/>
              <w:rPr>
                <w:b/>
                <w:bCs/>
                <w:color w:val="FFFFFF"/>
                <w:sz w:val="20"/>
                <w:szCs w:val="20"/>
              </w:rPr>
            </w:pPr>
            <w:r w:rsidRPr="00383B41">
              <w:rPr>
                <w:b/>
                <w:bCs/>
                <w:color w:val="FFFFFF"/>
              </w:rPr>
              <w:t>Servicio prestado:</w:t>
            </w:r>
          </w:p>
        </w:tc>
        <w:tc>
          <w:tcPr>
            <w:tcW w:w="4013" w:type="pct"/>
            <w:tcBorders>
              <w:top w:val="single" w:sz="8" w:space="0" w:color="4F81BD"/>
              <w:bottom w:val="single" w:sz="8" w:space="0" w:color="4F81BD"/>
              <w:right w:val="single" w:sz="8" w:space="0" w:color="4F81BD"/>
            </w:tcBorders>
            <w:vAlign w:val="center"/>
          </w:tcPr>
          <w:p w:rsidR="008C78A7" w:rsidRPr="008C78A7" w:rsidRDefault="008C78A7" w:rsidP="005A6E38">
            <w:pPr>
              <w:spacing w:after="0" w:line="240" w:lineRule="auto"/>
              <w:rPr>
                <w:sz w:val="20"/>
                <w:szCs w:val="20"/>
              </w:rPr>
            </w:pPr>
            <w:r>
              <w:rPr>
                <w:bCs/>
                <w:sz w:val="20"/>
                <w:szCs w:val="20"/>
              </w:rPr>
              <w:t>Realización de actividades de apoyo técnico necesarias para la gestión, disponibilidad, acceso y control de incidencias de los espacios de la UTLA.</w:t>
            </w:r>
          </w:p>
        </w:tc>
      </w:tr>
      <w:tr w:rsidR="008C78A7" w:rsidRPr="00383B41" w:rsidTr="005A6E38">
        <w:trPr>
          <w:trHeight w:val="279"/>
        </w:trPr>
        <w:tc>
          <w:tcPr>
            <w:tcW w:w="987" w:type="pct"/>
            <w:tcBorders>
              <w:top w:val="single" w:sz="8" w:space="0" w:color="FFFFFF"/>
              <w:bottom w:val="single" w:sz="8" w:space="0" w:color="FFFFFF"/>
            </w:tcBorders>
            <w:shd w:val="clear" w:color="auto" w:fill="4F81BD"/>
          </w:tcPr>
          <w:p w:rsidR="008C78A7" w:rsidRPr="00383B41" w:rsidRDefault="008C78A7" w:rsidP="00134D55">
            <w:pPr>
              <w:spacing w:after="0" w:line="240" w:lineRule="auto"/>
              <w:jc w:val="both"/>
              <w:rPr>
                <w:b/>
                <w:bCs/>
                <w:color w:val="FFFFFF"/>
              </w:rPr>
            </w:pPr>
            <w:r w:rsidRPr="00383B41">
              <w:rPr>
                <w:b/>
                <w:bCs/>
                <w:color w:val="FFFFFF"/>
              </w:rPr>
              <w:t>Unidad/es:</w:t>
            </w:r>
          </w:p>
        </w:tc>
        <w:tc>
          <w:tcPr>
            <w:tcW w:w="4013" w:type="pct"/>
            <w:vAlign w:val="center"/>
          </w:tcPr>
          <w:p w:rsidR="008C78A7" w:rsidRPr="008C78A7" w:rsidRDefault="008C78A7" w:rsidP="005A6E38">
            <w:pPr>
              <w:spacing w:after="0" w:line="240" w:lineRule="auto"/>
              <w:rPr>
                <w:sz w:val="20"/>
                <w:szCs w:val="20"/>
              </w:rPr>
            </w:pPr>
            <w:r>
              <w:rPr>
                <w:bCs/>
                <w:sz w:val="20"/>
                <w:szCs w:val="20"/>
              </w:rPr>
              <w:t>Unidad de Técnicos de Laboratorio de Apoyo a Departamentos, Institutos y Centros de Investigación</w:t>
            </w:r>
          </w:p>
        </w:tc>
      </w:tr>
      <w:tr w:rsidR="008C78A7" w:rsidRPr="00383B41" w:rsidTr="005A6E38">
        <w:tc>
          <w:tcPr>
            <w:tcW w:w="987" w:type="pct"/>
            <w:tcBorders>
              <w:top w:val="single" w:sz="8" w:space="0" w:color="FFFFFF"/>
              <w:left w:val="single" w:sz="8" w:space="0" w:color="4F81BD"/>
              <w:bottom w:val="single" w:sz="8" w:space="0" w:color="FFFFFF"/>
            </w:tcBorders>
            <w:shd w:val="clear" w:color="auto" w:fill="4F81BD"/>
          </w:tcPr>
          <w:p w:rsidR="008C78A7" w:rsidRPr="00383B41" w:rsidRDefault="008C78A7" w:rsidP="00134D55">
            <w:pPr>
              <w:spacing w:after="0" w:line="240" w:lineRule="auto"/>
              <w:jc w:val="both"/>
              <w:rPr>
                <w:b/>
                <w:bCs/>
                <w:color w:val="FFFFFF"/>
                <w:sz w:val="20"/>
                <w:szCs w:val="20"/>
              </w:rPr>
            </w:pPr>
            <w:r w:rsidRPr="00383B41">
              <w:rPr>
                <w:b/>
                <w:bCs/>
                <w:color w:val="FFFFFF"/>
              </w:rPr>
              <w:t>Fecha:</w:t>
            </w:r>
          </w:p>
        </w:tc>
        <w:tc>
          <w:tcPr>
            <w:tcW w:w="4013" w:type="pct"/>
            <w:tcBorders>
              <w:top w:val="single" w:sz="8" w:space="0" w:color="4F81BD"/>
              <w:bottom w:val="single" w:sz="8" w:space="0" w:color="4F81BD"/>
              <w:right w:val="single" w:sz="8" w:space="0" w:color="4F81BD"/>
            </w:tcBorders>
            <w:vAlign w:val="center"/>
          </w:tcPr>
          <w:p w:rsidR="008C78A7" w:rsidRPr="008C78A7" w:rsidRDefault="008C78A7" w:rsidP="005A6E38">
            <w:pPr>
              <w:spacing w:after="0" w:line="240" w:lineRule="auto"/>
              <w:rPr>
                <w:sz w:val="20"/>
                <w:szCs w:val="20"/>
              </w:rPr>
            </w:pPr>
            <w:r>
              <w:rPr>
                <w:bCs/>
                <w:sz w:val="20"/>
                <w:szCs w:val="20"/>
              </w:rPr>
              <w:t>Marzo 2018</w:t>
            </w:r>
          </w:p>
        </w:tc>
      </w:tr>
      <w:tr w:rsidR="008C78A7" w:rsidRPr="00383B41" w:rsidTr="005A6E38">
        <w:trPr>
          <w:trHeight w:val="860"/>
        </w:trPr>
        <w:tc>
          <w:tcPr>
            <w:tcW w:w="987" w:type="pct"/>
            <w:tcBorders>
              <w:top w:val="single" w:sz="8" w:space="0" w:color="FFFFFF"/>
              <w:left w:val="single" w:sz="8" w:space="0" w:color="4F81BD"/>
              <w:bottom w:val="single" w:sz="8" w:space="0" w:color="FFFFFF"/>
            </w:tcBorders>
            <w:shd w:val="clear" w:color="auto" w:fill="4F81BD"/>
          </w:tcPr>
          <w:p w:rsidR="008C78A7" w:rsidRPr="00383B41" w:rsidRDefault="008C78A7" w:rsidP="00134D55">
            <w:pPr>
              <w:spacing w:after="0" w:line="240" w:lineRule="auto"/>
              <w:jc w:val="both"/>
              <w:rPr>
                <w:b/>
                <w:bCs/>
                <w:color w:val="FFFFFF"/>
              </w:rPr>
            </w:pPr>
            <w:r>
              <w:rPr>
                <w:b/>
                <w:bCs/>
                <w:color w:val="FFFFFF"/>
              </w:rPr>
              <w:t>Responsables:</w:t>
            </w:r>
          </w:p>
        </w:tc>
        <w:tc>
          <w:tcPr>
            <w:tcW w:w="4013" w:type="pct"/>
            <w:tcBorders>
              <w:top w:val="single" w:sz="8" w:space="0" w:color="4F81BD"/>
              <w:bottom w:val="single" w:sz="8" w:space="0" w:color="4F81BD"/>
              <w:right w:val="single" w:sz="8" w:space="0" w:color="4F81BD"/>
            </w:tcBorders>
            <w:vAlign w:val="center"/>
          </w:tcPr>
          <w:p w:rsidR="008C78A7" w:rsidRPr="005A6E38" w:rsidRDefault="005A6E38" w:rsidP="005A6E38">
            <w:pPr>
              <w:spacing w:after="0" w:line="240" w:lineRule="auto"/>
              <w:rPr>
                <w:bCs/>
                <w:sz w:val="20"/>
                <w:szCs w:val="20"/>
              </w:rPr>
            </w:pPr>
            <w:r>
              <w:rPr>
                <w:bCs/>
                <w:sz w:val="20"/>
                <w:szCs w:val="20"/>
              </w:rPr>
              <w:t>Grupo de Indicadores, Procesos y Análisis de la  Unidad de Técnicos de Laboratorio de Apoyo a Departamentos, Institutos y Centros de Investigación</w:t>
            </w:r>
          </w:p>
        </w:tc>
      </w:tr>
      <w:tr w:rsidR="008C78A7" w:rsidRPr="00383B41" w:rsidTr="005A6E38">
        <w:trPr>
          <w:trHeight w:val="860"/>
        </w:trPr>
        <w:tc>
          <w:tcPr>
            <w:tcW w:w="987" w:type="pct"/>
            <w:tcBorders>
              <w:top w:val="single" w:sz="8" w:space="0" w:color="FFFFFF"/>
              <w:left w:val="single" w:sz="8" w:space="0" w:color="4F81BD"/>
              <w:bottom w:val="single" w:sz="8" w:space="0" w:color="4F81BD"/>
            </w:tcBorders>
            <w:shd w:val="clear" w:color="auto" w:fill="4F81BD"/>
          </w:tcPr>
          <w:p w:rsidR="008C78A7" w:rsidRDefault="008C78A7" w:rsidP="00134D55">
            <w:pPr>
              <w:spacing w:after="0" w:line="240" w:lineRule="auto"/>
              <w:rPr>
                <w:b/>
                <w:bCs/>
                <w:color w:val="FFFFFF"/>
              </w:rPr>
            </w:pPr>
            <w:r>
              <w:rPr>
                <w:b/>
                <w:bCs/>
                <w:color w:val="FFFFFF"/>
              </w:rPr>
              <w:t>Seguimiento y revisión:</w:t>
            </w:r>
          </w:p>
        </w:tc>
        <w:tc>
          <w:tcPr>
            <w:tcW w:w="4013" w:type="pct"/>
            <w:tcBorders>
              <w:top w:val="single" w:sz="8" w:space="0" w:color="4F81BD"/>
              <w:bottom w:val="single" w:sz="8" w:space="0" w:color="4F81BD"/>
              <w:right w:val="single" w:sz="8" w:space="0" w:color="4F81BD"/>
            </w:tcBorders>
            <w:vAlign w:val="center"/>
          </w:tcPr>
          <w:p w:rsidR="004A4F6C" w:rsidRDefault="004A4F6C" w:rsidP="004A4F6C">
            <w:pPr>
              <w:spacing w:after="0" w:line="240" w:lineRule="auto"/>
              <w:rPr>
                <w:bCs/>
                <w:sz w:val="20"/>
                <w:szCs w:val="20"/>
              </w:rPr>
            </w:pPr>
            <w:r>
              <w:rPr>
                <w:bCs/>
                <w:sz w:val="20"/>
                <w:szCs w:val="20"/>
              </w:rPr>
              <w:t>Proceso de revisión y mejora</w:t>
            </w:r>
          </w:p>
          <w:p w:rsidR="008C78A7" w:rsidRDefault="005A6E38" w:rsidP="005A6E38">
            <w:pPr>
              <w:spacing w:after="0" w:line="240" w:lineRule="auto"/>
              <w:rPr>
                <w:bCs/>
                <w:sz w:val="20"/>
                <w:szCs w:val="20"/>
              </w:rPr>
            </w:pPr>
            <w:r>
              <w:rPr>
                <w:bCs/>
                <w:sz w:val="20"/>
                <w:szCs w:val="20"/>
              </w:rPr>
              <w:t>Informe del ciclo anual de gestión del proceso</w:t>
            </w:r>
          </w:p>
          <w:p w:rsidR="005A6E38" w:rsidRDefault="005A6E38" w:rsidP="005A6E38">
            <w:pPr>
              <w:spacing w:after="0" w:line="240" w:lineRule="auto"/>
              <w:rPr>
                <w:bCs/>
                <w:sz w:val="20"/>
                <w:szCs w:val="20"/>
              </w:rPr>
            </w:pPr>
            <w:r>
              <w:rPr>
                <w:bCs/>
                <w:sz w:val="20"/>
                <w:szCs w:val="20"/>
              </w:rPr>
              <w:t>Revisión periódica por los diferentes grupos de trabajo</w:t>
            </w:r>
          </w:p>
          <w:p w:rsidR="005A6E38" w:rsidRDefault="005A6E38" w:rsidP="005A6E38">
            <w:pPr>
              <w:spacing w:after="0" w:line="240" w:lineRule="auto"/>
              <w:rPr>
                <w:bCs/>
                <w:sz w:val="20"/>
                <w:szCs w:val="20"/>
              </w:rPr>
            </w:pPr>
            <w:r>
              <w:rPr>
                <w:bCs/>
                <w:sz w:val="20"/>
                <w:szCs w:val="20"/>
              </w:rPr>
              <w:t>Cuadro de indicadores asociados</w:t>
            </w:r>
          </w:p>
          <w:p w:rsidR="005A6E38" w:rsidRDefault="005A6E38" w:rsidP="005A6E38">
            <w:pPr>
              <w:spacing w:after="0" w:line="240" w:lineRule="auto"/>
              <w:rPr>
                <w:bCs/>
                <w:sz w:val="20"/>
                <w:szCs w:val="20"/>
              </w:rPr>
            </w:pPr>
            <w:r>
              <w:rPr>
                <w:bCs/>
                <w:sz w:val="20"/>
                <w:szCs w:val="20"/>
              </w:rPr>
              <w:t xml:space="preserve">Estudio </w:t>
            </w:r>
            <w:r w:rsidR="004A4F6C">
              <w:rPr>
                <w:bCs/>
                <w:sz w:val="20"/>
                <w:szCs w:val="20"/>
              </w:rPr>
              <w:t xml:space="preserve">y modificación </w:t>
            </w:r>
            <w:r>
              <w:rPr>
                <w:bCs/>
                <w:sz w:val="20"/>
                <w:szCs w:val="20"/>
              </w:rPr>
              <w:t>de encuestas</w:t>
            </w:r>
          </w:p>
          <w:p w:rsidR="005A6E38" w:rsidRDefault="005A6E38" w:rsidP="005A6E38">
            <w:pPr>
              <w:spacing w:after="0" w:line="240" w:lineRule="auto"/>
              <w:rPr>
                <w:bCs/>
                <w:sz w:val="20"/>
                <w:szCs w:val="20"/>
              </w:rPr>
            </w:pPr>
            <w:r>
              <w:rPr>
                <w:bCs/>
                <w:sz w:val="20"/>
                <w:szCs w:val="20"/>
              </w:rPr>
              <w:t>Informe anual de resultados de encuestas</w:t>
            </w:r>
          </w:p>
          <w:p w:rsidR="005A6E38" w:rsidRPr="005A6E38" w:rsidRDefault="000B5A74" w:rsidP="005A6E38">
            <w:pPr>
              <w:spacing w:after="0" w:line="240" w:lineRule="auto"/>
              <w:rPr>
                <w:bCs/>
                <w:sz w:val="20"/>
                <w:szCs w:val="20"/>
              </w:rPr>
            </w:pPr>
            <w:r>
              <w:rPr>
                <w:bCs/>
                <w:sz w:val="20"/>
                <w:szCs w:val="20"/>
              </w:rPr>
              <w:t>Desarrollo de otros sistemas de retroalimentación</w:t>
            </w:r>
          </w:p>
        </w:tc>
      </w:tr>
    </w:tbl>
    <w:p w:rsidR="008C78A7" w:rsidRDefault="008C78A7"/>
    <w:p w:rsidR="008C78A7" w:rsidRDefault="008C78A7"/>
    <w:p w:rsidR="008C78A7" w:rsidRDefault="008C78A7">
      <w:r>
        <w:t>PC04</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75"/>
        <w:gridCol w:w="6809"/>
      </w:tblGrid>
      <w:tr w:rsidR="000B5A74" w:rsidRPr="00383B41" w:rsidTr="00134D55">
        <w:tc>
          <w:tcPr>
            <w:tcW w:w="987" w:type="pct"/>
            <w:tcBorders>
              <w:top w:val="single" w:sz="8" w:space="0" w:color="4F81BD"/>
              <w:bottom w:val="single" w:sz="8" w:space="0" w:color="FFFFFF"/>
            </w:tcBorders>
            <w:shd w:val="clear" w:color="auto" w:fill="4F81BD"/>
          </w:tcPr>
          <w:p w:rsidR="000B5A74" w:rsidRPr="00383B41" w:rsidRDefault="000B5A74" w:rsidP="00134D55">
            <w:pPr>
              <w:spacing w:after="0" w:line="240" w:lineRule="auto"/>
              <w:jc w:val="both"/>
              <w:rPr>
                <w:b/>
                <w:bCs/>
                <w:color w:val="FFFFFF"/>
                <w:sz w:val="20"/>
                <w:szCs w:val="20"/>
              </w:rPr>
            </w:pPr>
            <w:r w:rsidRPr="00383B41">
              <w:rPr>
                <w:b/>
                <w:bCs/>
                <w:color w:val="FFFFFF"/>
              </w:rPr>
              <w:t>Proceso:</w:t>
            </w:r>
          </w:p>
        </w:tc>
        <w:tc>
          <w:tcPr>
            <w:tcW w:w="4013" w:type="pct"/>
            <w:shd w:val="clear" w:color="auto" w:fill="auto"/>
          </w:tcPr>
          <w:p w:rsidR="000B5A74" w:rsidRDefault="004A4F6C" w:rsidP="00134D55">
            <w:pPr>
              <w:spacing w:after="0" w:line="240" w:lineRule="auto"/>
              <w:rPr>
                <w:b/>
                <w:bCs/>
                <w:sz w:val="20"/>
                <w:szCs w:val="20"/>
              </w:rPr>
            </w:pPr>
            <w:r>
              <w:rPr>
                <w:b/>
                <w:bCs/>
                <w:sz w:val="20"/>
                <w:szCs w:val="20"/>
              </w:rPr>
              <w:t>PC04</w:t>
            </w:r>
            <w:r w:rsidR="000B5A74">
              <w:rPr>
                <w:b/>
                <w:bCs/>
                <w:sz w:val="20"/>
                <w:szCs w:val="20"/>
              </w:rPr>
              <w:t xml:space="preserve"> </w:t>
            </w:r>
            <w:r>
              <w:rPr>
                <w:bCs/>
                <w:sz w:val="20"/>
                <w:szCs w:val="20"/>
              </w:rPr>
              <w:t>Gestión del mantenimiento</w:t>
            </w:r>
          </w:p>
          <w:p w:rsidR="000B5A74" w:rsidRDefault="004A4F6C" w:rsidP="00134D55">
            <w:pPr>
              <w:spacing w:after="0" w:line="240" w:lineRule="auto"/>
              <w:rPr>
                <w:b/>
                <w:bCs/>
                <w:sz w:val="20"/>
                <w:szCs w:val="20"/>
              </w:rPr>
            </w:pPr>
            <w:r>
              <w:rPr>
                <w:b/>
                <w:bCs/>
                <w:sz w:val="20"/>
                <w:szCs w:val="20"/>
              </w:rPr>
              <w:t>[PC04.1</w:t>
            </w:r>
            <w:r w:rsidR="000B5A74">
              <w:rPr>
                <w:b/>
                <w:bCs/>
                <w:sz w:val="20"/>
                <w:szCs w:val="20"/>
              </w:rPr>
              <w:t xml:space="preserve">1] </w:t>
            </w:r>
            <w:r>
              <w:rPr>
                <w:bCs/>
                <w:sz w:val="20"/>
                <w:szCs w:val="20"/>
              </w:rPr>
              <w:t>Gestión del mantenimiento preventivo</w:t>
            </w:r>
          </w:p>
          <w:p w:rsidR="000B5A74" w:rsidRDefault="004A4F6C" w:rsidP="00134D55">
            <w:pPr>
              <w:spacing w:after="0" w:line="240" w:lineRule="auto"/>
              <w:rPr>
                <w:bCs/>
                <w:sz w:val="20"/>
                <w:szCs w:val="20"/>
              </w:rPr>
            </w:pPr>
            <w:r>
              <w:rPr>
                <w:b/>
                <w:bCs/>
                <w:sz w:val="20"/>
                <w:szCs w:val="20"/>
              </w:rPr>
              <w:t>[PC04</w:t>
            </w:r>
            <w:r w:rsidR="000B5A74">
              <w:rPr>
                <w:b/>
                <w:bCs/>
                <w:sz w:val="20"/>
                <w:szCs w:val="20"/>
              </w:rPr>
              <w:t>.</w:t>
            </w:r>
            <w:r>
              <w:rPr>
                <w:b/>
                <w:bCs/>
                <w:sz w:val="20"/>
                <w:szCs w:val="20"/>
              </w:rPr>
              <w:t>1</w:t>
            </w:r>
            <w:r w:rsidR="000B5A74">
              <w:rPr>
                <w:b/>
                <w:bCs/>
                <w:sz w:val="20"/>
                <w:szCs w:val="20"/>
              </w:rPr>
              <w:t xml:space="preserve">2] </w:t>
            </w:r>
            <w:r>
              <w:rPr>
                <w:bCs/>
                <w:sz w:val="20"/>
                <w:szCs w:val="20"/>
              </w:rPr>
              <w:t>Gestión del mantenimiento correctivo</w:t>
            </w:r>
          </w:p>
          <w:p w:rsidR="004A4F6C" w:rsidRPr="004A4F6C" w:rsidRDefault="004A4F6C" w:rsidP="00134D55">
            <w:pPr>
              <w:spacing w:after="0" w:line="240" w:lineRule="auto"/>
              <w:rPr>
                <w:bCs/>
                <w:sz w:val="20"/>
                <w:szCs w:val="20"/>
              </w:rPr>
            </w:pPr>
            <w:r>
              <w:rPr>
                <w:b/>
                <w:bCs/>
                <w:sz w:val="20"/>
                <w:szCs w:val="20"/>
              </w:rPr>
              <w:t xml:space="preserve">[PC04.13] </w:t>
            </w:r>
            <w:r>
              <w:rPr>
                <w:bCs/>
                <w:sz w:val="20"/>
                <w:szCs w:val="20"/>
              </w:rPr>
              <w:t>Ejecución del mantenimiento</w:t>
            </w:r>
          </w:p>
        </w:tc>
      </w:tr>
      <w:tr w:rsidR="000B5A74" w:rsidRPr="00383B41" w:rsidTr="00134D55">
        <w:trPr>
          <w:trHeight w:val="373"/>
        </w:trPr>
        <w:tc>
          <w:tcPr>
            <w:tcW w:w="987" w:type="pct"/>
            <w:tcBorders>
              <w:top w:val="single" w:sz="8" w:space="0" w:color="FFFFFF"/>
              <w:left w:val="single" w:sz="8" w:space="0" w:color="4F81BD"/>
              <w:bottom w:val="single" w:sz="8" w:space="0" w:color="FFFFFF"/>
            </w:tcBorders>
            <w:shd w:val="clear" w:color="auto" w:fill="4F81BD"/>
          </w:tcPr>
          <w:p w:rsidR="000B5A74" w:rsidRPr="00383B41" w:rsidRDefault="000B5A74" w:rsidP="00134D55">
            <w:pPr>
              <w:spacing w:after="0" w:line="240" w:lineRule="auto"/>
              <w:jc w:val="both"/>
              <w:rPr>
                <w:b/>
                <w:bCs/>
                <w:color w:val="FFFFFF"/>
                <w:sz w:val="20"/>
                <w:szCs w:val="20"/>
              </w:rPr>
            </w:pPr>
            <w:r w:rsidRPr="00383B41">
              <w:rPr>
                <w:b/>
                <w:bCs/>
                <w:color w:val="FFFFFF"/>
              </w:rPr>
              <w:t>Servicio prestado:</w:t>
            </w:r>
          </w:p>
        </w:tc>
        <w:tc>
          <w:tcPr>
            <w:tcW w:w="4013" w:type="pct"/>
            <w:tcBorders>
              <w:top w:val="single" w:sz="8" w:space="0" w:color="4F81BD"/>
              <w:bottom w:val="single" w:sz="8" w:space="0" w:color="4F81BD"/>
              <w:right w:val="single" w:sz="8" w:space="0" w:color="4F81BD"/>
            </w:tcBorders>
            <w:vAlign w:val="center"/>
          </w:tcPr>
          <w:p w:rsidR="000B5A74" w:rsidRPr="008C78A7" w:rsidRDefault="000B5A74" w:rsidP="004A4F6C">
            <w:pPr>
              <w:spacing w:after="0" w:line="240" w:lineRule="auto"/>
              <w:rPr>
                <w:sz w:val="20"/>
                <w:szCs w:val="20"/>
              </w:rPr>
            </w:pPr>
            <w:r>
              <w:rPr>
                <w:bCs/>
                <w:sz w:val="20"/>
                <w:szCs w:val="20"/>
              </w:rPr>
              <w:t xml:space="preserve">Realización de actividades </w:t>
            </w:r>
            <w:r w:rsidR="004A4F6C">
              <w:rPr>
                <w:bCs/>
                <w:sz w:val="20"/>
                <w:szCs w:val="20"/>
              </w:rPr>
              <w:t>técnicas y de gestión necesarias para el mantenimiento de las infraestructuras, instalaciones y equipamientos de la Universidad</w:t>
            </w:r>
          </w:p>
        </w:tc>
      </w:tr>
      <w:tr w:rsidR="000B5A74" w:rsidRPr="00383B41" w:rsidTr="00134D55">
        <w:trPr>
          <w:trHeight w:val="279"/>
        </w:trPr>
        <w:tc>
          <w:tcPr>
            <w:tcW w:w="987" w:type="pct"/>
            <w:tcBorders>
              <w:top w:val="single" w:sz="8" w:space="0" w:color="FFFFFF"/>
              <w:bottom w:val="single" w:sz="8" w:space="0" w:color="FFFFFF"/>
            </w:tcBorders>
            <w:shd w:val="clear" w:color="auto" w:fill="4F81BD"/>
          </w:tcPr>
          <w:p w:rsidR="000B5A74" w:rsidRPr="00383B41" w:rsidRDefault="000B5A74" w:rsidP="00134D55">
            <w:pPr>
              <w:spacing w:after="0" w:line="240" w:lineRule="auto"/>
              <w:jc w:val="both"/>
              <w:rPr>
                <w:b/>
                <w:bCs/>
                <w:color w:val="FFFFFF"/>
              </w:rPr>
            </w:pPr>
            <w:r w:rsidRPr="00383B41">
              <w:rPr>
                <w:b/>
                <w:bCs/>
                <w:color w:val="FFFFFF"/>
              </w:rPr>
              <w:t>Unidad/es:</w:t>
            </w:r>
          </w:p>
        </w:tc>
        <w:tc>
          <w:tcPr>
            <w:tcW w:w="4013" w:type="pct"/>
            <w:vAlign w:val="center"/>
          </w:tcPr>
          <w:p w:rsidR="000B5A74" w:rsidRPr="008C78A7" w:rsidRDefault="000B5A74" w:rsidP="00134D55">
            <w:pPr>
              <w:spacing w:after="0" w:line="240" w:lineRule="auto"/>
              <w:rPr>
                <w:sz w:val="20"/>
                <w:szCs w:val="20"/>
              </w:rPr>
            </w:pPr>
            <w:r>
              <w:rPr>
                <w:bCs/>
                <w:sz w:val="20"/>
                <w:szCs w:val="20"/>
              </w:rPr>
              <w:t>Unidad de Técnicos de Laboratorio de Apoyo a Departamentos, Institutos y Centros de Investigación</w:t>
            </w:r>
          </w:p>
        </w:tc>
      </w:tr>
      <w:tr w:rsidR="000B5A74" w:rsidRPr="00383B41" w:rsidTr="00134D55">
        <w:tc>
          <w:tcPr>
            <w:tcW w:w="987" w:type="pct"/>
            <w:tcBorders>
              <w:top w:val="single" w:sz="8" w:space="0" w:color="FFFFFF"/>
              <w:left w:val="single" w:sz="8" w:space="0" w:color="4F81BD"/>
              <w:bottom w:val="single" w:sz="8" w:space="0" w:color="FFFFFF"/>
            </w:tcBorders>
            <w:shd w:val="clear" w:color="auto" w:fill="4F81BD"/>
          </w:tcPr>
          <w:p w:rsidR="000B5A74" w:rsidRPr="00383B41" w:rsidRDefault="000B5A74" w:rsidP="00134D55">
            <w:pPr>
              <w:spacing w:after="0" w:line="240" w:lineRule="auto"/>
              <w:jc w:val="both"/>
              <w:rPr>
                <w:b/>
                <w:bCs/>
                <w:color w:val="FFFFFF"/>
                <w:sz w:val="20"/>
                <w:szCs w:val="20"/>
              </w:rPr>
            </w:pPr>
            <w:r w:rsidRPr="00383B41">
              <w:rPr>
                <w:b/>
                <w:bCs/>
                <w:color w:val="FFFFFF"/>
              </w:rPr>
              <w:t>Fecha:</w:t>
            </w:r>
          </w:p>
        </w:tc>
        <w:tc>
          <w:tcPr>
            <w:tcW w:w="4013" w:type="pct"/>
            <w:tcBorders>
              <w:top w:val="single" w:sz="8" w:space="0" w:color="4F81BD"/>
              <w:bottom w:val="single" w:sz="8" w:space="0" w:color="4F81BD"/>
              <w:right w:val="single" w:sz="8" w:space="0" w:color="4F81BD"/>
            </w:tcBorders>
            <w:vAlign w:val="center"/>
          </w:tcPr>
          <w:p w:rsidR="000B5A74" w:rsidRPr="008C78A7" w:rsidRDefault="000B5A74" w:rsidP="00134D55">
            <w:pPr>
              <w:spacing w:after="0" w:line="240" w:lineRule="auto"/>
              <w:rPr>
                <w:sz w:val="20"/>
                <w:szCs w:val="20"/>
              </w:rPr>
            </w:pPr>
            <w:r>
              <w:rPr>
                <w:bCs/>
                <w:sz w:val="20"/>
                <w:szCs w:val="20"/>
              </w:rPr>
              <w:t>Marzo 2018</w:t>
            </w:r>
          </w:p>
        </w:tc>
      </w:tr>
      <w:tr w:rsidR="000B5A74" w:rsidRPr="00383B41" w:rsidTr="00134D55">
        <w:trPr>
          <w:trHeight w:val="860"/>
        </w:trPr>
        <w:tc>
          <w:tcPr>
            <w:tcW w:w="987" w:type="pct"/>
            <w:tcBorders>
              <w:top w:val="single" w:sz="8" w:space="0" w:color="FFFFFF"/>
              <w:left w:val="single" w:sz="8" w:space="0" w:color="4F81BD"/>
              <w:bottom w:val="single" w:sz="8" w:space="0" w:color="FFFFFF"/>
            </w:tcBorders>
            <w:shd w:val="clear" w:color="auto" w:fill="4F81BD"/>
          </w:tcPr>
          <w:p w:rsidR="000B5A74" w:rsidRPr="00383B41" w:rsidRDefault="000B5A74" w:rsidP="00134D55">
            <w:pPr>
              <w:spacing w:after="0" w:line="240" w:lineRule="auto"/>
              <w:jc w:val="both"/>
              <w:rPr>
                <w:b/>
                <w:bCs/>
                <w:color w:val="FFFFFF"/>
              </w:rPr>
            </w:pPr>
            <w:r>
              <w:rPr>
                <w:b/>
                <w:bCs/>
                <w:color w:val="FFFFFF"/>
              </w:rPr>
              <w:t>Responsables:</w:t>
            </w:r>
          </w:p>
        </w:tc>
        <w:tc>
          <w:tcPr>
            <w:tcW w:w="4013" w:type="pct"/>
            <w:tcBorders>
              <w:top w:val="single" w:sz="8" w:space="0" w:color="4F81BD"/>
              <w:bottom w:val="single" w:sz="8" w:space="0" w:color="4F81BD"/>
              <w:right w:val="single" w:sz="8" w:space="0" w:color="4F81BD"/>
            </w:tcBorders>
            <w:vAlign w:val="center"/>
          </w:tcPr>
          <w:p w:rsidR="000B5A74" w:rsidRPr="005A6E38" w:rsidRDefault="000B5A74" w:rsidP="00134D55">
            <w:pPr>
              <w:spacing w:after="0" w:line="240" w:lineRule="auto"/>
              <w:rPr>
                <w:bCs/>
                <w:sz w:val="20"/>
                <w:szCs w:val="20"/>
              </w:rPr>
            </w:pPr>
            <w:r>
              <w:rPr>
                <w:bCs/>
                <w:sz w:val="20"/>
                <w:szCs w:val="20"/>
              </w:rPr>
              <w:t>Grupo de Indicadores, Procesos y Análisis de la  Unidad de Técnicos de Laboratorio de Apoyo a Departamentos, Institutos y Centros de Investigación</w:t>
            </w:r>
          </w:p>
        </w:tc>
      </w:tr>
      <w:tr w:rsidR="000B5A74" w:rsidRPr="00383B41" w:rsidTr="00134D55">
        <w:trPr>
          <w:trHeight w:val="860"/>
        </w:trPr>
        <w:tc>
          <w:tcPr>
            <w:tcW w:w="987" w:type="pct"/>
            <w:tcBorders>
              <w:top w:val="single" w:sz="8" w:space="0" w:color="FFFFFF"/>
              <w:left w:val="single" w:sz="8" w:space="0" w:color="4F81BD"/>
              <w:bottom w:val="single" w:sz="8" w:space="0" w:color="4F81BD"/>
            </w:tcBorders>
            <w:shd w:val="clear" w:color="auto" w:fill="4F81BD"/>
          </w:tcPr>
          <w:p w:rsidR="000B5A74" w:rsidRDefault="000B5A74" w:rsidP="00134D55">
            <w:pPr>
              <w:spacing w:after="0" w:line="240" w:lineRule="auto"/>
              <w:rPr>
                <w:b/>
                <w:bCs/>
                <w:color w:val="FFFFFF"/>
              </w:rPr>
            </w:pPr>
            <w:r>
              <w:rPr>
                <w:b/>
                <w:bCs/>
                <w:color w:val="FFFFFF"/>
              </w:rPr>
              <w:t>Seguimiento y revisión:</w:t>
            </w:r>
          </w:p>
        </w:tc>
        <w:tc>
          <w:tcPr>
            <w:tcW w:w="4013" w:type="pct"/>
            <w:tcBorders>
              <w:top w:val="single" w:sz="8" w:space="0" w:color="4F81BD"/>
              <w:bottom w:val="single" w:sz="8" w:space="0" w:color="4F81BD"/>
              <w:right w:val="single" w:sz="8" w:space="0" w:color="4F81BD"/>
            </w:tcBorders>
            <w:vAlign w:val="center"/>
          </w:tcPr>
          <w:p w:rsidR="004A4F6C" w:rsidRDefault="004A4F6C" w:rsidP="004A4F6C">
            <w:pPr>
              <w:spacing w:after="0" w:line="240" w:lineRule="auto"/>
              <w:rPr>
                <w:bCs/>
                <w:sz w:val="20"/>
                <w:szCs w:val="20"/>
              </w:rPr>
            </w:pPr>
            <w:r>
              <w:rPr>
                <w:bCs/>
                <w:sz w:val="20"/>
                <w:szCs w:val="20"/>
              </w:rPr>
              <w:t>Proceso de revisión y mejora</w:t>
            </w:r>
          </w:p>
          <w:p w:rsidR="000B5A74" w:rsidRDefault="000B5A74" w:rsidP="00134D55">
            <w:pPr>
              <w:spacing w:after="0" w:line="240" w:lineRule="auto"/>
              <w:rPr>
                <w:bCs/>
                <w:sz w:val="20"/>
                <w:szCs w:val="20"/>
              </w:rPr>
            </w:pPr>
            <w:r>
              <w:rPr>
                <w:bCs/>
                <w:sz w:val="20"/>
                <w:szCs w:val="20"/>
              </w:rPr>
              <w:t>Informe del ciclo anual de gestión del proceso</w:t>
            </w:r>
          </w:p>
          <w:p w:rsidR="000B5A74" w:rsidRDefault="000B5A74" w:rsidP="00134D55">
            <w:pPr>
              <w:spacing w:after="0" w:line="240" w:lineRule="auto"/>
              <w:rPr>
                <w:bCs/>
                <w:sz w:val="20"/>
                <w:szCs w:val="20"/>
              </w:rPr>
            </w:pPr>
            <w:r>
              <w:rPr>
                <w:bCs/>
                <w:sz w:val="20"/>
                <w:szCs w:val="20"/>
              </w:rPr>
              <w:t>Revisión periódica por los diferentes grupos de trabajo</w:t>
            </w:r>
          </w:p>
          <w:p w:rsidR="000B5A74" w:rsidRDefault="000B5A74" w:rsidP="00134D55">
            <w:pPr>
              <w:spacing w:after="0" w:line="240" w:lineRule="auto"/>
              <w:rPr>
                <w:bCs/>
                <w:sz w:val="20"/>
                <w:szCs w:val="20"/>
              </w:rPr>
            </w:pPr>
            <w:r>
              <w:rPr>
                <w:bCs/>
                <w:sz w:val="20"/>
                <w:szCs w:val="20"/>
              </w:rPr>
              <w:t>Cuadro de indicadores asociados</w:t>
            </w:r>
          </w:p>
          <w:p w:rsidR="000B5A74" w:rsidRDefault="000B5A74" w:rsidP="00134D55">
            <w:pPr>
              <w:spacing w:after="0" w:line="240" w:lineRule="auto"/>
              <w:rPr>
                <w:bCs/>
                <w:sz w:val="20"/>
                <w:szCs w:val="20"/>
              </w:rPr>
            </w:pPr>
            <w:r>
              <w:rPr>
                <w:bCs/>
                <w:sz w:val="20"/>
                <w:szCs w:val="20"/>
              </w:rPr>
              <w:t>Estudio</w:t>
            </w:r>
            <w:r w:rsidR="004A4F6C">
              <w:rPr>
                <w:bCs/>
                <w:sz w:val="20"/>
                <w:szCs w:val="20"/>
              </w:rPr>
              <w:t xml:space="preserve"> y modificación</w:t>
            </w:r>
            <w:r>
              <w:rPr>
                <w:bCs/>
                <w:sz w:val="20"/>
                <w:szCs w:val="20"/>
              </w:rPr>
              <w:t xml:space="preserve"> de encuestas</w:t>
            </w:r>
          </w:p>
          <w:p w:rsidR="000B5A74" w:rsidRDefault="000B5A74" w:rsidP="00134D55">
            <w:pPr>
              <w:spacing w:after="0" w:line="240" w:lineRule="auto"/>
              <w:rPr>
                <w:bCs/>
                <w:sz w:val="20"/>
                <w:szCs w:val="20"/>
              </w:rPr>
            </w:pPr>
            <w:r>
              <w:rPr>
                <w:bCs/>
                <w:sz w:val="20"/>
                <w:szCs w:val="20"/>
              </w:rPr>
              <w:t>Informe anual de resultados de encuestas</w:t>
            </w:r>
          </w:p>
          <w:p w:rsidR="000B5A74" w:rsidRPr="005A6E38" w:rsidRDefault="000B5A74" w:rsidP="00134D55">
            <w:pPr>
              <w:spacing w:after="0" w:line="240" w:lineRule="auto"/>
              <w:rPr>
                <w:bCs/>
                <w:sz w:val="20"/>
                <w:szCs w:val="20"/>
              </w:rPr>
            </w:pPr>
            <w:r>
              <w:rPr>
                <w:bCs/>
                <w:sz w:val="20"/>
                <w:szCs w:val="20"/>
              </w:rPr>
              <w:t>Desarrollo de otros sistemas de retroalimentación</w:t>
            </w:r>
          </w:p>
        </w:tc>
      </w:tr>
    </w:tbl>
    <w:p w:rsidR="008C78A7" w:rsidRDefault="008C78A7"/>
    <w:p w:rsidR="008C78A7" w:rsidRDefault="008C78A7"/>
    <w:p w:rsidR="004A4F6C" w:rsidRDefault="004A4F6C"/>
    <w:p w:rsidR="004A4F6C" w:rsidRDefault="004A4F6C"/>
    <w:p w:rsidR="004A4F6C" w:rsidRDefault="004A4F6C"/>
    <w:p w:rsidR="004A4F6C" w:rsidRDefault="004A4F6C"/>
    <w:p w:rsidR="008C78A7" w:rsidRDefault="008C78A7"/>
    <w:p w:rsidR="008C78A7" w:rsidRDefault="008C78A7">
      <w:r>
        <w:t>PC08</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75"/>
        <w:gridCol w:w="6809"/>
      </w:tblGrid>
      <w:tr w:rsidR="004A4F6C" w:rsidRPr="00383B41" w:rsidTr="004A4F6C">
        <w:tc>
          <w:tcPr>
            <w:tcW w:w="987" w:type="pct"/>
            <w:tcBorders>
              <w:top w:val="single" w:sz="8" w:space="0" w:color="4F81BD"/>
              <w:bottom w:val="single" w:sz="8" w:space="0" w:color="FFFFFF"/>
            </w:tcBorders>
            <w:shd w:val="clear" w:color="auto" w:fill="4F81BD"/>
          </w:tcPr>
          <w:p w:rsidR="004A4F6C" w:rsidRPr="00383B41" w:rsidRDefault="004A4F6C" w:rsidP="00134D55">
            <w:pPr>
              <w:spacing w:after="0" w:line="240" w:lineRule="auto"/>
              <w:jc w:val="both"/>
              <w:rPr>
                <w:b/>
                <w:bCs/>
                <w:color w:val="FFFFFF"/>
                <w:sz w:val="20"/>
                <w:szCs w:val="20"/>
              </w:rPr>
            </w:pPr>
            <w:r w:rsidRPr="00383B41">
              <w:rPr>
                <w:b/>
                <w:bCs/>
                <w:color w:val="FFFFFF"/>
              </w:rPr>
              <w:t>Proceso:</w:t>
            </w:r>
          </w:p>
        </w:tc>
        <w:tc>
          <w:tcPr>
            <w:tcW w:w="4013" w:type="pct"/>
            <w:shd w:val="clear" w:color="auto" w:fill="auto"/>
            <w:vAlign w:val="center"/>
          </w:tcPr>
          <w:p w:rsidR="004A4F6C" w:rsidRDefault="004A4F6C" w:rsidP="004A4F6C">
            <w:pPr>
              <w:spacing w:after="0" w:line="240" w:lineRule="auto"/>
              <w:rPr>
                <w:b/>
                <w:bCs/>
                <w:sz w:val="20"/>
                <w:szCs w:val="20"/>
              </w:rPr>
            </w:pPr>
            <w:r>
              <w:rPr>
                <w:b/>
                <w:bCs/>
                <w:sz w:val="20"/>
                <w:szCs w:val="20"/>
              </w:rPr>
              <w:t xml:space="preserve">PC08 </w:t>
            </w:r>
            <w:r>
              <w:rPr>
                <w:bCs/>
                <w:sz w:val="20"/>
                <w:szCs w:val="20"/>
              </w:rPr>
              <w:t>Gestión de la Prestación de Servicios de Apoyo Científico Técnico</w:t>
            </w:r>
            <w:r>
              <w:rPr>
                <w:b/>
                <w:bCs/>
                <w:sz w:val="20"/>
                <w:szCs w:val="20"/>
              </w:rPr>
              <w:t xml:space="preserve"> </w:t>
            </w:r>
          </w:p>
          <w:p w:rsidR="004A4F6C" w:rsidRPr="00EF4E1C" w:rsidRDefault="004A4F6C" w:rsidP="004A4F6C">
            <w:pPr>
              <w:spacing w:after="0" w:line="240" w:lineRule="auto"/>
              <w:rPr>
                <w:bCs/>
                <w:sz w:val="20"/>
                <w:szCs w:val="20"/>
              </w:rPr>
            </w:pPr>
            <w:r>
              <w:rPr>
                <w:b/>
                <w:bCs/>
                <w:sz w:val="20"/>
                <w:szCs w:val="20"/>
              </w:rPr>
              <w:t xml:space="preserve">[PC08.2] </w:t>
            </w:r>
            <w:r>
              <w:rPr>
                <w:bCs/>
                <w:sz w:val="20"/>
                <w:szCs w:val="20"/>
              </w:rPr>
              <w:t>Gestión de Apoyo Técnico e Instrumental para el Desarrollo de la Actividad Práctica Docente e Investigadora</w:t>
            </w:r>
          </w:p>
        </w:tc>
      </w:tr>
      <w:tr w:rsidR="004A4F6C" w:rsidRPr="00383B41" w:rsidTr="00134D55">
        <w:trPr>
          <w:trHeight w:val="373"/>
        </w:trPr>
        <w:tc>
          <w:tcPr>
            <w:tcW w:w="987" w:type="pct"/>
            <w:tcBorders>
              <w:top w:val="single" w:sz="8" w:space="0" w:color="FFFFFF"/>
              <w:left w:val="single" w:sz="8" w:space="0" w:color="4F81BD"/>
              <w:bottom w:val="single" w:sz="8" w:space="0" w:color="FFFFFF"/>
            </w:tcBorders>
            <w:shd w:val="clear" w:color="auto" w:fill="4F81BD"/>
          </w:tcPr>
          <w:p w:rsidR="004A4F6C" w:rsidRPr="00383B41" w:rsidRDefault="004A4F6C" w:rsidP="00134D55">
            <w:pPr>
              <w:spacing w:after="0" w:line="240" w:lineRule="auto"/>
              <w:jc w:val="both"/>
              <w:rPr>
                <w:b/>
                <w:bCs/>
                <w:color w:val="FFFFFF"/>
                <w:sz w:val="20"/>
                <w:szCs w:val="20"/>
              </w:rPr>
            </w:pPr>
            <w:r w:rsidRPr="00383B41">
              <w:rPr>
                <w:b/>
                <w:bCs/>
                <w:color w:val="FFFFFF"/>
              </w:rPr>
              <w:t>Servicio prestado:</w:t>
            </w:r>
          </w:p>
        </w:tc>
        <w:tc>
          <w:tcPr>
            <w:tcW w:w="4013" w:type="pct"/>
            <w:tcBorders>
              <w:top w:val="single" w:sz="8" w:space="0" w:color="4F81BD"/>
              <w:bottom w:val="single" w:sz="8" w:space="0" w:color="4F81BD"/>
              <w:right w:val="single" w:sz="8" w:space="0" w:color="4F81BD"/>
            </w:tcBorders>
            <w:vAlign w:val="center"/>
          </w:tcPr>
          <w:p w:rsidR="004A4F6C" w:rsidRPr="008C78A7" w:rsidRDefault="004A4F6C" w:rsidP="00134D55">
            <w:pPr>
              <w:spacing w:after="0" w:line="240" w:lineRule="auto"/>
              <w:rPr>
                <w:sz w:val="20"/>
                <w:szCs w:val="20"/>
              </w:rPr>
            </w:pPr>
            <w:r>
              <w:rPr>
                <w:bCs/>
                <w:sz w:val="20"/>
                <w:szCs w:val="20"/>
              </w:rPr>
              <w:t>Realizar actividades de soporte, apoyo y de atención necesarias para gestionar el diseño y mejora de prestación de servicios de naturaleza científico técnico</w:t>
            </w:r>
          </w:p>
        </w:tc>
      </w:tr>
      <w:tr w:rsidR="004A4F6C" w:rsidRPr="00383B41" w:rsidTr="00134D55">
        <w:trPr>
          <w:trHeight w:val="279"/>
        </w:trPr>
        <w:tc>
          <w:tcPr>
            <w:tcW w:w="987" w:type="pct"/>
            <w:tcBorders>
              <w:top w:val="single" w:sz="8" w:space="0" w:color="FFFFFF"/>
              <w:bottom w:val="single" w:sz="8" w:space="0" w:color="FFFFFF"/>
            </w:tcBorders>
            <w:shd w:val="clear" w:color="auto" w:fill="4F81BD"/>
          </w:tcPr>
          <w:p w:rsidR="004A4F6C" w:rsidRPr="00383B41" w:rsidRDefault="004A4F6C" w:rsidP="00134D55">
            <w:pPr>
              <w:spacing w:after="0" w:line="240" w:lineRule="auto"/>
              <w:jc w:val="both"/>
              <w:rPr>
                <w:b/>
                <w:bCs/>
                <w:color w:val="FFFFFF"/>
              </w:rPr>
            </w:pPr>
            <w:r w:rsidRPr="00383B41">
              <w:rPr>
                <w:b/>
                <w:bCs/>
                <w:color w:val="FFFFFF"/>
              </w:rPr>
              <w:t>Unidad/es:</w:t>
            </w:r>
          </w:p>
        </w:tc>
        <w:tc>
          <w:tcPr>
            <w:tcW w:w="4013" w:type="pct"/>
            <w:vAlign w:val="center"/>
          </w:tcPr>
          <w:p w:rsidR="004A4F6C" w:rsidRPr="008C78A7" w:rsidRDefault="004A4F6C" w:rsidP="00134D55">
            <w:pPr>
              <w:spacing w:after="0" w:line="240" w:lineRule="auto"/>
              <w:rPr>
                <w:sz w:val="20"/>
                <w:szCs w:val="20"/>
              </w:rPr>
            </w:pPr>
            <w:r>
              <w:rPr>
                <w:bCs/>
                <w:sz w:val="20"/>
                <w:szCs w:val="20"/>
              </w:rPr>
              <w:t>Unidad de Técnicos de Laboratorio de Apoyo a Departamentos, Institutos y Centros de Investigación</w:t>
            </w:r>
          </w:p>
        </w:tc>
      </w:tr>
      <w:tr w:rsidR="004A4F6C" w:rsidRPr="00383B41" w:rsidTr="00134D55">
        <w:tc>
          <w:tcPr>
            <w:tcW w:w="987" w:type="pct"/>
            <w:tcBorders>
              <w:top w:val="single" w:sz="8" w:space="0" w:color="FFFFFF"/>
              <w:left w:val="single" w:sz="8" w:space="0" w:color="4F81BD"/>
              <w:bottom w:val="single" w:sz="8" w:space="0" w:color="FFFFFF"/>
            </w:tcBorders>
            <w:shd w:val="clear" w:color="auto" w:fill="4F81BD"/>
          </w:tcPr>
          <w:p w:rsidR="004A4F6C" w:rsidRPr="00383B41" w:rsidRDefault="004A4F6C" w:rsidP="00134D55">
            <w:pPr>
              <w:spacing w:after="0" w:line="240" w:lineRule="auto"/>
              <w:jc w:val="both"/>
              <w:rPr>
                <w:b/>
                <w:bCs/>
                <w:color w:val="FFFFFF"/>
                <w:sz w:val="20"/>
                <w:szCs w:val="20"/>
              </w:rPr>
            </w:pPr>
            <w:r w:rsidRPr="00383B41">
              <w:rPr>
                <w:b/>
                <w:bCs/>
                <w:color w:val="FFFFFF"/>
              </w:rPr>
              <w:t>Fecha:</w:t>
            </w:r>
          </w:p>
        </w:tc>
        <w:tc>
          <w:tcPr>
            <w:tcW w:w="4013" w:type="pct"/>
            <w:tcBorders>
              <w:top w:val="single" w:sz="8" w:space="0" w:color="4F81BD"/>
              <w:bottom w:val="single" w:sz="8" w:space="0" w:color="4F81BD"/>
              <w:right w:val="single" w:sz="8" w:space="0" w:color="4F81BD"/>
            </w:tcBorders>
            <w:vAlign w:val="center"/>
          </w:tcPr>
          <w:p w:rsidR="004A4F6C" w:rsidRPr="008C78A7" w:rsidRDefault="004A4F6C" w:rsidP="00134D55">
            <w:pPr>
              <w:spacing w:after="0" w:line="240" w:lineRule="auto"/>
              <w:rPr>
                <w:sz w:val="20"/>
                <w:szCs w:val="20"/>
              </w:rPr>
            </w:pPr>
            <w:r>
              <w:rPr>
                <w:bCs/>
                <w:sz w:val="20"/>
                <w:szCs w:val="20"/>
              </w:rPr>
              <w:t>Marzo 2018</w:t>
            </w:r>
          </w:p>
        </w:tc>
      </w:tr>
      <w:tr w:rsidR="004A4F6C" w:rsidRPr="00383B41" w:rsidTr="00134D55">
        <w:trPr>
          <w:trHeight w:val="860"/>
        </w:trPr>
        <w:tc>
          <w:tcPr>
            <w:tcW w:w="987" w:type="pct"/>
            <w:tcBorders>
              <w:top w:val="single" w:sz="8" w:space="0" w:color="FFFFFF"/>
              <w:left w:val="single" w:sz="8" w:space="0" w:color="4F81BD"/>
              <w:bottom w:val="single" w:sz="8" w:space="0" w:color="FFFFFF"/>
            </w:tcBorders>
            <w:shd w:val="clear" w:color="auto" w:fill="4F81BD"/>
          </w:tcPr>
          <w:p w:rsidR="004A4F6C" w:rsidRPr="00383B41" w:rsidRDefault="004A4F6C" w:rsidP="00134D55">
            <w:pPr>
              <w:spacing w:after="0" w:line="240" w:lineRule="auto"/>
              <w:jc w:val="both"/>
              <w:rPr>
                <w:b/>
                <w:bCs/>
                <w:color w:val="FFFFFF"/>
              </w:rPr>
            </w:pPr>
            <w:r>
              <w:rPr>
                <w:b/>
                <w:bCs/>
                <w:color w:val="FFFFFF"/>
              </w:rPr>
              <w:t>Responsables:</w:t>
            </w:r>
          </w:p>
        </w:tc>
        <w:tc>
          <w:tcPr>
            <w:tcW w:w="4013" w:type="pct"/>
            <w:tcBorders>
              <w:top w:val="single" w:sz="8" w:space="0" w:color="4F81BD"/>
              <w:bottom w:val="single" w:sz="8" w:space="0" w:color="4F81BD"/>
              <w:right w:val="single" w:sz="8" w:space="0" w:color="4F81BD"/>
            </w:tcBorders>
            <w:vAlign w:val="center"/>
          </w:tcPr>
          <w:p w:rsidR="004A4F6C" w:rsidRPr="005A6E38" w:rsidRDefault="004A4F6C" w:rsidP="00134D55">
            <w:pPr>
              <w:spacing w:after="0" w:line="240" w:lineRule="auto"/>
              <w:rPr>
                <w:bCs/>
                <w:sz w:val="20"/>
                <w:szCs w:val="20"/>
              </w:rPr>
            </w:pPr>
            <w:r>
              <w:rPr>
                <w:bCs/>
                <w:sz w:val="20"/>
                <w:szCs w:val="20"/>
              </w:rPr>
              <w:t>Grupo de Indicadores, Procesos y Análisis de la  Unidad de Técnicos de Laboratorio de Apoyo a Departamentos, Institutos y Centros de Investigación</w:t>
            </w:r>
          </w:p>
        </w:tc>
      </w:tr>
      <w:tr w:rsidR="004A4F6C" w:rsidRPr="00383B41" w:rsidTr="00134D55">
        <w:trPr>
          <w:trHeight w:val="860"/>
        </w:trPr>
        <w:tc>
          <w:tcPr>
            <w:tcW w:w="987" w:type="pct"/>
            <w:tcBorders>
              <w:top w:val="single" w:sz="8" w:space="0" w:color="FFFFFF"/>
              <w:left w:val="single" w:sz="8" w:space="0" w:color="4F81BD"/>
              <w:bottom w:val="single" w:sz="8" w:space="0" w:color="4F81BD"/>
            </w:tcBorders>
            <w:shd w:val="clear" w:color="auto" w:fill="4F81BD"/>
          </w:tcPr>
          <w:p w:rsidR="004A4F6C" w:rsidRDefault="004A4F6C" w:rsidP="00134D55">
            <w:pPr>
              <w:spacing w:after="0" w:line="240" w:lineRule="auto"/>
              <w:rPr>
                <w:b/>
                <w:bCs/>
                <w:color w:val="FFFFFF"/>
              </w:rPr>
            </w:pPr>
            <w:r>
              <w:rPr>
                <w:b/>
                <w:bCs/>
                <w:color w:val="FFFFFF"/>
              </w:rPr>
              <w:t>Seguimiento y revisión:</w:t>
            </w:r>
          </w:p>
        </w:tc>
        <w:tc>
          <w:tcPr>
            <w:tcW w:w="4013" w:type="pct"/>
            <w:tcBorders>
              <w:top w:val="single" w:sz="8" w:space="0" w:color="4F81BD"/>
              <w:bottom w:val="single" w:sz="8" w:space="0" w:color="4F81BD"/>
              <w:right w:val="single" w:sz="8" w:space="0" w:color="4F81BD"/>
            </w:tcBorders>
            <w:vAlign w:val="center"/>
          </w:tcPr>
          <w:p w:rsidR="004A4F6C" w:rsidRDefault="004A4F6C" w:rsidP="00134D55">
            <w:pPr>
              <w:spacing w:after="0" w:line="240" w:lineRule="auto"/>
              <w:rPr>
                <w:bCs/>
                <w:sz w:val="20"/>
                <w:szCs w:val="20"/>
              </w:rPr>
            </w:pPr>
            <w:r>
              <w:rPr>
                <w:bCs/>
                <w:sz w:val="20"/>
                <w:szCs w:val="20"/>
              </w:rPr>
              <w:t>Proceso de revisión y mejora</w:t>
            </w:r>
          </w:p>
          <w:p w:rsidR="004A4F6C" w:rsidRDefault="004A4F6C" w:rsidP="00134D55">
            <w:pPr>
              <w:spacing w:after="0" w:line="240" w:lineRule="auto"/>
              <w:rPr>
                <w:bCs/>
                <w:sz w:val="20"/>
                <w:szCs w:val="20"/>
              </w:rPr>
            </w:pPr>
            <w:r>
              <w:rPr>
                <w:bCs/>
                <w:sz w:val="20"/>
                <w:szCs w:val="20"/>
              </w:rPr>
              <w:t>Informe del ciclo anual de gestión del proceso</w:t>
            </w:r>
          </w:p>
          <w:p w:rsidR="004A4F6C" w:rsidRDefault="004A4F6C" w:rsidP="00134D55">
            <w:pPr>
              <w:spacing w:after="0" w:line="240" w:lineRule="auto"/>
              <w:rPr>
                <w:bCs/>
                <w:sz w:val="20"/>
                <w:szCs w:val="20"/>
              </w:rPr>
            </w:pPr>
            <w:r>
              <w:rPr>
                <w:bCs/>
                <w:sz w:val="20"/>
                <w:szCs w:val="20"/>
              </w:rPr>
              <w:t>Revisión periódica por los diferentes grupos de trabajo</w:t>
            </w:r>
          </w:p>
          <w:p w:rsidR="004A4F6C" w:rsidRDefault="004A4F6C" w:rsidP="00134D55">
            <w:pPr>
              <w:spacing w:after="0" w:line="240" w:lineRule="auto"/>
              <w:rPr>
                <w:bCs/>
                <w:sz w:val="20"/>
                <w:szCs w:val="20"/>
              </w:rPr>
            </w:pPr>
            <w:r>
              <w:rPr>
                <w:bCs/>
                <w:sz w:val="20"/>
                <w:szCs w:val="20"/>
              </w:rPr>
              <w:t>Cuadro de indicadores asociados</w:t>
            </w:r>
          </w:p>
          <w:p w:rsidR="004A4F6C" w:rsidRDefault="004A4F6C" w:rsidP="00134D55">
            <w:pPr>
              <w:spacing w:after="0" w:line="240" w:lineRule="auto"/>
              <w:rPr>
                <w:bCs/>
                <w:sz w:val="20"/>
                <w:szCs w:val="20"/>
              </w:rPr>
            </w:pPr>
            <w:r>
              <w:rPr>
                <w:bCs/>
                <w:sz w:val="20"/>
                <w:szCs w:val="20"/>
              </w:rPr>
              <w:t>Estudio y modificación de encuestas</w:t>
            </w:r>
          </w:p>
          <w:p w:rsidR="004A4F6C" w:rsidRDefault="004A4F6C" w:rsidP="00134D55">
            <w:pPr>
              <w:spacing w:after="0" w:line="240" w:lineRule="auto"/>
              <w:rPr>
                <w:bCs/>
                <w:sz w:val="20"/>
                <w:szCs w:val="20"/>
              </w:rPr>
            </w:pPr>
            <w:r>
              <w:rPr>
                <w:bCs/>
                <w:sz w:val="20"/>
                <w:szCs w:val="20"/>
              </w:rPr>
              <w:t>Informe anual de resultados de encuestas</w:t>
            </w:r>
          </w:p>
          <w:p w:rsidR="004A4F6C" w:rsidRPr="005A6E38" w:rsidRDefault="004A4F6C" w:rsidP="00134D55">
            <w:pPr>
              <w:spacing w:after="0" w:line="240" w:lineRule="auto"/>
              <w:rPr>
                <w:bCs/>
                <w:sz w:val="20"/>
                <w:szCs w:val="20"/>
              </w:rPr>
            </w:pPr>
            <w:r>
              <w:rPr>
                <w:bCs/>
                <w:sz w:val="20"/>
                <w:szCs w:val="20"/>
              </w:rPr>
              <w:t>Desarrollo de otros sistemas de retroalimentación</w:t>
            </w:r>
          </w:p>
        </w:tc>
      </w:tr>
    </w:tbl>
    <w:p w:rsidR="004A4F6C" w:rsidRDefault="004A4F6C"/>
    <w:p w:rsidR="008C78A7" w:rsidRDefault="008C78A7"/>
    <w:p w:rsidR="00726E4E" w:rsidRDefault="00726E4E">
      <w:r>
        <w:br w:type="page"/>
      </w:r>
    </w:p>
    <w:p w:rsidR="00726E4E" w:rsidRPr="00726E4E" w:rsidRDefault="00726E4E" w:rsidP="00726E4E">
      <w:pPr>
        <w:rPr>
          <w:b/>
        </w:rPr>
      </w:pPr>
      <w:r w:rsidRPr="00726E4E">
        <w:rPr>
          <w:b/>
        </w:rPr>
        <w:lastRenderedPageBreak/>
        <w:t>ANÁLISIS DAFO</w:t>
      </w:r>
    </w:p>
    <w:p w:rsidR="00726E4E" w:rsidRDefault="00726E4E" w:rsidP="00726E4E">
      <w:r>
        <w:t>PC03</w:t>
      </w:r>
    </w:p>
    <w:tbl>
      <w:tblPr>
        <w:tblStyle w:val="Sombreadoclaro-nfasis1"/>
        <w:tblW w:w="5000" w:type="pct"/>
        <w:tblBorders>
          <w:insideH w:val="single" w:sz="8" w:space="0" w:color="5B9BD5" w:themeColor="accent1"/>
          <w:insideV w:val="single" w:sz="8" w:space="0" w:color="5B9BD5" w:themeColor="accent1"/>
        </w:tblBorders>
        <w:tblLook w:val="04A0" w:firstRow="1" w:lastRow="0" w:firstColumn="1" w:lastColumn="0" w:noHBand="0" w:noVBand="1"/>
      </w:tblPr>
      <w:tblGrid>
        <w:gridCol w:w="1292"/>
        <w:gridCol w:w="3699"/>
        <w:gridCol w:w="3513"/>
      </w:tblGrid>
      <w:tr w:rsidR="00726E4E" w:rsidTr="001105F8">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10" w:type="pct"/>
            <w:vMerge w:val="restart"/>
            <w:tcBorders>
              <w:right w:val="single" w:sz="8" w:space="0" w:color="5B9BD5" w:themeColor="accent1"/>
            </w:tcBorders>
            <w:shd w:val="clear" w:color="auto" w:fill="DEEAF6" w:themeFill="accent1" w:themeFillTint="33"/>
            <w:vAlign w:val="center"/>
          </w:tcPr>
          <w:p w:rsidR="00726E4E" w:rsidRDefault="00726E4E" w:rsidP="001105F8">
            <w:pPr>
              <w:jc w:val="center"/>
            </w:pPr>
            <w:r>
              <w:t>FACTORES INTERNOS*</w:t>
            </w:r>
          </w:p>
        </w:tc>
        <w:tc>
          <w:tcPr>
            <w:tcW w:w="2250" w:type="pct"/>
            <w:tcBorders>
              <w:left w:val="single" w:sz="8" w:space="0" w:color="5B9BD5" w:themeColor="accent1"/>
              <w:right w:val="single" w:sz="8" w:space="0" w:color="5B9BD5" w:themeColor="accent1"/>
            </w:tcBorders>
            <w:shd w:val="clear" w:color="auto" w:fill="DEEAF6" w:themeFill="accent1" w:themeFillTint="33"/>
          </w:tcPr>
          <w:p w:rsidR="00726E4E" w:rsidRDefault="00726E4E" w:rsidP="001105F8">
            <w:pPr>
              <w:jc w:val="center"/>
              <w:cnfStyle w:val="100000000000" w:firstRow="1" w:lastRow="0" w:firstColumn="0" w:lastColumn="0" w:oddVBand="0" w:evenVBand="0" w:oddHBand="0" w:evenHBand="0" w:firstRowFirstColumn="0" w:firstRowLastColumn="0" w:lastRowFirstColumn="0" w:lastRowLastColumn="0"/>
            </w:pPr>
            <w:r>
              <w:t xml:space="preserve">FORTALEZAS* </w:t>
            </w:r>
          </w:p>
        </w:tc>
        <w:tc>
          <w:tcPr>
            <w:tcW w:w="2140" w:type="pct"/>
            <w:tcBorders>
              <w:left w:val="single" w:sz="8" w:space="0" w:color="5B9BD5" w:themeColor="accent1"/>
            </w:tcBorders>
            <w:shd w:val="clear" w:color="auto" w:fill="DEEAF6" w:themeFill="accent1" w:themeFillTint="33"/>
          </w:tcPr>
          <w:p w:rsidR="00726E4E" w:rsidRDefault="00726E4E" w:rsidP="001105F8">
            <w:pPr>
              <w:jc w:val="center"/>
              <w:cnfStyle w:val="100000000000" w:firstRow="1" w:lastRow="0" w:firstColumn="0" w:lastColumn="0" w:oddVBand="0" w:evenVBand="0" w:oddHBand="0" w:evenHBand="0" w:firstRowFirstColumn="0" w:firstRowLastColumn="0" w:lastRowFirstColumn="0" w:lastRowLastColumn="0"/>
            </w:pPr>
            <w:r>
              <w:t>DEBILIDADES</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pct"/>
            <w:vMerge/>
            <w:tcBorders>
              <w:bottom w:val="single" w:sz="8" w:space="0" w:color="5B9BD5" w:themeColor="accent1"/>
              <w:right w:val="single" w:sz="8" w:space="0" w:color="5B9BD5" w:themeColor="accent1"/>
            </w:tcBorders>
            <w:shd w:val="clear" w:color="auto" w:fill="DEEAF6" w:themeFill="accent1" w:themeFillTint="33"/>
          </w:tcPr>
          <w:p w:rsidR="00726E4E" w:rsidRDefault="00726E4E" w:rsidP="001105F8"/>
        </w:tc>
        <w:tc>
          <w:tcPr>
            <w:tcW w:w="2250" w:type="pct"/>
            <w:tcBorders>
              <w:left w:val="single" w:sz="8" w:space="0" w:color="5B9BD5" w:themeColor="accent1"/>
              <w:bottom w:val="single" w:sz="8" w:space="0" w:color="5B9BD5" w:themeColor="accent1"/>
              <w:right w:val="single" w:sz="8" w:space="0" w:color="5B9BD5" w:themeColor="accent1"/>
            </w:tcBorders>
            <w:shd w:val="clear" w:color="auto" w:fill="FFFFFF" w:themeFill="background1"/>
          </w:tcPr>
          <w:p w:rsidR="00726E4E" w:rsidRPr="007E3564" w:rsidRDefault="00726E4E" w:rsidP="001105F8">
            <w:pPr>
              <w:pStyle w:val="Prrafodelista"/>
              <w:numPr>
                <w:ilvl w:val="0"/>
                <w:numId w:val="1"/>
              </w:numPr>
              <w:tabs>
                <w:tab w:val="left" w:pos="301"/>
              </w:tabs>
              <w:spacing w:after="160" w:line="259" w:lineRule="auto"/>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El alto nivel formativo del personal técnico en la seguridad en el laboratorio</w:t>
            </w:r>
          </w:p>
          <w:p w:rsidR="00726E4E" w:rsidRDefault="00726E4E" w:rsidP="001105F8">
            <w:pPr>
              <w:pStyle w:val="Prrafodelista"/>
              <w:numPr>
                <w:ilvl w:val="0"/>
                <w:numId w:val="1"/>
              </w:numPr>
              <w:tabs>
                <w:tab w:val="left" w:pos="301"/>
              </w:tabs>
              <w:spacing w:after="160" w:line="259" w:lineRule="auto"/>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Adecuada actitud de respuesta ante el incremento de exigencia de los clientes</w:t>
            </w:r>
          </w:p>
          <w:p w:rsidR="00726E4E" w:rsidRPr="007E3564" w:rsidRDefault="00726E4E" w:rsidP="001105F8">
            <w:pPr>
              <w:pStyle w:val="Prrafodelista"/>
              <w:numPr>
                <w:ilvl w:val="0"/>
                <w:numId w:val="1"/>
              </w:numPr>
              <w:tabs>
                <w:tab w:val="left" w:pos="301"/>
              </w:tabs>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Capacidad de autoformación</w:t>
            </w:r>
          </w:p>
          <w:p w:rsidR="00726E4E" w:rsidRDefault="00726E4E" w:rsidP="001105F8">
            <w:pPr>
              <w:pStyle w:val="Prrafodelista"/>
              <w:numPr>
                <w:ilvl w:val="0"/>
                <w:numId w:val="1"/>
              </w:numPr>
              <w:tabs>
                <w:tab w:val="left" w:pos="301"/>
              </w:tabs>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Eficacia del personal técnico a la hora de comunicar las distintas incidencias afines a este proceso.</w:t>
            </w:r>
          </w:p>
          <w:p w:rsidR="00726E4E" w:rsidRDefault="00726E4E" w:rsidP="001105F8">
            <w:pPr>
              <w:pStyle w:val="Prrafodelista"/>
              <w:numPr>
                <w:ilvl w:val="0"/>
                <w:numId w:val="1"/>
              </w:numPr>
              <w:tabs>
                <w:tab w:val="left" w:pos="301"/>
              </w:tabs>
              <w:spacing w:after="160" w:line="259" w:lineRule="auto"/>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La facilidad de gestionar el espacio a través de la plataforma PETRUS.</w:t>
            </w:r>
          </w:p>
          <w:p w:rsidR="00726E4E" w:rsidRPr="007E3564" w:rsidRDefault="00726E4E" w:rsidP="001105F8">
            <w:pPr>
              <w:pStyle w:val="Prrafodelista"/>
              <w:numPr>
                <w:ilvl w:val="0"/>
                <w:numId w:val="1"/>
              </w:numPr>
              <w:tabs>
                <w:tab w:val="left" w:pos="301"/>
              </w:tabs>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Página Web muy intuitiva.</w:t>
            </w:r>
          </w:p>
          <w:p w:rsidR="00726E4E" w:rsidRPr="007E3564" w:rsidRDefault="00726E4E" w:rsidP="001105F8">
            <w:pPr>
              <w:pStyle w:val="Prrafodelista"/>
              <w:numPr>
                <w:ilvl w:val="0"/>
                <w:numId w:val="1"/>
              </w:numPr>
              <w:tabs>
                <w:tab w:val="left" w:pos="301"/>
              </w:tabs>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Plataforma de gestión de espacios asentada.</w:t>
            </w:r>
          </w:p>
          <w:p w:rsidR="00726E4E" w:rsidRPr="007E3564" w:rsidRDefault="00726E4E" w:rsidP="001105F8">
            <w:pPr>
              <w:pStyle w:val="Prrafodelista"/>
              <w:numPr>
                <w:ilvl w:val="0"/>
                <w:numId w:val="1"/>
              </w:numPr>
              <w:tabs>
                <w:tab w:val="left" w:pos="301"/>
              </w:tabs>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Avanzado sistema de gestión y actualización de Recursos.</w:t>
            </w:r>
          </w:p>
          <w:p w:rsidR="00726E4E" w:rsidRPr="007E3564" w:rsidRDefault="00726E4E" w:rsidP="001105F8">
            <w:pPr>
              <w:pStyle w:val="Prrafodelista"/>
              <w:numPr>
                <w:ilvl w:val="0"/>
                <w:numId w:val="1"/>
              </w:numPr>
              <w:tabs>
                <w:tab w:val="left" w:pos="301"/>
              </w:tabs>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Alto nivel de  informatización de servicios.</w:t>
            </w:r>
          </w:p>
          <w:p w:rsidR="00726E4E" w:rsidRPr="007E3564" w:rsidRDefault="00726E4E" w:rsidP="001105F8">
            <w:pPr>
              <w:pStyle w:val="Prrafodelista"/>
              <w:numPr>
                <w:ilvl w:val="0"/>
                <w:numId w:val="1"/>
              </w:numPr>
              <w:tabs>
                <w:tab w:val="left" w:pos="301"/>
              </w:tabs>
              <w:ind w:left="18"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E3564">
              <w:rPr>
                <w:color w:val="auto"/>
                <w:sz w:val="20"/>
                <w:szCs w:val="20"/>
              </w:rPr>
              <w:t>Infraestructuras recientes.</w:t>
            </w:r>
          </w:p>
          <w:p w:rsidR="00726E4E" w:rsidRPr="007E3564" w:rsidRDefault="00726E4E" w:rsidP="001105F8">
            <w:pPr>
              <w:tabs>
                <w:tab w:val="left" w:pos="301"/>
              </w:tabs>
              <w:ind w:left="18"/>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40" w:type="pct"/>
            <w:tcBorders>
              <w:left w:val="single" w:sz="8" w:space="0" w:color="5B9BD5" w:themeColor="accent1"/>
              <w:bottom w:val="single" w:sz="8" w:space="0" w:color="5B9BD5" w:themeColor="accent1"/>
            </w:tcBorders>
            <w:shd w:val="clear" w:color="auto" w:fill="FFFFFF" w:themeFill="background1"/>
          </w:tcPr>
          <w:p w:rsidR="00726E4E" w:rsidRPr="003C6F2A" w:rsidRDefault="00726E4E" w:rsidP="001105F8">
            <w:pPr>
              <w:pStyle w:val="Prrafodelista"/>
              <w:numPr>
                <w:ilvl w:val="0"/>
                <w:numId w:val="3"/>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3C6F2A">
              <w:rPr>
                <w:color w:val="auto"/>
                <w:sz w:val="20"/>
                <w:szCs w:val="20"/>
              </w:rPr>
              <w:t>Debido a la alta demanda de solicitudes del espacio, no siempre se da una respuesta adecuada desde la Unidad.</w:t>
            </w:r>
          </w:p>
          <w:p w:rsidR="00726E4E" w:rsidRPr="003C6F2A" w:rsidRDefault="00726E4E" w:rsidP="001105F8">
            <w:pPr>
              <w:pStyle w:val="Prrafodelista"/>
              <w:numPr>
                <w:ilvl w:val="0"/>
                <w:numId w:val="3"/>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3C6F2A">
              <w:rPr>
                <w:color w:val="auto"/>
                <w:sz w:val="20"/>
                <w:szCs w:val="20"/>
              </w:rPr>
              <w:t>Mayor demanda que capacidad</w:t>
            </w:r>
          </w:p>
          <w:p w:rsidR="00726E4E" w:rsidRPr="003C6F2A" w:rsidRDefault="00726E4E" w:rsidP="001105F8">
            <w:pPr>
              <w:pStyle w:val="Prrafodelista"/>
              <w:numPr>
                <w:ilvl w:val="0"/>
                <w:numId w:val="3"/>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3C6F2A">
              <w:rPr>
                <w:color w:val="auto"/>
                <w:sz w:val="20"/>
                <w:szCs w:val="20"/>
              </w:rPr>
              <w:t>Falta de criterios y objetivos en la asignación de recursos.</w:t>
            </w:r>
          </w:p>
          <w:p w:rsidR="00726E4E" w:rsidRPr="003C6F2A" w:rsidRDefault="00726E4E" w:rsidP="001105F8">
            <w:pPr>
              <w:pStyle w:val="Prrafodelista"/>
              <w:numPr>
                <w:ilvl w:val="0"/>
                <w:numId w:val="3"/>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3C6F2A">
              <w:rPr>
                <w:color w:val="auto"/>
                <w:sz w:val="20"/>
                <w:szCs w:val="20"/>
              </w:rPr>
              <w:t>Canales internos de comunicación inadecuados.</w:t>
            </w:r>
          </w:p>
        </w:tc>
      </w:tr>
      <w:tr w:rsidR="00726E4E" w:rsidTr="001105F8">
        <w:tc>
          <w:tcPr>
            <w:cnfStyle w:val="001000000000" w:firstRow="0" w:lastRow="0" w:firstColumn="1" w:lastColumn="0" w:oddVBand="0" w:evenVBand="0" w:oddHBand="0" w:evenHBand="0" w:firstRowFirstColumn="0" w:firstRowLastColumn="0" w:lastRowFirstColumn="0" w:lastRowLastColumn="0"/>
            <w:tcW w:w="610" w:type="pct"/>
            <w:vMerge w:val="restart"/>
            <w:shd w:val="clear" w:color="auto" w:fill="DEEAF6" w:themeFill="accent1" w:themeFillTint="33"/>
            <w:vAlign w:val="center"/>
          </w:tcPr>
          <w:p w:rsidR="00726E4E" w:rsidRDefault="00726E4E" w:rsidP="001105F8">
            <w:pPr>
              <w:jc w:val="center"/>
            </w:pPr>
            <w:r>
              <w:t>FACTORES EXTERNOS*</w:t>
            </w:r>
          </w:p>
        </w:tc>
        <w:tc>
          <w:tcPr>
            <w:tcW w:w="2250" w:type="pct"/>
            <w:tcBorders>
              <w:bottom w:val="single" w:sz="8" w:space="0" w:color="5B9BD5" w:themeColor="accent1"/>
            </w:tcBorders>
            <w:shd w:val="clear" w:color="auto" w:fill="DEEAF6" w:themeFill="accent1" w:themeFillTint="33"/>
          </w:tcPr>
          <w:p w:rsidR="00726E4E" w:rsidRPr="008D1E7E" w:rsidRDefault="00726E4E" w:rsidP="001105F8">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D1E7E">
              <w:rPr>
                <w:b/>
                <w:sz w:val="20"/>
                <w:szCs w:val="20"/>
              </w:rPr>
              <w:t>OPORTUNIDADES</w:t>
            </w:r>
          </w:p>
        </w:tc>
        <w:tc>
          <w:tcPr>
            <w:tcW w:w="2140" w:type="pct"/>
            <w:tcBorders>
              <w:bottom w:val="single" w:sz="8" w:space="0" w:color="5B9BD5" w:themeColor="accent1"/>
            </w:tcBorders>
            <w:shd w:val="clear" w:color="auto" w:fill="DEEAF6" w:themeFill="accent1" w:themeFillTint="33"/>
          </w:tcPr>
          <w:p w:rsidR="00726E4E" w:rsidRPr="008D1E7E" w:rsidRDefault="00726E4E" w:rsidP="001105F8">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D1E7E">
              <w:rPr>
                <w:b/>
                <w:sz w:val="20"/>
                <w:szCs w:val="20"/>
              </w:rPr>
              <w:t>AMENAZAS</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pct"/>
            <w:vMerge/>
            <w:tcBorders>
              <w:right w:val="single" w:sz="8" w:space="0" w:color="5B9BD5" w:themeColor="accent1"/>
            </w:tcBorders>
            <w:shd w:val="clear" w:color="auto" w:fill="DEEAF6" w:themeFill="accent1" w:themeFillTint="33"/>
            <w:vAlign w:val="center"/>
          </w:tcPr>
          <w:p w:rsidR="00726E4E" w:rsidRDefault="00726E4E" w:rsidP="001105F8">
            <w:pPr>
              <w:jc w:val="center"/>
            </w:pPr>
          </w:p>
        </w:tc>
        <w:tc>
          <w:tcPr>
            <w:tcW w:w="2250" w:type="pct"/>
            <w:tcBorders>
              <w:left w:val="single" w:sz="8" w:space="0" w:color="5B9BD5" w:themeColor="accent1"/>
              <w:right w:val="single" w:sz="8" w:space="0" w:color="5B9BD5" w:themeColor="accent1"/>
            </w:tcBorders>
            <w:shd w:val="clear" w:color="auto" w:fill="auto"/>
          </w:tcPr>
          <w:p w:rsidR="00726E4E" w:rsidRDefault="00726E4E" w:rsidP="001105F8">
            <w:pPr>
              <w:pStyle w:val="Prrafodelista"/>
              <w:numPr>
                <w:ilvl w:val="0"/>
                <w:numId w:val="2"/>
              </w:numPr>
              <w:tabs>
                <w:tab w:val="left" w:pos="160"/>
              </w:tabs>
              <w:ind w:left="18" w:firstLine="0"/>
              <w:cnfStyle w:val="000000100000" w:firstRow="0" w:lastRow="0" w:firstColumn="0" w:lastColumn="0" w:oddVBand="0" w:evenVBand="0" w:oddHBand="1" w:evenHBand="0" w:firstRowFirstColumn="0" w:firstRowLastColumn="0" w:lastRowFirstColumn="0" w:lastRowLastColumn="0"/>
              <w:rPr>
                <w:color w:val="auto"/>
                <w:sz w:val="20"/>
                <w:szCs w:val="20"/>
              </w:rPr>
            </w:pPr>
            <w:r w:rsidRPr="00524487">
              <w:rPr>
                <w:color w:val="auto"/>
                <w:sz w:val="20"/>
                <w:szCs w:val="20"/>
              </w:rPr>
              <w:t>Mejora en la visión de la UTLA.</w:t>
            </w:r>
          </w:p>
          <w:p w:rsidR="00726E4E" w:rsidRDefault="00726E4E" w:rsidP="001105F8">
            <w:pPr>
              <w:pStyle w:val="Prrafodelista"/>
              <w:numPr>
                <w:ilvl w:val="0"/>
                <w:numId w:val="2"/>
              </w:numPr>
              <w:tabs>
                <w:tab w:val="left" w:pos="160"/>
              </w:tabs>
              <w:ind w:left="18" w:firstLine="0"/>
              <w:cnfStyle w:val="000000100000" w:firstRow="0" w:lastRow="0" w:firstColumn="0" w:lastColumn="0" w:oddVBand="0" w:evenVBand="0" w:oddHBand="1" w:evenHBand="0" w:firstRowFirstColumn="0" w:firstRowLastColumn="0" w:lastRowFirstColumn="0" w:lastRowLastColumn="0"/>
              <w:rPr>
                <w:color w:val="auto"/>
                <w:sz w:val="20"/>
                <w:szCs w:val="20"/>
              </w:rPr>
            </w:pPr>
            <w:r w:rsidRPr="00524487">
              <w:rPr>
                <w:color w:val="auto"/>
                <w:sz w:val="20"/>
                <w:szCs w:val="20"/>
              </w:rPr>
              <w:t>Aumento de nuestros clientes.</w:t>
            </w:r>
          </w:p>
          <w:p w:rsidR="00726E4E" w:rsidRPr="00524487" w:rsidRDefault="00726E4E" w:rsidP="001105F8">
            <w:pPr>
              <w:pStyle w:val="Prrafodelista"/>
              <w:numPr>
                <w:ilvl w:val="0"/>
                <w:numId w:val="2"/>
              </w:numPr>
              <w:tabs>
                <w:tab w:val="left" w:pos="160"/>
              </w:tabs>
              <w:ind w:left="18" w:firstLine="0"/>
              <w:cnfStyle w:val="000000100000" w:firstRow="0" w:lastRow="0" w:firstColumn="0" w:lastColumn="0" w:oddVBand="0" w:evenVBand="0" w:oddHBand="1" w:evenHBand="0" w:firstRowFirstColumn="0" w:firstRowLastColumn="0" w:lastRowFirstColumn="0" w:lastRowLastColumn="0"/>
              <w:rPr>
                <w:color w:val="auto"/>
                <w:sz w:val="20"/>
                <w:szCs w:val="20"/>
              </w:rPr>
            </w:pPr>
            <w:r w:rsidRPr="00524487">
              <w:rPr>
                <w:color w:val="auto"/>
                <w:sz w:val="20"/>
                <w:szCs w:val="20"/>
              </w:rPr>
              <w:t>Entorno dinámico y complejo que obliga al cambio continuo (Tic´s)</w:t>
            </w:r>
          </w:p>
          <w:p w:rsidR="00726E4E" w:rsidRPr="00524487" w:rsidRDefault="00726E4E" w:rsidP="001105F8">
            <w:pPr>
              <w:tabs>
                <w:tab w:val="left" w:pos="160"/>
              </w:tabs>
              <w:ind w:left="18"/>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40" w:type="pct"/>
            <w:tcBorders>
              <w:left w:val="single" w:sz="8" w:space="0" w:color="5B9BD5" w:themeColor="accent1"/>
            </w:tcBorders>
            <w:shd w:val="clear" w:color="auto" w:fill="auto"/>
          </w:tcPr>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Continuo cambio en las normativas de residuos, seguridad de las personas y de prevención de riesgos laborales.</w:t>
            </w:r>
          </w:p>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Sobrecarga de trabajo.</w:t>
            </w:r>
          </w:p>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Imposición de criterios en la planificación.</w:t>
            </w:r>
          </w:p>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Preferencia de cantidad y no de calidad por parte de nuestros clientes que no valoran la calidad del Trabajo.</w:t>
            </w:r>
          </w:p>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Dependencia de resolución de incidencias en el laboratorio por parte de otros servicios y/o unidades</w:t>
            </w:r>
            <w:r>
              <w:rPr>
                <w:color w:val="auto"/>
                <w:sz w:val="20"/>
                <w:szCs w:val="20"/>
              </w:rPr>
              <w:t xml:space="preserve"> que da lugar a un tiempo inadecuado de respuesta.</w:t>
            </w:r>
          </w:p>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Deterioro de las instalaciones y equipos por la falta de implicación de los clientes</w:t>
            </w:r>
          </w:p>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Canales externos de comunicación inadecuados.</w:t>
            </w:r>
          </w:p>
          <w:p w:rsidR="00726E4E" w:rsidRPr="00A66EF0" w:rsidRDefault="00726E4E" w:rsidP="001105F8">
            <w:pPr>
              <w:pStyle w:val="Prrafodelista"/>
              <w:numPr>
                <w:ilvl w:val="0"/>
                <w:numId w:val="4"/>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A66EF0">
              <w:rPr>
                <w:color w:val="auto"/>
                <w:sz w:val="20"/>
                <w:szCs w:val="20"/>
              </w:rPr>
              <w:t>Comunicación deficiente en tiempo y/o forma</w:t>
            </w:r>
          </w:p>
          <w:p w:rsidR="00726E4E" w:rsidRPr="002E51F8" w:rsidRDefault="00726E4E" w:rsidP="001105F8">
            <w:pPr>
              <w:cnfStyle w:val="000000100000" w:firstRow="0" w:lastRow="0" w:firstColumn="0" w:lastColumn="0" w:oddVBand="0" w:evenVBand="0" w:oddHBand="1" w:evenHBand="0" w:firstRowFirstColumn="0" w:firstRowLastColumn="0" w:lastRowFirstColumn="0" w:lastRowLastColumn="0"/>
              <w:rPr>
                <w:b/>
                <w:color w:val="auto"/>
                <w:sz w:val="20"/>
                <w:szCs w:val="20"/>
              </w:rPr>
            </w:pPr>
          </w:p>
        </w:tc>
      </w:tr>
    </w:tbl>
    <w:p w:rsidR="00726E4E" w:rsidRDefault="00726E4E" w:rsidP="00726E4E"/>
    <w:p w:rsidR="00726E4E" w:rsidRDefault="00726E4E" w:rsidP="00726E4E"/>
    <w:p w:rsidR="00726E4E" w:rsidRDefault="00726E4E" w:rsidP="00726E4E"/>
    <w:p w:rsidR="00726E4E" w:rsidRDefault="00726E4E">
      <w:r>
        <w:br w:type="page"/>
      </w:r>
    </w:p>
    <w:p w:rsidR="00726E4E" w:rsidRDefault="00726E4E" w:rsidP="00726E4E"/>
    <w:p w:rsidR="00726E4E" w:rsidRDefault="00726E4E" w:rsidP="00726E4E">
      <w:r>
        <w:t>PC04</w:t>
      </w:r>
    </w:p>
    <w:tbl>
      <w:tblPr>
        <w:tblStyle w:val="Sombreadoclaro-nfasis1"/>
        <w:tblW w:w="5000" w:type="pct"/>
        <w:tblBorders>
          <w:insideH w:val="single" w:sz="8" w:space="0" w:color="5B9BD5" w:themeColor="accent1"/>
          <w:insideV w:val="single" w:sz="8" w:space="0" w:color="5B9BD5" w:themeColor="accent1"/>
        </w:tblBorders>
        <w:tblLook w:val="04A0" w:firstRow="1" w:lastRow="0" w:firstColumn="1" w:lastColumn="0" w:noHBand="0" w:noVBand="1"/>
      </w:tblPr>
      <w:tblGrid>
        <w:gridCol w:w="1293"/>
        <w:gridCol w:w="3699"/>
        <w:gridCol w:w="3512"/>
      </w:tblGrid>
      <w:tr w:rsidR="00726E4E" w:rsidTr="001105F8">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60" w:type="pct"/>
            <w:vMerge w:val="restart"/>
            <w:tcBorders>
              <w:right w:val="single" w:sz="8" w:space="0" w:color="5B9BD5" w:themeColor="accent1"/>
            </w:tcBorders>
            <w:shd w:val="clear" w:color="auto" w:fill="DEEAF6" w:themeFill="accent1" w:themeFillTint="33"/>
            <w:vAlign w:val="center"/>
          </w:tcPr>
          <w:p w:rsidR="00726E4E" w:rsidRDefault="00726E4E" w:rsidP="001105F8">
            <w:pPr>
              <w:widowControl w:val="0"/>
              <w:jc w:val="center"/>
            </w:pPr>
            <w:r>
              <w:t>FACTORES INTERNOS*</w:t>
            </w:r>
          </w:p>
        </w:tc>
        <w:tc>
          <w:tcPr>
            <w:tcW w:w="2175" w:type="pct"/>
            <w:tcBorders>
              <w:left w:val="single" w:sz="8" w:space="0" w:color="5B9BD5" w:themeColor="accent1"/>
              <w:right w:val="single" w:sz="8" w:space="0" w:color="5B9BD5" w:themeColor="accent1"/>
            </w:tcBorders>
            <w:shd w:val="clear" w:color="auto" w:fill="DEEAF6" w:themeFill="accent1" w:themeFillTint="33"/>
          </w:tcPr>
          <w:p w:rsidR="00726E4E" w:rsidRDefault="00726E4E" w:rsidP="001105F8">
            <w:pPr>
              <w:widowControl w:val="0"/>
              <w:jc w:val="center"/>
              <w:cnfStyle w:val="100000000000" w:firstRow="1" w:lastRow="0" w:firstColumn="0" w:lastColumn="0" w:oddVBand="0" w:evenVBand="0" w:oddHBand="0" w:evenHBand="0" w:firstRowFirstColumn="0" w:firstRowLastColumn="0" w:lastRowFirstColumn="0" w:lastRowLastColumn="0"/>
            </w:pPr>
            <w:r>
              <w:t xml:space="preserve">FORTALEZAS* </w:t>
            </w:r>
          </w:p>
        </w:tc>
        <w:tc>
          <w:tcPr>
            <w:tcW w:w="2065" w:type="pct"/>
            <w:tcBorders>
              <w:left w:val="single" w:sz="8" w:space="0" w:color="5B9BD5" w:themeColor="accent1"/>
            </w:tcBorders>
            <w:shd w:val="clear" w:color="auto" w:fill="DEEAF6" w:themeFill="accent1" w:themeFillTint="33"/>
          </w:tcPr>
          <w:p w:rsidR="00726E4E" w:rsidRDefault="00726E4E" w:rsidP="001105F8">
            <w:pPr>
              <w:widowControl w:val="0"/>
              <w:jc w:val="center"/>
              <w:cnfStyle w:val="100000000000" w:firstRow="1" w:lastRow="0" w:firstColumn="0" w:lastColumn="0" w:oddVBand="0" w:evenVBand="0" w:oddHBand="0" w:evenHBand="0" w:firstRowFirstColumn="0" w:firstRowLastColumn="0" w:lastRowFirstColumn="0" w:lastRowLastColumn="0"/>
            </w:pPr>
            <w:r>
              <w:t>DEBILIDADES</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vMerge/>
            <w:tcBorders>
              <w:bottom w:val="single" w:sz="8" w:space="0" w:color="5B9BD5" w:themeColor="accent1"/>
              <w:right w:val="single" w:sz="8" w:space="0" w:color="5B9BD5" w:themeColor="accent1"/>
            </w:tcBorders>
            <w:shd w:val="clear" w:color="auto" w:fill="DEEAF6" w:themeFill="accent1" w:themeFillTint="33"/>
          </w:tcPr>
          <w:p w:rsidR="00726E4E" w:rsidRDefault="00726E4E" w:rsidP="001105F8">
            <w:pPr>
              <w:widowControl w:val="0"/>
            </w:pPr>
          </w:p>
        </w:tc>
        <w:tc>
          <w:tcPr>
            <w:tcW w:w="2175" w:type="pct"/>
            <w:tcBorders>
              <w:left w:val="single" w:sz="8" w:space="0" w:color="5B9BD5" w:themeColor="accent1"/>
              <w:bottom w:val="single" w:sz="8" w:space="0" w:color="5B9BD5" w:themeColor="accent1"/>
              <w:right w:val="single" w:sz="8" w:space="0" w:color="5B9BD5" w:themeColor="accent1"/>
            </w:tcBorders>
            <w:shd w:val="clear" w:color="auto" w:fill="FFFFFF" w:themeFill="background1"/>
          </w:tcPr>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Eficacia del personal técnico en la resolución o gestión del Mantenimiento Preventivo y Correctivo.</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Diversidad de especialidades profesionales.</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Alta cualificación del personal técnico.</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Capacidad de autoformación ante el amplio catálogo de equipos y actualización de los mismos.</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Prestación de Servicios clave en la organización.</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Existencia de una planificación del mantenimiento preventivo que puede ser consultada por nuestros clientes y/o usuarios.</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Adecuada actitud de respuesta ante el incremento de exigencia de los clientes.</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Gestión informatizada de los partes de trabajo. (PETRUS).</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Página Web intuitiva.</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Plataforma del Programa de Mantenimiento asentada.</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Avanzado sistema de Gestión y actualización de Recursos.</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Alto nivel de información de servicios.</w:t>
            </w:r>
          </w:p>
          <w:p w:rsidR="00726E4E" w:rsidRPr="00B81BD8" w:rsidRDefault="00726E4E" w:rsidP="001105F8">
            <w:pPr>
              <w:pStyle w:val="Prrafodelista"/>
              <w:widowControl w:val="0"/>
              <w:numPr>
                <w:ilvl w:val="0"/>
                <w:numId w:val="5"/>
              </w:numPr>
              <w:tabs>
                <w:tab w:val="left" w:pos="300"/>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81BD8">
              <w:rPr>
                <w:color w:val="auto"/>
                <w:sz w:val="20"/>
                <w:szCs w:val="20"/>
              </w:rPr>
              <w:t>Sistematización de los equipos (Control de Stock).</w:t>
            </w:r>
          </w:p>
          <w:p w:rsidR="00726E4E" w:rsidRDefault="00726E4E" w:rsidP="001105F8">
            <w:pPr>
              <w:widowControl w:val="0"/>
              <w:cnfStyle w:val="000000100000" w:firstRow="0" w:lastRow="0" w:firstColumn="0" w:lastColumn="0" w:oddVBand="0" w:evenVBand="0" w:oddHBand="1" w:evenHBand="0" w:firstRowFirstColumn="0" w:firstRowLastColumn="0" w:lastRowFirstColumn="0" w:lastRowLastColumn="0"/>
              <w:rPr>
                <w:color w:val="auto"/>
                <w:sz w:val="20"/>
                <w:szCs w:val="20"/>
              </w:rPr>
            </w:pPr>
          </w:p>
          <w:p w:rsidR="00726E4E" w:rsidRPr="00CE1FB2" w:rsidRDefault="00726E4E" w:rsidP="001105F8">
            <w:pPr>
              <w:widowControl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2065" w:type="pct"/>
            <w:tcBorders>
              <w:left w:val="single" w:sz="8" w:space="0" w:color="5B9BD5" w:themeColor="accent1"/>
              <w:bottom w:val="single" w:sz="8" w:space="0" w:color="5B9BD5" w:themeColor="accent1"/>
            </w:tcBorders>
            <w:shd w:val="clear" w:color="auto" w:fill="FFFFFF" w:themeFill="background1"/>
          </w:tcPr>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Adecuada actitud de respuesta técnica ante el incremento de exigencia de los clientes.</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Indeterminación de los servicios que se prestan.</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 xml:space="preserve">Problemas de competencia y coordinación </w:t>
            </w:r>
            <w:r>
              <w:rPr>
                <w:color w:val="auto"/>
                <w:sz w:val="20"/>
                <w:szCs w:val="20"/>
              </w:rPr>
              <w:t>entre técnicos</w:t>
            </w:r>
            <w:r w:rsidRPr="00ED74E3">
              <w:rPr>
                <w:color w:val="auto"/>
                <w:sz w:val="20"/>
                <w:szCs w:val="20"/>
              </w:rPr>
              <w:t xml:space="preserve"> del mismo departamento</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Tiempo excesivo de respuesta sobre lo acordado.</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Falta de autonomía suficiente para realizar nuestro trabajo.</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Escasa capacidad de toma de decisiones en materias clave, dificultando la consecución de objetivos.</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Posibles problemas derivados de la planificación debido a los planes establecidos y su posible solapamiento con otras actividades que puedan surgir.</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No está normalizada toda la gestión con respecto al mantenimiento.</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Inadecuada comunicación con los clientes.</w:t>
            </w:r>
          </w:p>
          <w:p w:rsidR="00726E4E" w:rsidRPr="00ED74E3" w:rsidRDefault="00726E4E" w:rsidP="001105F8">
            <w:pPr>
              <w:pStyle w:val="Prrafodelista"/>
              <w:widowControl w:val="0"/>
              <w:numPr>
                <w:ilvl w:val="0"/>
                <w:numId w:val="6"/>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ED74E3">
              <w:rPr>
                <w:color w:val="auto"/>
                <w:sz w:val="20"/>
                <w:szCs w:val="20"/>
              </w:rPr>
              <w:t>Insuficiente e inadecuado espacio en relación con las necesidades profesionales.</w:t>
            </w:r>
          </w:p>
          <w:p w:rsidR="00726E4E" w:rsidRPr="002E51F8" w:rsidRDefault="00726E4E" w:rsidP="001105F8">
            <w:pPr>
              <w:widowControl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26E4E" w:rsidTr="001105F8">
        <w:tc>
          <w:tcPr>
            <w:cnfStyle w:val="001000000000" w:firstRow="0" w:lastRow="0" w:firstColumn="1" w:lastColumn="0" w:oddVBand="0" w:evenVBand="0" w:oddHBand="0" w:evenHBand="0" w:firstRowFirstColumn="0" w:firstRowLastColumn="0" w:lastRowFirstColumn="0" w:lastRowLastColumn="0"/>
            <w:tcW w:w="760" w:type="pct"/>
            <w:vMerge w:val="restart"/>
            <w:shd w:val="clear" w:color="auto" w:fill="DEEAF6" w:themeFill="accent1" w:themeFillTint="33"/>
            <w:vAlign w:val="center"/>
          </w:tcPr>
          <w:p w:rsidR="00726E4E" w:rsidRDefault="00726E4E" w:rsidP="001105F8">
            <w:pPr>
              <w:widowControl w:val="0"/>
              <w:jc w:val="center"/>
            </w:pPr>
            <w:r>
              <w:t>FACTORES EXTERNOS*</w:t>
            </w:r>
          </w:p>
        </w:tc>
        <w:tc>
          <w:tcPr>
            <w:tcW w:w="2175" w:type="pct"/>
            <w:tcBorders>
              <w:bottom w:val="single" w:sz="8" w:space="0" w:color="5B9BD5" w:themeColor="accent1"/>
            </w:tcBorders>
            <w:shd w:val="clear" w:color="auto" w:fill="DEEAF6" w:themeFill="accent1" w:themeFillTint="33"/>
          </w:tcPr>
          <w:p w:rsidR="00726E4E" w:rsidRPr="008D1E7E" w:rsidRDefault="00726E4E" w:rsidP="001105F8">
            <w:pPr>
              <w:widowControl w:val="0"/>
              <w:jc w:val="center"/>
              <w:cnfStyle w:val="000000000000" w:firstRow="0" w:lastRow="0" w:firstColumn="0" w:lastColumn="0" w:oddVBand="0" w:evenVBand="0" w:oddHBand="0" w:evenHBand="0" w:firstRowFirstColumn="0" w:firstRowLastColumn="0" w:lastRowFirstColumn="0" w:lastRowLastColumn="0"/>
              <w:rPr>
                <w:b/>
                <w:sz w:val="20"/>
                <w:szCs w:val="20"/>
              </w:rPr>
            </w:pPr>
            <w:r w:rsidRPr="008D1E7E">
              <w:rPr>
                <w:b/>
                <w:sz w:val="20"/>
                <w:szCs w:val="20"/>
              </w:rPr>
              <w:t>OPORTUNIDADES</w:t>
            </w:r>
          </w:p>
        </w:tc>
        <w:tc>
          <w:tcPr>
            <w:tcW w:w="2065" w:type="pct"/>
            <w:tcBorders>
              <w:bottom w:val="single" w:sz="8" w:space="0" w:color="5B9BD5" w:themeColor="accent1"/>
            </w:tcBorders>
            <w:shd w:val="clear" w:color="auto" w:fill="DEEAF6" w:themeFill="accent1" w:themeFillTint="33"/>
          </w:tcPr>
          <w:p w:rsidR="00726E4E" w:rsidRPr="008D1E7E" w:rsidRDefault="00726E4E" w:rsidP="001105F8">
            <w:pPr>
              <w:widowControl w:val="0"/>
              <w:jc w:val="center"/>
              <w:cnfStyle w:val="000000000000" w:firstRow="0" w:lastRow="0" w:firstColumn="0" w:lastColumn="0" w:oddVBand="0" w:evenVBand="0" w:oddHBand="0" w:evenHBand="0" w:firstRowFirstColumn="0" w:firstRowLastColumn="0" w:lastRowFirstColumn="0" w:lastRowLastColumn="0"/>
              <w:rPr>
                <w:b/>
                <w:sz w:val="20"/>
                <w:szCs w:val="20"/>
              </w:rPr>
            </w:pPr>
            <w:r w:rsidRPr="008D1E7E">
              <w:rPr>
                <w:b/>
                <w:sz w:val="20"/>
                <w:szCs w:val="20"/>
              </w:rPr>
              <w:t>AMENAZAS</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vMerge/>
            <w:tcBorders>
              <w:right w:val="single" w:sz="8" w:space="0" w:color="5B9BD5" w:themeColor="accent1"/>
            </w:tcBorders>
            <w:shd w:val="clear" w:color="auto" w:fill="DEEAF6" w:themeFill="accent1" w:themeFillTint="33"/>
            <w:vAlign w:val="center"/>
          </w:tcPr>
          <w:p w:rsidR="00726E4E" w:rsidRDefault="00726E4E" w:rsidP="001105F8">
            <w:pPr>
              <w:widowControl w:val="0"/>
              <w:jc w:val="center"/>
            </w:pPr>
          </w:p>
        </w:tc>
        <w:tc>
          <w:tcPr>
            <w:tcW w:w="2175" w:type="pct"/>
            <w:tcBorders>
              <w:left w:val="single" w:sz="8" w:space="0" w:color="5B9BD5" w:themeColor="accent1"/>
              <w:right w:val="single" w:sz="8" w:space="0" w:color="5B9BD5" w:themeColor="accent1"/>
            </w:tcBorders>
            <w:shd w:val="clear" w:color="auto" w:fill="auto"/>
          </w:tcPr>
          <w:p w:rsidR="00726E4E" w:rsidRPr="0081051A" w:rsidRDefault="00726E4E" w:rsidP="001105F8">
            <w:pPr>
              <w:pStyle w:val="Prrafodelista"/>
              <w:widowControl w:val="0"/>
              <w:numPr>
                <w:ilvl w:val="0"/>
                <w:numId w:val="7"/>
              </w:numPr>
              <w:tabs>
                <w:tab w:val="left" w:pos="442"/>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81051A">
              <w:rPr>
                <w:color w:val="auto"/>
                <w:sz w:val="20"/>
                <w:szCs w:val="20"/>
              </w:rPr>
              <w:t>Incremento de empresas que prestan todo tipo de servicios complementarios.</w:t>
            </w:r>
          </w:p>
          <w:p w:rsidR="00726E4E" w:rsidRPr="0081051A" w:rsidRDefault="00726E4E" w:rsidP="001105F8">
            <w:pPr>
              <w:pStyle w:val="Prrafodelista"/>
              <w:widowControl w:val="0"/>
              <w:numPr>
                <w:ilvl w:val="0"/>
                <w:numId w:val="7"/>
              </w:numPr>
              <w:tabs>
                <w:tab w:val="left" w:pos="442"/>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81051A">
              <w:rPr>
                <w:color w:val="auto"/>
                <w:sz w:val="20"/>
                <w:szCs w:val="20"/>
              </w:rPr>
              <w:t>Crecimiento a través de una mayor oferta de Servicios.</w:t>
            </w:r>
          </w:p>
          <w:p w:rsidR="00726E4E" w:rsidRPr="0081051A" w:rsidRDefault="00726E4E" w:rsidP="001105F8">
            <w:pPr>
              <w:pStyle w:val="Prrafodelista"/>
              <w:widowControl w:val="0"/>
              <w:numPr>
                <w:ilvl w:val="0"/>
                <w:numId w:val="7"/>
              </w:numPr>
              <w:tabs>
                <w:tab w:val="left" w:pos="442"/>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81051A">
              <w:rPr>
                <w:color w:val="auto"/>
                <w:sz w:val="20"/>
                <w:szCs w:val="20"/>
              </w:rPr>
              <w:t>Aprovechamiento de relaciones entre técnicos de distintos servicios, tanto desde un Plano profesional como personal.</w:t>
            </w:r>
          </w:p>
          <w:p w:rsidR="00726E4E" w:rsidRPr="0081051A" w:rsidRDefault="00726E4E" w:rsidP="001105F8">
            <w:pPr>
              <w:pStyle w:val="Prrafodelista"/>
              <w:widowControl w:val="0"/>
              <w:numPr>
                <w:ilvl w:val="0"/>
                <w:numId w:val="7"/>
              </w:numPr>
              <w:tabs>
                <w:tab w:val="left" w:pos="442"/>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81051A">
              <w:rPr>
                <w:color w:val="auto"/>
                <w:sz w:val="20"/>
                <w:szCs w:val="20"/>
              </w:rPr>
              <w:t>Innovaciones tecnológicas.</w:t>
            </w:r>
          </w:p>
          <w:p w:rsidR="00726E4E" w:rsidRPr="0081051A" w:rsidRDefault="00726E4E" w:rsidP="001105F8">
            <w:pPr>
              <w:pStyle w:val="Prrafodelista"/>
              <w:widowControl w:val="0"/>
              <w:numPr>
                <w:ilvl w:val="0"/>
                <w:numId w:val="7"/>
              </w:numPr>
              <w:tabs>
                <w:tab w:val="left" w:pos="442"/>
              </w:tabs>
              <w:ind w:left="159"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81051A">
              <w:rPr>
                <w:color w:val="auto"/>
                <w:sz w:val="20"/>
                <w:szCs w:val="20"/>
              </w:rPr>
              <w:t>Optimización de los recursos.</w:t>
            </w:r>
          </w:p>
          <w:p w:rsidR="00726E4E" w:rsidRPr="0081051A" w:rsidRDefault="00726E4E" w:rsidP="001105F8">
            <w:pPr>
              <w:pStyle w:val="Prrafodelista"/>
              <w:widowControl w:val="0"/>
              <w:numPr>
                <w:ilvl w:val="0"/>
                <w:numId w:val="7"/>
              </w:numPr>
              <w:tabs>
                <w:tab w:val="left" w:pos="442"/>
              </w:tabs>
              <w:ind w:left="159" w:firstLine="0"/>
              <w:cnfStyle w:val="000000100000" w:firstRow="0" w:lastRow="0" w:firstColumn="0" w:lastColumn="0" w:oddVBand="0" w:evenVBand="0" w:oddHBand="1" w:evenHBand="0" w:firstRowFirstColumn="0" w:firstRowLastColumn="0" w:lastRowFirstColumn="0" w:lastRowLastColumn="0"/>
              <w:rPr>
                <w:color w:val="auto"/>
                <w:sz w:val="20"/>
                <w:szCs w:val="20"/>
              </w:rPr>
            </w:pPr>
            <w:r w:rsidRPr="0081051A">
              <w:rPr>
                <w:color w:val="auto"/>
                <w:sz w:val="20"/>
                <w:szCs w:val="20"/>
              </w:rPr>
              <w:t>Financiación consolidad</w:t>
            </w:r>
            <w:r>
              <w:rPr>
                <w:color w:val="auto"/>
                <w:sz w:val="20"/>
                <w:szCs w:val="20"/>
              </w:rPr>
              <w:t xml:space="preserve"> (</w:t>
            </w:r>
            <w:r w:rsidRPr="0081051A">
              <w:rPr>
                <w:color w:val="auto"/>
                <w:sz w:val="20"/>
                <w:szCs w:val="20"/>
              </w:rPr>
              <w:t>Presupuestos MC)</w:t>
            </w:r>
          </w:p>
          <w:p w:rsidR="00726E4E" w:rsidRPr="00154765" w:rsidRDefault="00726E4E" w:rsidP="001105F8">
            <w:pPr>
              <w:widowControl w:val="0"/>
              <w:cnfStyle w:val="000000100000" w:firstRow="0" w:lastRow="0" w:firstColumn="0" w:lastColumn="0" w:oddVBand="0" w:evenVBand="0" w:oddHBand="1" w:evenHBand="0" w:firstRowFirstColumn="0" w:firstRowLastColumn="0" w:lastRowFirstColumn="0" w:lastRowLastColumn="0"/>
              <w:rPr>
                <w:b/>
                <w:color w:val="auto"/>
                <w:sz w:val="20"/>
                <w:szCs w:val="20"/>
              </w:rPr>
            </w:pPr>
          </w:p>
        </w:tc>
        <w:tc>
          <w:tcPr>
            <w:tcW w:w="2065" w:type="pct"/>
            <w:tcBorders>
              <w:left w:val="single" w:sz="8" w:space="0" w:color="5B9BD5" w:themeColor="accent1"/>
            </w:tcBorders>
            <w:shd w:val="clear" w:color="auto" w:fill="auto"/>
          </w:tcPr>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El procedimiento extenso hace que las necesidades externas para el mantenimiento se retrasen.</w:t>
            </w:r>
          </w:p>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Incremento de las necesidades de financiación para cumplir la normativa de aplicación.</w:t>
            </w:r>
          </w:p>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Exigen mayor nivel de eficacia en los tiempos de respuesta de acuerdo con los objetivos planificados que implican menor tiempo y menor coste.</w:t>
            </w:r>
          </w:p>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Bajas  sin sustitución.</w:t>
            </w:r>
          </w:p>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Conflictos de competencia y escasa coordinación entre unidades y servicios</w:t>
            </w:r>
          </w:p>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Solicitud de servicios por parte de otros Servicios y/o Unidades que no son nuestros clientes.</w:t>
            </w:r>
          </w:p>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Escasos efectivos de personal en relación con la carga de trabajo.</w:t>
            </w:r>
          </w:p>
          <w:p w:rsidR="00726E4E" w:rsidRPr="00B25116" w:rsidRDefault="00726E4E" w:rsidP="001105F8">
            <w:pPr>
              <w:pStyle w:val="Prrafodelista"/>
              <w:widowControl w:val="0"/>
              <w:numPr>
                <w:ilvl w:val="0"/>
                <w:numId w:val="8"/>
              </w:numPr>
              <w:tabs>
                <w:tab w:val="left" w:pos="287"/>
              </w:tabs>
              <w:ind w:left="145"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B25116">
              <w:rPr>
                <w:color w:val="auto"/>
                <w:sz w:val="20"/>
                <w:szCs w:val="20"/>
              </w:rPr>
              <w:t>Ausencia de incentivos profesionales.</w:t>
            </w:r>
          </w:p>
          <w:p w:rsidR="00726E4E" w:rsidRPr="002E51F8" w:rsidRDefault="00726E4E" w:rsidP="001105F8">
            <w:pPr>
              <w:widowControl w:val="0"/>
              <w:cnfStyle w:val="000000100000" w:firstRow="0" w:lastRow="0" w:firstColumn="0" w:lastColumn="0" w:oddVBand="0" w:evenVBand="0" w:oddHBand="1" w:evenHBand="0" w:firstRowFirstColumn="0" w:firstRowLastColumn="0" w:lastRowFirstColumn="0" w:lastRowLastColumn="0"/>
              <w:rPr>
                <w:b/>
                <w:color w:val="auto"/>
                <w:sz w:val="20"/>
                <w:szCs w:val="20"/>
              </w:rPr>
            </w:pPr>
          </w:p>
        </w:tc>
      </w:tr>
    </w:tbl>
    <w:p w:rsidR="00726E4E" w:rsidRDefault="00726E4E" w:rsidP="00726E4E">
      <w:r>
        <w:br w:type="page"/>
      </w:r>
      <w:r>
        <w:lastRenderedPageBreak/>
        <w:t>PC08</w:t>
      </w:r>
    </w:p>
    <w:tbl>
      <w:tblPr>
        <w:tblStyle w:val="Sombreadoclaro-nfasis1"/>
        <w:tblW w:w="5000" w:type="pct"/>
        <w:tblBorders>
          <w:insideH w:val="single" w:sz="8" w:space="0" w:color="5B9BD5" w:themeColor="accent1"/>
          <w:insideV w:val="single" w:sz="8" w:space="0" w:color="5B9BD5" w:themeColor="accent1"/>
        </w:tblBorders>
        <w:tblLook w:val="04A0" w:firstRow="1" w:lastRow="0" w:firstColumn="1" w:lastColumn="0" w:noHBand="0" w:noVBand="1"/>
      </w:tblPr>
      <w:tblGrid>
        <w:gridCol w:w="1292"/>
        <w:gridCol w:w="3699"/>
        <w:gridCol w:w="3513"/>
      </w:tblGrid>
      <w:tr w:rsidR="00726E4E" w:rsidTr="001105F8">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10" w:type="pct"/>
            <w:vMerge w:val="restart"/>
            <w:tcBorders>
              <w:right w:val="single" w:sz="8" w:space="0" w:color="5B9BD5" w:themeColor="accent1"/>
            </w:tcBorders>
            <w:shd w:val="clear" w:color="auto" w:fill="DEEAF6" w:themeFill="accent1" w:themeFillTint="33"/>
            <w:vAlign w:val="center"/>
          </w:tcPr>
          <w:p w:rsidR="00726E4E" w:rsidRDefault="00726E4E" w:rsidP="001105F8">
            <w:pPr>
              <w:widowControl w:val="0"/>
              <w:jc w:val="center"/>
            </w:pPr>
            <w:r>
              <w:t>FACTORES INTERNOS*</w:t>
            </w:r>
          </w:p>
        </w:tc>
        <w:tc>
          <w:tcPr>
            <w:tcW w:w="2250" w:type="pct"/>
            <w:tcBorders>
              <w:left w:val="single" w:sz="8" w:space="0" w:color="5B9BD5" w:themeColor="accent1"/>
              <w:right w:val="single" w:sz="8" w:space="0" w:color="5B9BD5" w:themeColor="accent1"/>
            </w:tcBorders>
            <w:shd w:val="clear" w:color="auto" w:fill="DEEAF6" w:themeFill="accent1" w:themeFillTint="33"/>
          </w:tcPr>
          <w:p w:rsidR="00726E4E" w:rsidRDefault="00726E4E" w:rsidP="001105F8">
            <w:pPr>
              <w:widowControl w:val="0"/>
              <w:jc w:val="center"/>
              <w:cnfStyle w:val="100000000000" w:firstRow="1" w:lastRow="0" w:firstColumn="0" w:lastColumn="0" w:oddVBand="0" w:evenVBand="0" w:oddHBand="0" w:evenHBand="0" w:firstRowFirstColumn="0" w:firstRowLastColumn="0" w:lastRowFirstColumn="0" w:lastRowLastColumn="0"/>
            </w:pPr>
            <w:r>
              <w:t xml:space="preserve">FORTALEZAS* </w:t>
            </w:r>
          </w:p>
        </w:tc>
        <w:tc>
          <w:tcPr>
            <w:tcW w:w="2140" w:type="pct"/>
            <w:tcBorders>
              <w:left w:val="single" w:sz="8" w:space="0" w:color="5B9BD5" w:themeColor="accent1"/>
            </w:tcBorders>
            <w:shd w:val="clear" w:color="auto" w:fill="DEEAF6" w:themeFill="accent1" w:themeFillTint="33"/>
          </w:tcPr>
          <w:p w:rsidR="00726E4E" w:rsidRDefault="00726E4E" w:rsidP="001105F8">
            <w:pPr>
              <w:widowControl w:val="0"/>
              <w:jc w:val="center"/>
              <w:cnfStyle w:val="100000000000" w:firstRow="1" w:lastRow="0" w:firstColumn="0" w:lastColumn="0" w:oddVBand="0" w:evenVBand="0" w:oddHBand="0" w:evenHBand="0" w:firstRowFirstColumn="0" w:firstRowLastColumn="0" w:lastRowFirstColumn="0" w:lastRowLastColumn="0"/>
            </w:pPr>
            <w:r>
              <w:t>DEBILIDADES</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pct"/>
            <w:vMerge/>
            <w:tcBorders>
              <w:bottom w:val="single" w:sz="8" w:space="0" w:color="5B9BD5" w:themeColor="accent1"/>
              <w:right w:val="single" w:sz="8" w:space="0" w:color="5B9BD5" w:themeColor="accent1"/>
            </w:tcBorders>
            <w:shd w:val="clear" w:color="auto" w:fill="DEEAF6" w:themeFill="accent1" w:themeFillTint="33"/>
          </w:tcPr>
          <w:p w:rsidR="00726E4E" w:rsidRDefault="00726E4E" w:rsidP="001105F8">
            <w:pPr>
              <w:widowControl w:val="0"/>
            </w:pPr>
          </w:p>
        </w:tc>
        <w:tc>
          <w:tcPr>
            <w:tcW w:w="2250" w:type="pct"/>
            <w:tcBorders>
              <w:left w:val="single" w:sz="8" w:space="0" w:color="5B9BD5" w:themeColor="accent1"/>
              <w:bottom w:val="single" w:sz="8" w:space="0" w:color="5B9BD5" w:themeColor="accent1"/>
              <w:right w:val="single" w:sz="8" w:space="0" w:color="5B9BD5" w:themeColor="accent1"/>
            </w:tcBorders>
            <w:shd w:val="clear" w:color="auto" w:fill="FFFFFF" w:themeFill="background1"/>
          </w:tcPr>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Eficiencia en la resolución de incidencias</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Equipo profesional con amplia experiencia.</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Personal cualificado y con alta capacidad de adaptación.</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Actitud del técnico abierta al cambio y la mejora.</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Importante inclinación vocacional.</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Interés por la formación continua.</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Amplia oferta de servicios.</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Baja conflictividad laboral.</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Disponibilidad de recursos para la formación.</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Recursos y servicios bibliográficos.</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Existencia de recursos suficientes para el desempeño de los puestos.</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Red de distribución asentada.</w:t>
            </w:r>
          </w:p>
          <w:p w:rsidR="00726E4E" w:rsidRPr="00C37468"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Plataforma de petición de trabajo asentada (PETRUS)</w:t>
            </w:r>
          </w:p>
          <w:p w:rsidR="00726E4E" w:rsidRPr="00726E4E" w:rsidRDefault="00726E4E" w:rsidP="001105F8">
            <w:pPr>
              <w:pStyle w:val="Prrafodelista"/>
              <w:widowControl w:val="0"/>
              <w:numPr>
                <w:ilvl w:val="0"/>
                <w:numId w:val="9"/>
              </w:numPr>
              <w:tabs>
                <w:tab w:val="left" w:pos="301"/>
              </w:tabs>
              <w:ind w:left="160"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Página Web muy intuitiva.</w:t>
            </w:r>
          </w:p>
        </w:tc>
        <w:tc>
          <w:tcPr>
            <w:tcW w:w="2140" w:type="pct"/>
            <w:tcBorders>
              <w:left w:val="single" w:sz="8" w:space="0" w:color="5B9BD5" w:themeColor="accent1"/>
              <w:bottom w:val="single" w:sz="8" w:space="0" w:color="5B9BD5" w:themeColor="accent1"/>
            </w:tcBorders>
            <w:shd w:val="clear" w:color="auto" w:fill="FFFFFF" w:themeFill="background1"/>
          </w:tcPr>
          <w:p w:rsidR="00726E4E" w:rsidRPr="00C37468" w:rsidRDefault="00726E4E" w:rsidP="001105F8">
            <w:pPr>
              <w:pStyle w:val="Prrafodelista"/>
              <w:widowControl w:val="0"/>
              <w:numPr>
                <w:ilvl w:val="0"/>
                <w:numId w:val="10"/>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Escaso conocimiento de segundo idioma.</w:t>
            </w:r>
          </w:p>
          <w:p w:rsidR="00726E4E" w:rsidRPr="00C37468" w:rsidRDefault="00726E4E" w:rsidP="001105F8">
            <w:pPr>
              <w:pStyle w:val="Prrafodelista"/>
              <w:widowControl w:val="0"/>
              <w:numPr>
                <w:ilvl w:val="0"/>
                <w:numId w:val="10"/>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Alta demanda que no siempre recibe una respuesta adecuada.</w:t>
            </w:r>
          </w:p>
          <w:p w:rsidR="00726E4E" w:rsidRPr="00C37468" w:rsidRDefault="00726E4E" w:rsidP="001105F8">
            <w:pPr>
              <w:pStyle w:val="Prrafodelista"/>
              <w:widowControl w:val="0"/>
              <w:numPr>
                <w:ilvl w:val="0"/>
                <w:numId w:val="10"/>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Necesidad de mejora continua</w:t>
            </w:r>
          </w:p>
          <w:p w:rsidR="00726E4E" w:rsidRPr="00C37468" w:rsidRDefault="00726E4E" w:rsidP="001105F8">
            <w:pPr>
              <w:pStyle w:val="Prrafodelista"/>
              <w:widowControl w:val="0"/>
              <w:numPr>
                <w:ilvl w:val="0"/>
                <w:numId w:val="10"/>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Formación no orientada a la especificidad de nuestro puesto de trabajo.</w:t>
            </w:r>
          </w:p>
          <w:p w:rsidR="00726E4E" w:rsidRPr="00C37468" w:rsidRDefault="00726E4E" w:rsidP="001105F8">
            <w:pPr>
              <w:pStyle w:val="Prrafodelista"/>
              <w:widowControl w:val="0"/>
              <w:numPr>
                <w:ilvl w:val="0"/>
                <w:numId w:val="10"/>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Heterogeneidad de las tareas a realizar.</w:t>
            </w:r>
          </w:p>
          <w:p w:rsidR="00726E4E" w:rsidRPr="00C37468" w:rsidRDefault="00726E4E" w:rsidP="001105F8">
            <w:pPr>
              <w:pStyle w:val="Prrafodelista"/>
              <w:widowControl w:val="0"/>
              <w:numPr>
                <w:ilvl w:val="0"/>
                <w:numId w:val="10"/>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37468">
              <w:rPr>
                <w:color w:val="auto"/>
                <w:sz w:val="20"/>
                <w:szCs w:val="20"/>
              </w:rPr>
              <w:t>Excesiva dedicación del técnico a tareas administrativas</w:t>
            </w:r>
          </w:p>
          <w:p w:rsidR="00726E4E" w:rsidRPr="002E51F8" w:rsidRDefault="00726E4E" w:rsidP="001105F8">
            <w:pPr>
              <w:widowControl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26E4E" w:rsidTr="001105F8">
        <w:tc>
          <w:tcPr>
            <w:cnfStyle w:val="001000000000" w:firstRow="0" w:lastRow="0" w:firstColumn="1" w:lastColumn="0" w:oddVBand="0" w:evenVBand="0" w:oddHBand="0" w:evenHBand="0" w:firstRowFirstColumn="0" w:firstRowLastColumn="0" w:lastRowFirstColumn="0" w:lastRowLastColumn="0"/>
            <w:tcW w:w="610" w:type="pct"/>
            <w:vMerge w:val="restart"/>
            <w:shd w:val="clear" w:color="auto" w:fill="DEEAF6" w:themeFill="accent1" w:themeFillTint="33"/>
            <w:vAlign w:val="center"/>
          </w:tcPr>
          <w:p w:rsidR="00726E4E" w:rsidRDefault="00726E4E" w:rsidP="001105F8">
            <w:pPr>
              <w:widowControl w:val="0"/>
              <w:jc w:val="center"/>
            </w:pPr>
            <w:r>
              <w:t>FACTORES EXTERNOS*</w:t>
            </w:r>
          </w:p>
        </w:tc>
        <w:tc>
          <w:tcPr>
            <w:tcW w:w="2250" w:type="pct"/>
            <w:tcBorders>
              <w:bottom w:val="single" w:sz="8" w:space="0" w:color="5B9BD5" w:themeColor="accent1"/>
            </w:tcBorders>
            <w:shd w:val="clear" w:color="auto" w:fill="DEEAF6" w:themeFill="accent1" w:themeFillTint="33"/>
          </w:tcPr>
          <w:p w:rsidR="00726E4E" w:rsidRPr="008D1E7E" w:rsidRDefault="00726E4E" w:rsidP="001105F8">
            <w:pPr>
              <w:widowControl w:val="0"/>
              <w:jc w:val="center"/>
              <w:cnfStyle w:val="000000000000" w:firstRow="0" w:lastRow="0" w:firstColumn="0" w:lastColumn="0" w:oddVBand="0" w:evenVBand="0" w:oddHBand="0" w:evenHBand="0" w:firstRowFirstColumn="0" w:firstRowLastColumn="0" w:lastRowFirstColumn="0" w:lastRowLastColumn="0"/>
              <w:rPr>
                <w:b/>
                <w:sz w:val="20"/>
                <w:szCs w:val="20"/>
              </w:rPr>
            </w:pPr>
            <w:r w:rsidRPr="008D1E7E">
              <w:rPr>
                <w:b/>
                <w:sz w:val="20"/>
                <w:szCs w:val="20"/>
              </w:rPr>
              <w:t>OPORTUNIDADES</w:t>
            </w:r>
          </w:p>
        </w:tc>
        <w:tc>
          <w:tcPr>
            <w:tcW w:w="2140" w:type="pct"/>
            <w:tcBorders>
              <w:bottom w:val="single" w:sz="8" w:space="0" w:color="5B9BD5" w:themeColor="accent1"/>
            </w:tcBorders>
            <w:shd w:val="clear" w:color="auto" w:fill="DEEAF6" w:themeFill="accent1" w:themeFillTint="33"/>
          </w:tcPr>
          <w:p w:rsidR="00726E4E" w:rsidRPr="008D1E7E" w:rsidRDefault="00726E4E" w:rsidP="001105F8">
            <w:pPr>
              <w:widowControl w:val="0"/>
              <w:jc w:val="center"/>
              <w:cnfStyle w:val="000000000000" w:firstRow="0" w:lastRow="0" w:firstColumn="0" w:lastColumn="0" w:oddVBand="0" w:evenVBand="0" w:oddHBand="0" w:evenHBand="0" w:firstRowFirstColumn="0" w:firstRowLastColumn="0" w:lastRowFirstColumn="0" w:lastRowLastColumn="0"/>
              <w:rPr>
                <w:b/>
                <w:sz w:val="20"/>
                <w:szCs w:val="20"/>
              </w:rPr>
            </w:pPr>
            <w:r w:rsidRPr="008D1E7E">
              <w:rPr>
                <w:b/>
                <w:sz w:val="20"/>
                <w:szCs w:val="20"/>
              </w:rPr>
              <w:t>AMENAZAS</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pct"/>
            <w:vMerge/>
            <w:tcBorders>
              <w:right w:val="single" w:sz="8" w:space="0" w:color="5B9BD5" w:themeColor="accent1"/>
            </w:tcBorders>
            <w:shd w:val="clear" w:color="auto" w:fill="DEEAF6" w:themeFill="accent1" w:themeFillTint="33"/>
            <w:vAlign w:val="center"/>
          </w:tcPr>
          <w:p w:rsidR="00726E4E" w:rsidRDefault="00726E4E" w:rsidP="001105F8">
            <w:pPr>
              <w:widowControl w:val="0"/>
              <w:jc w:val="center"/>
            </w:pPr>
          </w:p>
        </w:tc>
        <w:tc>
          <w:tcPr>
            <w:tcW w:w="2250" w:type="pct"/>
            <w:tcBorders>
              <w:left w:val="single" w:sz="8" w:space="0" w:color="5B9BD5" w:themeColor="accent1"/>
              <w:right w:val="single" w:sz="8" w:space="0" w:color="5B9BD5" w:themeColor="accent1"/>
            </w:tcBorders>
            <w:shd w:val="clear" w:color="auto" w:fill="auto"/>
          </w:tcPr>
          <w:p w:rsidR="00726E4E" w:rsidRPr="007A5010" w:rsidRDefault="00726E4E" w:rsidP="001105F8">
            <w:pPr>
              <w:pStyle w:val="Prrafodelista"/>
              <w:widowControl w:val="0"/>
              <w:numPr>
                <w:ilvl w:val="0"/>
                <w:numId w:val="11"/>
              </w:numPr>
              <w:tabs>
                <w:tab w:val="left" w:pos="301"/>
              </w:tabs>
              <w:ind w:left="301" w:hanging="141"/>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A5010">
              <w:rPr>
                <w:color w:val="auto"/>
                <w:sz w:val="20"/>
                <w:szCs w:val="20"/>
              </w:rPr>
              <w:t>Rápida evolución tecnológica.</w:t>
            </w:r>
          </w:p>
          <w:p w:rsidR="00726E4E" w:rsidRPr="007A5010" w:rsidRDefault="00726E4E" w:rsidP="001105F8">
            <w:pPr>
              <w:pStyle w:val="Prrafodelista"/>
              <w:widowControl w:val="0"/>
              <w:numPr>
                <w:ilvl w:val="0"/>
                <w:numId w:val="11"/>
              </w:numPr>
              <w:tabs>
                <w:tab w:val="left" w:pos="301"/>
              </w:tabs>
              <w:ind w:left="301" w:hanging="141"/>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A5010">
              <w:rPr>
                <w:color w:val="auto"/>
                <w:sz w:val="20"/>
                <w:szCs w:val="20"/>
              </w:rPr>
              <w:t>Posibilidad de establecer alianzas estratégicas.</w:t>
            </w:r>
          </w:p>
          <w:p w:rsidR="00726E4E" w:rsidRPr="007A5010" w:rsidRDefault="00726E4E" w:rsidP="001105F8">
            <w:pPr>
              <w:pStyle w:val="Prrafodelista"/>
              <w:widowControl w:val="0"/>
              <w:numPr>
                <w:ilvl w:val="0"/>
                <w:numId w:val="11"/>
              </w:numPr>
              <w:tabs>
                <w:tab w:val="left" w:pos="301"/>
              </w:tabs>
              <w:ind w:left="301" w:hanging="141"/>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A5010">
              <w:rPr>
                <w:color w:val="auto"/>
                <w:sz w:val="20"/>
                <w:szCs w:val="20"/>
              </w:rPr>
              <w:t>Aparición de nuevos servicios y clientes.</w:t>
            </w:r>
          </w:p>
          <w:p w:rsidR="00726E4E" w:rsidRPr="007A5010" w:rsidRDefault="00726E4E" w:rsidP="001105F8">
            <w:pPr>
              <w:pStyle w:val="Prrafodelista"/>
              <w:widowControl w:val="0"/>
              <w:numPr>
                <w:ilvl w:val="0"/>
                <w:numId w:val="11"/>
              </w:numPr>
              <w:tabs>
                <w:tab w:val="left" w:pos="301"/>
              </w:tabs>
              <w:ind w:left="301" w:hanging="141"/>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A5010">
              <w:rPr>
                <w:color w:val="auto"/>
                <w:sz w:val="20"/>
                <w:szCs w:val="20"/>
              </w:rPr>
              <w:t>Creciente interés y demanda de docencia e investigación.</w:t>
            </w:r>
          </w:p>
          <w:p w:rsidR="00726E4E" w:rsidRPr="007A5010" w:rsidRDefault="00726E4E" w:rsidP="001105F8">
            <w:pPr>
              <w:pStyle w:val="Prrafodelista"/>
              <w:widowControl w:val="0"/>
              <w:numPr>
                <w:ilvl w:val="0"/>
                <w:numId w:val="11"/>
              </w:numPr>
              <w:tabs>
                <w:tab w:val="left" w:pos="301"/>
              </w:tabs>
              <w:ind w:left="301" w:hanging="141"/>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A5010">
              <w:rPr>
                <w:color w:val="auto"/>
                <w:sz w:val="20"/>
                <w:szCs w:val="20"/>
              </w:rPr>
              <w:t>Alta fidelización de nuestros clientes.</w:t>
            </w:r>
          </w:p>
          <w:p w:rsidR="00726E4E" w:rsidRPr="007A5010" w:rsidRDefault="00726E4E" w:rsidP="001105F8">
            <w:pPr>
              <w:pStyle w:val="Prrafodelista"/>
              <w:widowControl w:val="0"/>
              <w:numPr>
                <w:ilvl w:val="0"/>
                <w:numId w:val="11"/>
              </w:numPr>
              <w:tabs>
                <w:tab w:val="left" w:pos="301"/>
              </w:tabs>
              <w:ind w:left="301" w:hanging="141"/>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7A5010">
              <w:rPr>
                <w:color w:val="auto"/>
                <w:sz w:val="20"/>
                <w:szCs w:val="20"/>
              </w:rPr>
              <w:t>Utilización de nuevos canales.</w:t>
            </w:r>
          </w:p>
          <w:p w:rsidR="00726E4E" w:rsidRPr="008D1E7E" w:rsidRDefault="00726E4E" w:rsidP="001105F8">
            <w:pPr>
              <w:widowControl w:val="0"/>
              <w:cnfStyle w:val="000000100000" w:firstRow="0" w:lastRow="0" w:firstColumn="0" w:lastColumn="0" w:oddVBand="0" w:evenVBand="0" w:oddHBand="1" w:evenHBand="0" w:firstRowFirstColumn="0" w:firstRowLastColumn="0" w:lastRowFirstColumn="0" w:lastRowLastColumn="0"/>
              <w:rPr>
                <w:b/>
                <w:sz w:val="20"/>
                <w:szCs w:val="20"/>
              </w:rPr>
            </w:pPr>
          </w:p>
        </w:tc>
        <w:tc>
          <w:tcPr>
            <w:tcW w:w="2140" w:type="pct"/>
            <w:tcBorders>
              <w:left w:val="single" w:sz="8" w:space="0" w:color="5B9BD5" w:themeColor="accent1"/>
            </w:tcBorders>
            <w:shd w:val="clear" w:color="auto" w:fill="auto"/>
          </w:tcPr>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Insuficiente e inadecuada formación.</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Escasa consideración profesional del PAS a nivel de la U.J.A.</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Falta de incentivos para la mejora.</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El incumplimiento de los procedimientos y normas establecidas por parte de nuestros clientes.</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Cambio de hábitos de los clientes o consumidores.</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Entrada de nuevos clientes.</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Desconocimiento por parte de los servicios de la carga de trabajo.</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La falta de establecimiento de funciones concretas genera ciertas diferencias en las actuaciones de los diferentes miembros de la Unidad con sus respectivos departamentos.</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Descenso progresivo de clientes.</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Competitividad con otras universidades, servicios o Unidades.</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Sobrecarga de trabajo.</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Excesiva dedicación del técnico a tareas administrativas, motivada por la complejidad e ineficacia de la U.J.A.</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Nueva legislación que afecte al sector.</w:t>
            </w:r>
          </w:p>
          <w:p w:rsidR="00726E4E" w:rsidRPr="0050276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Ausencia del catálogo de funciones.</w:t>
            </w:r>
          </w:p>
          <w:p w:rsidR="00726E4E" w:rsidRPr="00726E4E" w:rsidRDefault="00726E4E" w:rsidP="001105F8">
            <w:pPr>
              <w:pStyle w:val="Prrafodelista"/>
              <w:widowControl w:val="0"/>
              <w:numPr>
                <w:ilvl w:val="0"/>
                <w:numId w:val="12"/>
              </w:numPr>
              <w:tabs>
                <w:tab w:val="left" w:pos="288"/>
              </w:tabs>
              <w:ind w:left="146" w:firstLine="0"/>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50276E">
              <w:rPr>
                <w:color w:val="auto"/>
                <w:sz w:val="20"/>
                <w:szCs w:val="20"/>
              </w:rPr>
              <w:t>Deterioro de las instalaciones y equipos por la falta de implicación de los clientes con la institución.</w:t>
            </w:r>
          </w:p>
        </w:tc>
      </w:tr>
    </w:tbl>
    <w:p w:rsidR="00726E4E" w:rsidRPr="00726E4E" w:rsidRDefault="00726E4E" w:rsidP="00726E4E">
      <w:pPr>
        <w:rPr>
          <w:sz w:val="16"/>
          <w:szCs w:val="16"/>
        </w:rPr>
      </w:pPr>
    </w:p>
    <w:p w:rsidR="00726E4E" w:rsidRDefault="00726E4E" w:rsidP="00726E4E">
      <w:pPr>
        <w:rPr>
          <w:b/>
        </w:rPr>
      </w:pPr>
      <w:r>
        <w:br w:type="page"/>
      </w:r>
      <w:r>
        <w:rPr>
          <w:b/>
        </w:rPr>
        <w:lastRenderedPageBreak/>
        <w:t>ANÁLISIS DE GESTIÓN DE RIESGO</w:t>
      </w:r>
      <w:r>
        <w:rPr>
          <w:b/>
        </w:rPr>
        <w:t>S</w:t>
      </w:r>
      <w:r>
        <w:rPr>
          <w:b/>
        </w:rPr>
        <w:t xml:space="preserve"> Y OPORTUNIDADES</w:t>
      </w:r>
    </w:p>
    <w:p w:rsidR="00726E4E" w:rsidRDefault="00726E4E" w:rsidP="00726E4E">
      <w:pPr>
        <w:rPr>
          <w:b/>
        </w:rPr>
      </w:pPr>
      <w:r w:rsidRPr="00F11816">
        <w:rPr>
          <w:b/>
        </w:rPr>
        <w:t xml:space="preserve">Riesgos </w:t>
      </w:r>
      <w:r>
        <w:rPr>
          <w:b/>
        </w:rPr>
        <w:t>del PC03, PC04 y PC08:</w:t>
      </w:r>
    </w:p>
    <w:p w:rsidR="00726E4E" w:rsidRDefault="00726E4E" w:rsidP="00726E4E">
      <w:pPr>
        <w:pStyle w:val="Prrafodelista"/>
        <w:numPr>
          <w:ilvl w:val="0"/>
          <w:numId w:val="13"/>
        </w:numPr>
      </w:pPr>
      <w:r>
        <w:t xml:space="preserve">Falta de respuesta en la implementación de los cambios operativos, normativos o manuales de trabajo. </w:t>
      </w:r>
      <w:r w:rsidRPr="00910981">
        <w:rPr>
          <w:b/>
        </w:rPr>
        <w:t>Riesgo 3 (Moderado)</w:t>
      </w:r>
    </w:p>
    <w:p w:rsidR="00726E4E" w:rsidRDefault="00726E4E" w:rsidP="00726E4E">
      <w:pPr>
        <w:pStyle w:val="Prrafodelista"/>
        <w:numPr>
          <w:ilvl w:val="0"/>
          <w:numId w:val="13"/>
        </w:numPr>
      </w:pPr>
      <w:r>
        <w:t xml:space="preserve">Deficiencia y ausencia de interoperabilidad en los sistemas de información y /o comunicación. </w:t>
      </w:r>
      <w:r w:rsidRPr="00910981">
        <w:rPr>
          <w:b/>
        </w:rPr>
        <w:t>Riesgo 3 (Moderado)</w:t>
      </w:r>
    </w:p>
    <w:p w:rsidR="00726E4E" w:rsidRDefault="00726E4E" w:rsidP="00726E4E">
      <w:pPr>
        <w:pStyle w:val="Prrafodelista"/>
        <w:numPr>
          <w:ilvl w:val="0"/>
          <w:numId w:val="13"/>
        </w:numPr>
      </w:pPr>
      <w:r>
        <w:t xml:space="preserve">Generación de respuestas inadecuadas o erróneas a los clientes y/o usuarios en los diferentes campos de trabajo. </w:t>
      </w:r>
      <w:r w:rsidRPr="00910981">
        <w:rPr>
          <w:b/>
        </w:rPr>
        <w:t>Riesgo 4 (Considerable)</w:t>
      </w:r>
    </w:p>
    <w:p w:rsidR="00726E4E" w:rsidRDefault="00726E4E" w:rsidP="00726E4E">
      <w:pPr>
        <w:pStyle w:val="Prrafodelista"/>
        <w:numPr>
          <w:ilvl w:val="0"/>
          <w:numId w:val="13"/>
        </w:numPr>
      </w:pPr>
      <w:r>
        <w:t xml:space="preserve">Incapacidad por parte de la Institución para que los bienes, infraestructura y  Tecnología disponible satisfaga las necesidades actuales y futuras de la institución y soporte el cumplimiento de la misión. </w:t>
      </w:r>
      <w:r w:rsidRPr="00910981">
        <w:rPr>
          <w:b/>
        </w:rPr>
        <w:t>Riesgo 4 (Considerable)</w:t>
      </w:r>
    </w:p>
    <w:p w:rsidR="00726E4E" w:rsidRDefault="00726E4E" w:rsidP="00726E4E">
      <w:pPr>
        <w:pStyle w:val="Prrafodelista"/>
        <w:numPr>
          <w:ilvl w:val="0"/>
          <w:numId w:val="13"/>
        </w:numPr>
      </w:pPr>
      <w:r>
        <w:t xml:space="preserve">Incumplimiento de los Atributos de Calidad definidos para la Gestión de Espacios, Gestión del  Mantenimiento y la Gestión de la prestación de Servicios de Apoyo Científico/Técnico. </w:t>
      </w:r>
      <w:r w:rsidRPr="00910981">
        <w:rPr>
          <w:b/>
        </w:rPr>
        <w:t>Riesgo 4 (Considerable)</w:t>
      </w:r>
    </w:p>
    <w:p w:rsidR="00726E4E" w:rsidRDefault="00726E4E" w:rsidP="00726E4E">
      <w:pPr>
        <w:pStyle w:val="Prrafodelista"/>
        <w:numPr>
          <w:ilvl w:val="0"/>
          <w:numId w:val="13"/>
        </w:numPr>
      </w:pPr>
      <w:r>
        <w:t xml:space="preserve">Incapacidad de toma de decisiones en materias claves y la interacción con los demás Servicios/unidades en manejo de Recursos que dificulta la consecución de objetivos. </w:t>
      </w:r>
      <w:r w:rsidRPr="00910981">
        <w:rPr>
          <w:b/>
        </w:rPr>
        <w:t>Riesgo 3 (Moderado)</w:t>
      </w:r>
    </w:p>
    <w:p w:rsidR="00726E4E" w:rsidRDefault="00726E4E" w:rsidP="00726E4E">
      <w:pPr>
        <w:pStyle w:val="Prrafodelista"/>
        <w:numPr>
          <w:ilvl w:val="0"/>
          <w:numId w:val="13"/>
        </w:numPr>
      </w:pPr>
      <w:r>
        <w:t xml:space="preserve">Incremento de riesgos psicosociales y riesgos personales, derivados de la organización y condiciones establecidas  en el trabajo. </w:t>
      </w:r>
      <w:r w:rsidRPr="00910981">
        <w:rPr>
          <w:b/>
        </w:rPr>
        <w:t>Riesgo 4 (Considerable)</w:t>
      </w:r>
    </w:p>
    <w:p w:rsidR="00726E4E" w:rsidRDefault="00726E4E" w:rsidP="00726E4E">
      <w:pPr>
        <w:pStyle w:val="Prrafodelista"/>
        <w:numPr>
          <w:ilvl w:val="0"/>
          <w:numId w:val="13"/>
        </w:numPr>
      </w:pPr>
      <w:r>
        <w:t xml:space="preserve">Dificultad en la formación por la idiosincrasia del personal técnico y el  desconocimiento de un segundo idioma que delimitan el correcto funcionamiento de nuestro servicio. </w:t>
      </w:r>
      <w:r w:rsidRPr="00910981">
        <w:rPr>
          <w:b/>
        </w:rPr>
        <w:t>Riesgo 4 (Considerable)</w:t>
      </w:r>
    </w:p>
    <w:p w:rsidR="00726E4E" w:rsidRDefault="00726E4E" w:rsidP="00726E4E">
      <w:pPr>
        <w:pStyle w:val="Prrafodelista"/>
        <w:numPr>
          <w:ilvl w:val="0"/>
          <w:numId w:val="13"/>
        </w:numPr>
      </w:pPr>
      <w:r>
        <w:t xml:space="preserve">Desconocimiento e inexistencia de las funciones del personal técnico por parte de la Universidad u Órganos de Liderazgo. </w:t>
      </w:r>
      <w:r w:rsidRPr="00910981">
        <w:rPr>
          <w:b/>
        </w:rPr>
        <w:t>Riesgo 4 (Considerable)</w:t>
      </w:r>
    </w:p>
    <w:p w:rsidR="00726E4E" w:rsidRDefault="00726E4E" w:rsidP="00726E4E">
      <w:pPr>
        <w:pStyle w:val="Prrafodelista"/>
        <w:ind w:hanging="720"/>
      </w:pPr>
    </w:p>
    <w:p w:rsidR="00726E4E" w:rsidRDefault="00726E4E" w:rsidP="00726E4E">
      <w:pPr>
        <w:pStyle w:val="Prrafodelista"/>
        <w:ind w:hanging="720"/>
      </w:pPr>
    </w:p>
    <w:p w:rsidR="00726E4E" w:rsidRPr="00EF2F1B" w:rsidRDefault="00726E4E" w:rsidP="00726E4E">
      <w:pPr>
        <w:pStyle w:val="Prrafodelista"/>
        <w:ind w:hanging="720"/>
        <w:rPr>
          <w:b/>
        </w:rPr>
      </w:pPr>
      <w:r w:rsidRPr="00EF2F1B">
        <w:rPr>
          <w:b/>
        </w:rPr>
        <w:t>EVALUACIÓN DE RIESGOS</w:t>
      </w:r>
    </w:p>
    <w:p w:rsidR="00726E4E" w:rsidRDefault="00726E4E" w:rsidP="00726E4E">
      <w:pPr>
        <w:pStyle w:val="Prrafodelista"/>
      </w:pPr>
    </w:p>
    <w:tbl>
      <w:tblPr>
        <w:tblStyle w:val="Sombreadoclaro-nfasis1"/>
        <w:tblW w:w="5000" w:type="pct"/>
        <w:tblBorders>
          <w:insideH w:val="single" w:sz="8" w:space="0" w:color="5B9BD5" w:themeColor="accent1"/>
          <w:insideV w:val="single" w:sz="8" w:space="0" w:color="5B9BD5" w:themeColor="accent1"/>
        </w:tblBorders>
        <w:tblLook w:val="04A0" w:firstRow="1" w:lastRow="0" w:firstColumn="1" w:lastColumn="0" w:noHBand="0" w:noVBand="1"/>
      </w:tblPr>
      <w:tblGrid>
        <w:gridCol w:w="2150"/>
        <w:gridCol w:w="2299"/>
        <w:gridCol w:w="2058"/>
        <w:gridCol w:w="1997"/>
      </w:tblGrid>
      <w:tr w:rsidR="00726E4E" w:rsidTr="001105F8">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64" w:type="pct"/>
            <w:tcBorders>
              <w:right w:val="single" w:sz="8" w:space="0" w:color="5B9BD5" w:themeColor="accent1"/>
            </w:tcBorders>
            <w:shd w:val="clear" w:color="auto" w:fill="DEEAF6" w:themeFill="accent1" w:themeFillTint="33"/>
            <w:vAlign w:val="center"/>
          </w:tcPr>
          <w:p w:rsidR="00726E4E" w:rsidRDefault="00726E4E" w:rsidP="001105F8">
            <w:r>
              <w:t>RIESGO</w:t>
            </w:r>
          </w:p>
        </w:tc>
        <w:tc>
          <w:tcPr>
            <w:tcW w:w="1352" w:type="pct"/>
            <w:tcBorders>
              <w:left w:val="single" w:sz="8" w:space="0" w:color="5B9BD5" w:themeColor="accent1"/>
              <w:right w:val="single" w:sz="8" w:space="0" w:color="5B9BD5" w:themeColor="accent1"/>
            </w:tcBorders>
            <w:shd w:val="clear" w:color="auto" w:fill="DEEAF6" w:themeFill="accent1" w:themeFillTint="33"/>
          </w:tcPr>
          <w:p w:rsidR="00726E4E" w:rsidRPr="00FA4CD0" w:rsidRDefault="00726E4E" w:rsidP="001105F8">
            <w:pPr>
              <w:jc w:val="center"/>
              <w:cnfStyle w:val="100000000000" w:firstRow="1" w:lastRow="0" w:firstColumn="0" w:lastColumn="0" w:oddVBand="0" w:evenVBand="0" w:oddHBand="0" w:evenHBand="0" w:firstRowFirstColumn="0" w:firstRowLastColumn="0" w:lastRowFirstColumn="0" w:lastRowLastColumn="0"/>
              <w:rPr>
                <w:sz w:val="16"/>
                <w:szCs w:val="16"/>
              </w:rPr>
            </w:pPr>
            <w:r w:rsidRPr="00FA4CD0">
              <w:rPr>
                <w:sz w:val="16"/>
                <w:szCs w:val="16"/>
              </w:rPr>
              <w:t>VALORACIÓN EFECTO/IMPACTO</w:t>
            </w:r>
            <w:r>
              <w:rPr>
                <w:sz w:val="16"/>
                <w:szCs w:val="16"/>
              </w:rPr>
              <w:t xml:space="preserve"> [EI]</w:t>
            </w:r>
          </w:p>
        </w:tc>
        <w:tc>
          <w:tcPr>
            <w:tcW w:w="1210" w:type="pct"/>
            <w:tcBorders>
              <w:left w:val="single" w:sz="8" w:space="0" w:color="5B9BD5" w:themeColor="accent1"/>
            </w:tcBorders>
            <w:shd w:val="clear" w:color="auto" w:fill="DEEAF6" w:themeFill="accent1" w:themeFillTint="33"/>
          </w:tcPr>
          <w:p w:rsidR="00726E4E" w:rsidRPr="00FA4CD0" w:rsidRDefault="00726E4E" w:rsidP="001105F8">
            <w:pPr>
              <w:jc w:val="center"/>
              <w:cnfStyle w:val="100000000000" w:firstRow="1" w:lastRow="0" w:firstColumn="0" w:lastColumn="0" w:oddVBand="0" w:evenVBand="0" w:oddHBand="0" w:evenHBand="0" w:firstRowFirstColumn="0" w:firstRowLastColumn="0" w:lastRowFirstColumn="0" w:lastRowLastColumn="0"/>
              <w:rPr>
                <w:sz w:val="16"/>
                <w:szCs w:val="16"/>
              </w:rPr>
            </w:pPr>
            <w:r w:rsidRPr="00FA4CD0">
              <w:rPr>
                <w:sz w:val="16"/>
                <w:szCs w:val="16"/>
              </w:rPr>
              <w:t>VALORACIÓN PROBABILIDAD</w:t>
            </w:r>
            <w:r>
              <w:rPr>
                <w:sz w:val="16"/>
                <w:szCs w:val="16"/>
              </w:rPr>
              <w:t xml:space="preserve"> [P]</w:t>
            </w:r>
          </w:p>
        </w:tc>
        <w:tc>
          <w:tcPr>
            <w:tcW w:w="1174" w:type="pct"/>
            <w:tcBorders>
              <w:left w:val="single" w:sz="8" w:space="0" w:color="5B9BD5" w:themeColor="accent1"/>
            </w:tcBorders>
            <w:shd w:val="clear" w:color="auto" w:fill="DEEAF6" w:themeFill="accent1" w:themeFillTint="33"/>
          </w:tcPr>
          <w:p w:rsidR="00726E4E" w:rsidRPr="00FA4CD0" w:rsidRDefault="00726E4E" w:rsidP="001105F8">
            <w:pPr>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Nivel Riego</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pct"/>
            <w:tcBorders>
              <w:bottom w:val="single" w:sz="8" w:space="0" w:color="5B9BD5" w:themeColor="accent1"/>
              <w:right w:val="single" w:sz="8" w:space="0" w:color="5B9BD5" w:themeColor="accent1"/>
            </w:tcBorders>
            <w:shd w:val="clear" w:color="auto" w:fill="DEEAF6" w:themeFill="accent1" w:themeFillTint="33"/>
          </w:tcPr>
          <w:p w:rsidR="00726E4E" w:rsidRDefault="00726E4E" w:rsidP="001105F8">
            <w:r>
              <w:t>-</w:t>
            </w:r>
            <w:r w:rsidRPr="00ED26FD">
              <w:t xml:space="preserve">Riesgo: </w:t>
            </w:r>
          </w:p>
          <w:p w:rsidR="00726E4E" w:rsidRDefault="00726E4E" w:rsidP="001105F8">
            <w:r>
              <w:t xml:space="preserve">Detectado: </w:t>
            </w:r>
          </w:p>
          <w:p w:rsidR="00726E4E" w:rsidRDefault="00726E4E" w:rsidP="001105F8">
            <w:r>
              <w:t xml:space="preserve">Efecto potencial: </w:t>
            </w:r>
          </w:p>
          <w:p w:rsidR="00726E4E" w:rsidRDefault="00726E4E" w:rsidP="001105F8"/>
        </w:tc>
        <w:tc>
          <w:tcPr>
            <w:tcW w:w="1352" w:type="pct"/>
            <w:tcBorders>
              <w:left w:val="single" w:sz="8" w:space="0" w:color="5B9BD5" w:themeColor="accent1"/>
              <w:bottom w:val="single" w:sz="8" w:space="0" w:color="5B9BD5" w:themeColor="accent1"/>
              <w:right w:val="single" w:sz="8" w:space="0" w:color="5B9BD5" w:themeColor="accent1"/>
            </w:tcBorders>
            <w:shd w:val="clear" w:color="auto" w:fill="FFFFFF" w:themeFill="background1"/>
          </w:tcPr>
          <w:p w:rsidR="00726E4E" w:rsidRDefault="00726E4E" w:rsidP="001105F8">
            <w:pPr>
              <w:cnfStyle w:val="000000100000" w:firstRow="0" w:lastRow="0" w:firstColumn="0" w:lastColumn="0" w:oddVBand="0" w:evenVBand="0" w:oddHBand="1" w:evenHBand="0" w:firstRowFirstColumn="0" w:firstRowLastColumn="0" w:lastRowFirstColumn="0" w:lastRowLastColumn="0"/>
            </w:pPr>
            <w:r>
              <w:t>ESCALA 1-5</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1.-Insignificante.</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2.- Mínimo.</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3.-Moderado.</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4.-Considerable.</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5.-Grave.</w:t>
            </w:r>
          </w:p>
        </w:tc>
        <w:tc>
          <w:tcPr>
            <w:tcW w:w="1210" w:type="pct"/>
            <w:tcBorders>
              <w:left w:val="single" w:sz="8" w:space="0" w:color="5B9BD5" w:themeColor="accent1"/>
              <w:bottom w:val="single" w:sz="8" w:space="0" w:color="5B9BD5" w:themeColor="accent1"/>
            </w:tcBorders>
            <w:shd w:val="clear" w:color="auto" w:fill="FFFFFF" w:themeFill="background1"/>
          </w:tcPr>
          <w:p w:rsidR="00726E4E" w:rsidRDefault="00726E4E" w:rsidP="001105F8">
            <w:pPr>
              <w:cnfStyle w:val="000000100000" w:firstRow="0" w:lastRow="0" w:firstColumn="0" w:lastColumn="0" w:oddVBand="0" w:evenVBand="0" w:oddHBand="1" w:evenHBand="0" w:firstRowFirstColumn="0" w:firstRowLastColumn="0" w:lastRowFirstColumn="0" w:lastRowLastColumn="0"/>
            </w:pPr>
            <w:r>
              <w:t>ESCALA 1-5</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1.-Excepcional.</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2.- Poco probable.</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3.-Problable.</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4.-Muy probable.</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5.-Seguro.</w:t>
            </w:r>
          </w:p>
        </w:tc>
        <w:tc>
          <w:tcPr>
            <w:tcW w:w="1174" w:type="pct"/>
            <w:tcBorders>
              <w:left w:val="single" w:sz="8" w:space="0" w:color="5B9BD5" w:themeColor="accent1"/>
              <w:bottom w:val="single" w:sz="8" w:space="0" w:color="5B9BD5" w:themeColor="accent1"/>
            </w:tcBorders>
            <w:shd w:val="clear" w:color="auto" w:fill="FFFFFF" w:themeFill="background1"/>
          </w:tcPr>
          <w:p w:rsidR="00726E4E" w:rsidRDefault="00726E4E" w:rsidP="001105F8">
            <w:pPr>
              <w:cnfStyle w:val="000000100000" w:firstRow="0" w:lastRow="0" w:firstColumn="0" w:lastColumn="0" w:oddVBand="0" w:evenVBand="0" w:oddHBand="1" w:evenHBand="0" w:firstRowFirstColumn="0" w:firstRowLastColumn="0" w:lastRowFirstColumn="0" w:lastRowLastColumn="0"/>
            </w:pPr>
            <w:r>
              <w:t>Cálculo [EI]*[P].</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ESCALA A-B-C-D</w:t>
            </w:r>
          </w:p>
          <w:p w:rsidR="00726E4E" w:rsidRDefault="00726E4E" w:rsidP="001105F8">
            <w:pPr>
              <w:cnfStyle w:val="000000100000" w:firstRow="0" w:lastRow="0" w:firstColumn="0" w:lastColumn="0" w:oddVBand="0" w:evenVBand="0" w:oddHBand="1" w:evenHBand="0" w:firstRowFirstColumn="0" w:firstRowLastColumn="0" w:lastRowFirstColumn="0" w:lastRowLastColumn="0"/>
              <w:rPr>
                <w:b/>
              </w:rPr>
            </w:pPr>
            <w:r>
              <w:rPr>
                <w:b/>
              </w:rPr>
              <w:t xml:space="preserve">D. </w:t>
            </w:r>
            <w:r w:rsidRPr="003B1FD6">
              <w:t>Aceptar riesgo</w:t>
            </w:r>
            <w:r>
              <w:t xml:space="preserve"> [&lt; 5]</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rsidRPr="003B1FD6">
              <w:rPr>
                <w:b/>
              </w:rPr>
              <w:t>C.</w:t>
            </w:r>
            <w:r>
              <w:t xml:space="preserve"> Aceptar riesgo con controles. [6-8]</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rPr>
                <w:b/>
              </w:rPr>
              <w:t>B</w:t>
            </w:r>
            <w:r w:rsidRPr="003B1FD6">
              <w:rPr>
                <w:b/>
              </w:rPr>
              <w:t>.</w:t>
            </w:r>
            <w:r>
              <w:t xml:space="preserve"> Riesgo no deseable. [9-14]</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A. Riesgo inaceptable.</w:t>
            </w:r>
          </w:p>
          <w:p w:rsidR="00726E4E" w:rsidRDefault="00726E4E" w:rsidP="001105F8">
            <w:pPr>
              <w:cnfStyle w:val="000000100000" w:firstRow="0" w:lastRow="0" w:firstColumn="0" w:lastColumn="0" w:oddVBand="0" w:evenVBand="0" w:oddHBand="1" w:evenHBand="0" w:firstRowFirstColumn="0" w:firstRowLastColumn="0" w:lastRowFirstColumn="0" w:lastRowLastColumn="0"/>
            </w:pPr>
            <w:r>
              <w:t>[=&gt;15]</w:t>
            </w:r>
          </w:p>
        </w:tc>
      </w:tr>
    </w:tbl>
    <w:p w:rsidR="00726E4E" w:rsidRDefault="00726E4E" w:rsidP="00726E4E"/>
    <w:p w:rsidR="00726E4E" w:rsidRDefault="00726E4E" w:rsidP="00726E4E">
      <w:r>
        <w:br w:type="page"/>
      </w:r>
    </w:p>
    <w:p w:rsidR="00726E4E" w:rsidRPr="00EF2F1B" w:rsidRDefault="00726E4E" w:rsidP="00726E4E">
      <w:pPr>
        <w:rPr>
          <w:b/>
        </w:rPr>
      </w:pPr>
    </w:p>
    <w:p w:rsidR="00726E4E" w:rsidRDefault="00726E4E" w:rsidP="00726E4E">
      <w:pPr>
        <w:rPr>
          <w:b/>
        </w:rPr>
      </w:pPr>
      <w:r w:rsidRPr="00EF2F1B">
        <w:rPr>
          <w:b/>
        </w:rPr>
        <w:t>MAPA DE RIESGOS PRIORIZADOS Y RELACIONADOS CON LA MATRIZ DAFO</w:t>
      </w:r>
    </w:p>
    <w:p w:rsidR="00726E4E" w:rsidRPr="00EF2F1B" w:rsidRDefault="00726E4E" w:rsidP="00726E4E">
      <w:pPr>
        <w:rPr>
          <w:b/>
        </w:rPr>
      </w:pPr>
    </w:p>
    <w:tbl>
      <w:tblPr>
        <w:tblW w:w="5000" w:type="pct"/>
        <w:tblCellMar>
          <w:left w:w="70" w:type="dxa"/>
          <w:right w:w="70" w:type="dxa"/>
        </w:tblCellMar>
        <w:tblLook w:val="04A0" w:firstRow="1" w:lastRow="0" w:firstColumn="1" w:lastColumn="0" w:noHBand="0" w:noVBand="1"/>
      </w:tblPr>
      <w:tblGrid>
        <w:gridCol w:w="2985"/>
        <w:gridCol w:w="812"/>
        <w:gridCol w:w="899"/>
        <w:gridCol w:w="806"/>
        <w:gridCol w:w="3002"/>
      </w:tblGrid>
      <w:tr w:rsidR="00726E4E" w:rsidRPr="00A577DC" w:rsidTr="001105F8">
        <w:trPr>
          <w:trHeight w:val="315"/>
        </w:trPr>
        <w:tc>
          <w:tcPr>
            <w:tcW w:w="2058" w:type="pct"/>
            <w:tcBorders>
              <w:top w:val="single" w:sz="8" w:space="0" w:color="4F81BD"/>
              <w:left w:val="nil"/>
              <w:bottom w:val="single" w:sz="12" w:space="0" w:color="4F81BD"/>
              <w:right w:val="single" w:sz="8" w:space="0" w:color="4F81BD"/>
            </w:tcBorders>
            <w:shd w:val="clear" w:color="000000" w:fill="DBE5F1"/>
            <w:vAlign w:val="center"/>
            <w:hideMark/>
          </w:tcPr>
          <w:p w:rsidR="00726E4E" w:rsidRPr="00A577DC" w:rsidRDefault="00726E4E" w:rsidP="001105F8">
            <w:pPr>
              <w:spacing w:after="0" w:line="240" w:lineRule="auto"/>
              <w:jc w:val="center"/>
              <w:rPr>
                <w:rFonts w:ascii="Calibri" w:eastAsia="Times New Roman" w:hAnsi="Calibri" w:cs="Times New Roman"/>
                <w:b/>
                <w:bCs/>
                <w:color w:val="365F91"/>
              </w:rPr>
            </w:pPr>
            <w:r w:rsidRPr="00A577DC">
              <w:rPr>
                <w:rFonts w:ascii="Calibri" w:eastAsia="Times New Roman" w:hAnsi="Calibri" w:cs="Times New Roman"/>
                <w:b/>
                <w:bCs/>
                <w:color w:val="2E74B5" w:themeColor="accent1" w:themeShade="BF"/>
              </w:rPr>
              <w:t>RIESGO</w:t>
            </w:r>
          </w:p>
        </w:tc>
        <w:tc>
          <w:tcPr>
            <w:tcW w:w="477" w:type="pct"/>
            <w:tcBorders>
              <w:top w:val="single" w:sz="8" w:space="0" w:color="4F81BD"/>
              <w:left w:val="nil"/>
              <w:bottom w:val="single" w:sz="12" w:space="0" w:color="4F81BD"/>
              <w:right w:val="single" w:sz="8" w:space="0" w:color="4F81BD"/>
            </w:tcBorders>
            <w:shd w:val="clear" w:color="000000" w:fill="DBE5F1"/>
            <w:vAlign w:val="center"/>
            <w:hideMark/>
          </w:tcPr>
          <w:p w:rsidR="00726E4E" w:rsidRPr="00325116" w:rsidRDefault="00726E4E" w:rsidP="001105F8">
            <w:pPr>
              <w:spacing w:after="0" w:line="240" w:lineRule="auto"/>
              <w:jc w:val="center"/>
              <w:rPr>
                <w:rFonts w:ascii="Calibri" w:eastAsia="Times New Roman" w:hAnsi="Calibri" w:cs="Times New Roman"/>
                <w:b/>
                <w:bCs/>
                <w:color w:val="365F91"/>
                <w:sz w:val="12"/>
                <w:szCs w:val="12"/>
              </w:rPr>
            </w:pPr>
            <w:r w:rsidRPr="00325116">
              <w:rPr>
                <w:rFonts w:ascii="Calibri" w:eastAsia="Times New Roman" w:hAnsi="Calibri" w:cs="Times New Roman"/>
                <w:b/>
                <w:bCs/>
                <w:color w:val="2E74B5" w:themeColor="accent1" w:themeShade="BF"/>
                <w:sz w:val="12"/>
                <w:szCs w:val="12"/>
              </w:rPr>
              <w:t>VALORACIÓN EFECTO/</w:t>
            </w:r>
            <w:r>
              <w:rPr>
                <w:rFonts w:ascii="Calibri" w:eastAsia="Times New Roman" w:hAnsi="Calibri" w:cs="Times New Roman"/>
                <w:b/>
                <w:bCs/>
                <w:color w:val="2E74B5" w:themeColor="accent1" w:themeShade="BF"/>
                <w:sz w:val="12"/>
                <w:szCs w:val="12"/>
              </w:rPr>
              <w:t xml:space="preserve"> </w:t>
            </w:r>
            <w:r w:rsidRPr="00325116">
              <w:rPr>
                <w:rFonts w:ascii="Calibri" w:eastAsia="Times New Roman" w:hAnsi="Calibri" w:cs="Times New Roman"/>
                <w:b/>
                <w:bCs/>
                <w:color w:val="2E74B5" w:themeColor="accent1" w:themeShade="BF"/>
                <w:sz w:val="12"/>
                <w:szCs w:val="12"/>
              </w:rPr>
              <w:t>IMPACTO [EI]</w:t>
            </w:r>
          </w:p>
        </w:tc>
        <w:tc>
          <w:tcPr>
            <w:tcW w:w="529" w:type="pct"/>
            <w:tcBorders>
              <w:top w:val="single" w:sz="8" w:space="0" w:color="4F81BD"/>
              <w:left w:val="nil"/>
              <w:bottom w:val="single" w:sz="12" w:space="0" w:color="4F81BD"/>
              <w:right w:val="nil"/>
            </w:tcBorders>
            <w:shd w:val="clear" w:color="000000" w:fill="DBE5F1"/>
            <w:vAlign w:val="center"/>
            <w:hideMark/>
          </w:tcPr>
          <w:p w:rsidR="00726E4E" w:rsidRPr="00A577DC" w:rsidRDefault="00726E4E" w:rsidP="001105F8">
            <w:pPr>
              <w:spacing w:after="0" w:line="240" w:lineRule="auto"/>
              <w:jc w:val="center"/>
              <w:rPr>
                <w:rFonts w:ascii="Calibri" w:eastAsia="Times New Roman" w:hAnsi="Calibri" w:cs="Times New Roman"/>
                <w:b/>
                <w:bCs/>
                <w:color w:val="365F91"/>
                <w:sz w:val="16"/>
                <w:szCs w:val="16"/>
              </w:rPr>
            </w:pPr>
            <w:r w:rsidRPr="00325116">
              <w:rPr>
                <w:rFonts w:ascii="Calibri" w:eastAsia="Times New Roman" w:hAnsi="Calibri" w:cs="Times New Roman"/>
                <w:b/>
                <w:bCs/>
                <w:color w:val="2E74B5" w:themeColor="accent1" w:themeShade="BF"/>
                <w:sz w:val="12"/>
                <w:szCs w:val="12"/>
              </w:rPr>
              <w:t>VALORACIÓN PROBABILIDAD [P]</w:t>
            </w:r>
          </w:p>
        </w:tc>
        <w:tc>
          <w:tcPr>
            <w:tcW w:w="1936" w:type="pct"/>
            <w:gridSpan w:val="2"/>
            <w:tcBorders>
              <w:top w:val="single" w:sz="8" w:space="0" w:color="4F81BD"/>
              <w:left w:val="single" w:sz="8" w:space="0" w:color="4F81BD"/>
              <w:bottom w:val="single" w:sz="12" w:space="0" w:color="4F81BD"/>
            </w:tcBorders>
            <w:shd w:val="clear" w:color="000000" w:fill="DBE5F1"/>
            <w:vAlign w:val="center"/>
            <w:hideMark/>
          </w:tcPr>
          <w:p w:rsidR="00726E4E" w:rsidRPr="00A577DC" w:rsidRDefault="00726E4E" w:rsidP="001105F8">
            <w:pPr>
              <w:spacing w:after="0" w:line="240" w:lineRule="auto"/>
              <w:jc w:val="center"/>
              <w:rPr>
                <w:rFonts w:ascii="Calibri" w:eastAsia="Times New Roman" w:hAnsi="Calibri" w:cs="Times New Roman"/>
                <w:b/>
                <w:bCs/>
                <w:color w:val="365F91"/>
                <w:sz w:val="16"/>
                <w:szCs w:val="16"/>
              </w:rPr>
            </w:pPr>
            <w:r w:rsidRPr="00A577DC">
              <w:rPr>
                <w:rFonts w:ascii="Calibri" w:eastAsia="Times New Roman" w:hAnsi="Calibri" w:cs="Times New Roman"/>
                <w:b/>
                <w:bCs/>
                <w:color w:val="2E74B5" w:themeColor="accent1" w:themeShade="BF"/>
                <w:sz w:val="16"/>
                <w:szCs w:val="16"/>
              </w:rPr>
              <w:t>Nivel Riego</w:t>
            </w:r>
            <w:r>
              <w:rPr>
                <w:rFonts w:ascii="Calibri" w:eastAsia="Times New Roman" w:hAnsi="Calibri" w:cs="Times New Roman"/>
                <w:b/>
                <w:bCs/>
                <w:color w:val="2E74B5" w:themeColor="accent1" w:themeShade="BF"/>
                <w:sz w:val="16"/>
                <w:szCs w:val="16"/>
              </w:rPr>
              <w:t xml:space="preserve"> [valoración]</w:t>
            </w:r>
          </w:p>
        </w:tc>
      </w:tr>
      <w:tr w:rsidR="00726E4E" w:rsidRPr="00A577DC" w:rsidTr="001105F8">
        <w:trPr>
          <w:trHeight w:val="915"/>
        </w:trPr>
        <w:tc>
          <w:tcPr>
            <w:tcW w:w="2058" w:type="pct"/>
            <w:tcBorders>
              <w:top w:val="single" w:sz="12" w:space="0" w:color="4F81BD"/>
              <w:left w:val="single" w:sz="12" w:space="0" w:color="4F81BD"/>
              <w:bottom w:val="single" w:sz="4" w:space="0" w:color="4F81BD"/>
              <w:right w:val="single" w:sz="4" w:space="0" w:color="4F81BD"/>
            </w:tcBorders>
            <w:shd w:val="clear" w:color="auto" w:fill="auto"/>
            <w:vAlign w:val="center"/>
            <w:hideMark/>
          </w:tcPr>
          <w:p w:rsidR="00726E4E" w:rsidRDefault="00726E4E" w:rsidP="00726E4E">
            <w:pPr>
              <w:pStyle w:val="Prrafodelista"/>
              <w:numPr>
                <w:ilvl w:val="0"/>
                <w:numId w:val="14"/>
              </w:numPr>
              <w:tabs>
                <w:tab w:val="left" w:pos="214"/>
              </w:tabs>
              <w:ind w:left="17" w:firstLine="0"/>
            </w:pPr>
            <w:r>
              <w:t xml:space="preserve">Falta de respuesta en la implementación de los cambios operativos, normativos o manuales de trabajo. </w:t>
            </w:r>
          </w:p>
          <w:p w:rsidR="00726E4E" w:rsidRPr="00A577DC" w:rsidRDefault="00726E4E" w:rsidP="001105F8">
            <w:pPr>
              <w:spacing w:after="0" w:line="240" w:lineRule="auto"/>
              <w:rPr>
                <w:rFonts w:ascii="Calibri" w:eastAsia="Times New Roman" w:hAnsi="Calibri" w:cs="Times New Roman"/>
                <w:color w:val="000000"/>
              </w:rPr>
            </w:pPr>
          </w:p>
        </w:tc>
        <w:tc>
          <w:tcPr>
            <w:tcW w:w="477" w:type="pct"/>
            <w:tcBorders>
              <w:top w:val="single" w:sz="12"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529" w:type="pct"/>
            <w:tcBorders>
              <w:top w:val="single" w:sz="12"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474" w:type="pct"/>
            <w:tcBorders>
              <w:top w:val="single" w:sz="12" w:space="0" w:color="4F81BD"/>
              <w:left w:val="nil"/>
              <w:bottom w:val="single" w:sz="4" w:space="0" w:color="4F81BD"/>
              <w:right w:val="single" w:sz="4" w:space="0" w:color="4F81BD"/>
            </w:tcBorders>
            <w:shd w:val="clear" w:color="auto" w:fill="auto"/>
            <w:noWrap/>
            <w:vAlign w:val="center"/>
            <w:hideMark/>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r w:rsidRPr="00A577DC">
              <w:rPr>
                <w:rFonts w:ascii="Calibri" w:eastAsia="Times New Roman" w:hAnsi="Calibri" w:cs="Times New Roman"/>
                <w:color w:val="000000"/>
              </w:rPr>
              <w:t>*</w:t>
            </w:r>
            <w:r>
              <w:rPr>
                <w:rFonts w:ascii="Calibri" w:eastAsia="Times New Roman" w:hAnsi="Calibri" w:cs="Times New Roman"/>
                <w:color w:val="000000"/>
              </w:rPr>
              <w:t>2</w:t>
            </w:r>
            <w:r w:rsidRPr="00A577DC">
              <w:rPr>
                <w:rFonts w:ascii="Calibri" w:eastAsia="Times New Roman" w:hAnsi="Calibri" w:cs="Times New Roman"/>
                <w:color w:val="000000"/>
              </w:rPr>
              <w:t>=</w:t>
            </w:r>
            <w:r>
              <w:rPr>
                <w:rFonts w:ascii="Calibri" w:eastAsia="Times New Roman" w:hAnsi="Calibri" w:cs="Times New Roman"/>
                <w:color w:val="000000"/>
              </w:rPr>
              <w:t>6</w:t>
            </w:r>
          </w:p>
        </w:tc>
        <w:tc>
          <w:tcPr>
            <w:tcW w:w="1462" w:type="pct"/>
            <w:tcBorders>
              <w:top w:val="single" w:sz="12" w:space="0" w:color="4F81BD"/>
              <w:left w:val="nil"/>
              <w:bottom w:val="single" w:sz="4" w:space="0" w:color="4F81BD"/>
              <w:right w:val="single" w:sz="12" w:space="0" w:color="4F81BD"/>
            </w:tcBorders>
            <w:shd w:val="clear" w:color="auto" w:fill="auto"/>
            <w:noWrap/>
            <w:vAlign w:val="center"/>
            <w:hideMark/>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325116">
              <w:rPr>
                <w:rFonts w:ascii="Calibri" w:eastAsia="Times New Roman" w:hAnsi="Calibri" w:cs="Times New Roman"/>
                <w:color w:val="000000"/>
              </w:rPr>
              <w:t>-</w:t>
            </w:r>
            <w:r>
              <w:rPr>
                <w:rFonts w:ascii="Calibri" w:eastAsia="Times New Roman" w:hAnsi="Calibri" w:cs="Times New Roman"/>
                <w:color w:val="000000"/>
              </w:rPr>
              <w:t>Aceptar Riesgo con Controles</w:t>
            </w:r>
            <w:r w:rsidRPr="00325116">
              <w:rPr>
                <w:rFonts w:ascii="Calibri" w:eastAsia="Times New Roman" w:hAnsi="Calibri" w:cs="Times New Roman"/>
                <w:color w:val="000000"/>
              </w:rPr>
              <w:t>.</w:t>
            </w:r>
          </w:p>
        </w:tc>
      </w:tr>
      <w:tr w:rsidR="00726E4E" w:rsidRPr="00A577DC" w:rsidTr="001105F8">
        <w:trPr>
          <w:trHeight w:val="696"/>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hideMark/>
          </w:tcPr>
          <w:p w:rsidR="00726E4E" w:rsidRDefault="00726E4E" w:rsidP="00726E4E">
            <w:pPr>
              <w:pStyle w:val="Prrafodelista"/>
              <w:numPr>
                <w:ilvl w:val="0"/>
                <w:numId w:val="14"/>
              </w:numPr>
              <w:tabs>
                <w:tab w:val="left" w:pos="214"/>
              </w:tabs>
              <w:ind w:left="17" w:firstLine="0"/>
            </w:pPr>
            <w:r>
              <w:t xml:space="preserve">Deficiencia y ausencia de interoperabilidad en los sistemas de información y /o comunicación. </w:t>
            </w:r>
          </w:p>
          <w:p w:rsidR="00726E4E" w:rsidRPr="00A577DC" w:rsidRDefault="00726E4E" w:rsidP="001105F8">
            <w:pPr>
              <w:spacing w:after="0" w:line="240" w:lineRule="auto"/>
              <w:rPr>
                <w:rFonts w:ascii="Calibri" w:eastAsia="Times New Roman" w:hAnsi="Calibri" w:cs="Times New Roman"/>
                <w:color w:val="000000"/>
              </w:rPr>
            </w:pPr>
          </w:p>
        </w:tc>
        <w:tc>
          <w:tcPr>
            <w:tcW w:w="477"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474" w:type="pct"/>
            <w:tcBorders>
              <w:top w:val="single" w:sz="4" w:space="0" w:color="4F81BD"/>
              <w:left w:val="nil"/>
              <w:bottom w:val="single" w:sz="4" w:space="0" w:color="4F81BD"/>
              <w:right w:val="single" w:sz="4" w:space="0" w:color="4F81BD"/>
            </w:tcBorders>
            <w:shd w:val="clear" w:color="auto" w:fill="auto"/>
            <w:noWrap/>
            <w:vAlign w:val="center"/>
            <w:hideMark/>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r w:rsidRPr="00A577DC">
              <w:rPr>
                <w:rFonts w:ascii="Calibri" w:eastAsia="Times New Roman" w:hAnsi="Calibri" w:cs="Times New Roman"/>
                <w:color w:val="000000"/>
              </w:rPr>
              <w:t>*</w:t>
            </w:r>
            <w:r>
              <w:rPr>
                <w:rFonts w:ascii="Calibri" w:eastAsia="Times New Roman" w:hAnsi="Calibri" w:cs="Times New Roman"/>
                <w:color w:val="000000"/>
              </w:rPr>
              <w:t>2</w:t>
            </w:r>
            <w:r w:rsidRPr="00A577DC">
              <w:rPr>
                <w:rFonts w:ascii="Calibri" w:eastAsia="Times New Roman" w:hAnsi="Calibri" w:cs="Times New Roman"/>
                <w:color w:val="000000"/>
              </w:rPr>
              <w:t>=</w:t>
            </w:r>
            <w:r>
              <w:rPr>
                <w:rFonts w:ascii="Calibri" w:eastAsia="Times New Roman" w:hAnsi="Calibri" w:cs="Times New Roman"/>
                <w:color w:val="000000"/>
              </w:rPr>
              <w:t>6</w:t>
            </w:r>
          </w:p>
        </w:tc>
        <w:tc>
          <w:tcPr>
            <w:tcW w:w="1462" w:type="pct"/>
            <w:tcBorders>
              <w:top w:val="single" w:sz="4" w:space="0" w:color="4F81BD"/>
              <w:left w:val="nil"/>
              <w:bottom w:val="single" w:sz="4" w:space="0" w:color="4F81BD"/>
              <w:right w:val="single" w:sz="12" w:space="0" w:color="4F81BD"/>
            </w:tcBorders>
            <w:shd w:val="clear" w:color="auto" w:fill="auto"/>
            <w:noWrap/>
            <w:vAlign w:val="center"/>
            <w:hideMark/>
          </w:tcPr>
          <w:p w:rsidR="00726E4E" w:rsidRPr="00325116"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325116">
              <w:rPr>
                <w:rFonts w:ascii="Calibri" w:eastAsia="Times New Roman" w:hAnsi="Calibri" w:cs="Times New Roman"/>
                <w:color w:val="000000"/>
              </w:rPr>
              <w:t>-</w:t>
            </w:r>
            <w:r>
              <w:rPr>
                <w:rFonts w:ascii="Calibri" w:eastAsia="Times New Roman" w:hAnsi="Calibri" w:cs="Times New Roman"/>
                <w:color w:val="000000"/>
              </w:rPr>
              <w:t>Aceptar Riesgo con Controles</w:t>
            </w:r>
            <w:r w:rsidRPr="00325116">
              <w:rPr>
                <w:rFonts w:ascii="Calibri" w:eastAsia="Times New Roman" w:hAnsi="Calibri" w:cs="Times New Roman"/>
                <w:color w:val="000000"/>
              </w:rPr>
              <w:t>.</w:t>
            </w:r>
          </w:p>
        </w:tc>
      </w:tr>
      <w:tr w:rsidR="00726E4E" w:rsidRPr="00A577DC" w:rsidTr="001105F8">
        <w:trPr>
          <w:trHeight w:val="615"/>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tcPr>
          <w:p w:rsidR="00726E4E" w:rsidRDefault="00726E4E" w:rsidP="00726E4E">
            <w:pPr>
              <w:pStyle w:val="Prrafodelista"/>
              <w:numPr>
                <w:ilvl w:val="0"/>
                <w:numId w:val="14"/>
              </w:numPr>
              <w:tabs>
                <w:tab w:val="left" w:pos="214"/>
              </w:tabs>
              <w:ind w:left="17" w:firstLine="0"/>
            </w:pPr>
            <w:r>
              <w:t xml:space="preserve">Generación de respuestas inadecuadas o erróneas a los clientes y/o usuarios en los diferentes campos de trabajo. </w:t>
            </w:r>
          </w:p>
          <w:p w:rsidR="00726E4E" w:rsidRPr="00A577DC" w:rsidRDefault="00726E4E" w:rsidP="001105F8">
            <w:pPr>
              <w:spacing w:after="0" w:line="240" w:lineRule="auto"/>
              <w:jc w:val="both"/>
              <w:rPr>
                <w:rFonts w:ascii="Calibri" w:eastAsia="Times New Roman" w:hAnsi="Calibri" w:cs="Times New Roman"/>
                <w:color w:val="000000"/>
              </w:rPr>
            </w:pPr>
          </w:p>
        </w:tc>
        <w:tc>
          <w:tcPr>
            <w:tcW w:w="477" w:type="pct"/>
            <w:tcBorders>
              <w:top w:val="single" w:sz="4" w:space="0" w:color="4F81BD"/>
              <w:left w:val="nil"/>
              <w:bottom w:val="single" w:sz="4" w:space="0" w:color="4F81BD"/>
              <w:right w:val="single" w:sz="4" w:space="0" w:color="4F81BD"/>
            </w:tcBorders>
            <w:shd w:val="clear" w:color="000000" w:fill="FFFFFF"/>
            <w:vAlign w:val="center"/>
          </w:tcPr>
          <w:p w:rsidR="00726E4E" w:rsidRPr="00A577DC" w:rsidRDefault="00726E4E" w:rsidP="001105F8">
            <w:pPr>
              <w:spacing w:after="0" w:line="240" w:lineRule="auto"/>
              <w:jc w:val="center"/>
              <w:rPr>
                <w:rFonts w:ascii="Calibri" w:eastAsia="Times New Roman" w:hAnsi="Calibri" w:cs="Times New Roman"/>
              </w:rPr>
            </w:pPr>
            <w:r>
              <w:rPr>
                <w:rFonts w:ascii="Calibri" w:eastAsia="Times New Roman" w:hAnsi="Calibri" w:cs="Times New Roman"/>
              </w:rPr>
              <w:t>4</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474"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Pr="00A577DC">
              <w:rPr>
                <w:rFonts w:ascii="Calibri" w:eastAsia="Times New Roman" w:hAnsi="Calibri" w:cs="Times New Roman"/>
                <w:color w:val="000000"/>
              </w:rPr>
              <w:t>*</w:t>
            </w:r>
            <w:r>
              <w:rPr>
                <w:rFonts w:ascii="Calibri" w:eastAsia="Times New Roman" w:hAnsi="Calibri" w:cs="Times New Roman"/>
                <w:color w:val="000000"/>
              </w:rPr>
              <w:t>2</w:t>
            </w:r>
            <w:r w:rsidRPr="00A577DC">
              <w:rPr>
                <w:rFonts w:ascii="Calibri" w:eastAsia="Times New Roman" w:hAnsi="Calibri" w:cs="Times New Roman"/>
                <w:color w:val="000000"/>
              </w:rPr>
              <w:t>=</w:t>
            </w:r>
            <w:r>
              <w:rPr>
                <w:rFonts w:ascii="Calibri" w:eastAsia="Times New Roman" w:hAnsi="Calibri" w:cs="Times New Roman"/>
                <w:color w:val="000000"/>
              </w:rPr>
              <w:t>8</w:t>
            </w:r>
          </w:p>
        </w:tc>
        <w:tc>
          <w:tcPr>
            <w:tcW w:w="1462" w:type="pct"/>
            <w:tcBorders>
              <w:top w:val="single" w:sz="4" w:space="0" w:color="4F81BD"/>
              <w:left w:val="nil"/>
              <w:bottom w:val="single" w:sz="4" w:space="0" w:color="4F81BD"/>
              <w:right w:val="single" w:sz="12" w:space="0" w:color="4F81BD"/>
            </w:tcBorders>
            <w:shd w:val="clear" w:color="auto" w:fill="auto"/>
            <w:noWrap/>
            <w:vAlign w:val="center"/>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325116">
              <w:rPr>
                <w:rFonts w:ascii="Calibri" w:eastAsia="Times New Roman" w:hAnsi="Calibri" w:cs="Times New Roman"/>
                <w:color w:val="000000"/>
              </w:rPr>
              <w:t>-</w:t>
            </w:r>
            <w:r>
              <w:rPr>
                <w:rFonts w:ascii="Calibri" w:eastAsia="Times New Roman" w:hAnsi="Calibri" w:cs="Times New Roman"/>
                <w:color w:val="000000"/>
              </w:rPr>
              <w:t>Aceptar Riesgo con Controles</w:t>
            </w:r>
            <w:r w:rsidRPr="00325116">
              <w:rPr>
                <w:rFonts w:ascii="Calibri" w:eastAsia="Times New Roman" w:hAnsi="Calibri" w:cs="Times New Roman"/>
                <w:color w:val="000000"/>
              </w:rPr>
              <w:t>.</w:t>
            </w:r>
          </w:p>
        </w:tc>
      </w:tr>
      <w:tr w:rsidR="00726E4E" w:rsidRPr="00A577DC" w:rsidTr="001105F8">
        <w:trPr>
          <w:trHeight w:val="615"/>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tcPr>
          <w:p w:rsidR="00726E4E" w:rsidRDefault="00726E4E" w:rsidP="00726E4E">
            <w:pPr>
              <w:pStyle w:val="Prrafodelista"/>
              <w:numPr>
                <w:ilvl w:val="0"/>
                <w:numId w:val="14"/>
              </w:numPr>
              <w:tabs>
                <w:tab w:val="left" w:pos="214"/>
              </w:tabs>
              <w:ind w:left="17" w:firstLine="0"/>
            </w:pPr>
            <w:r>
              <w:t xml:space="preserve">Incapacidad por parte de la Institución para que los bienes, infraestructura y  Tecnología disponible satisfaga las necesidades actuales y futuras de la institución y soporte el cumplimiento de la misión. </w:t>
            </w:r>
          </w:p>
          <w:p w:rsidR="00726E4E" w:rsidRDefault="00726E4E" w:rsidP="001105F8">
            <w:pPr>
              <w:spacing w:after="0" w:line="240" w:lineRule="auto"/>
              <w:jc w:val="both"/>
              <w:rPr>
                <w:rFonts w:ascii="Calibri" w:eastAsia="Times New Roman" w:hAnsi="Calibri" w:cs="Times New Roman"/>
                <w:color w:val="000000"/>
              </w:rPr>
            </w:pPr>
          </w:p>
        </w:tc>
        <w:tc>
          <w:tcPr>
            <w:tcW w:w="477" w:type="pct"/>
            <w:tcBorders>
              <w:top w:val="single" w:sz="4" w:space="0" w:color="4F81BD"/>
              <w:left w:val="nil"/>
              <w:bottom w:val="single" w:sz="4" w:space="0" w:color="4F81BD"/>
              <w:right w:val="single" w:sz="4" w:space="0" w:color="4F81BD"/>
            </w:tcBorders>
            <w:shd w:val="clear" w:color="000000" w:fill="FFFFFF"/>
            <w:vAlign w:val="center"/>
          </w:tcPr>
          <w:p w:rsidR="00726E4E" w:rsidRPr="00A577DC" w:rsidRDefault="00726E4E" w:rsidP="001105F8">
            <w:pPr>
              <w:spacing w:after="0" w:line="240" w:lineRule="auto"/>
              <w:jc w:val="center"/>
              <w:rPr>
                <w:rFonts w:ascii="Calibri" w:eastAsia="Times New Roman" w:hAnsi="Calibri" w:cs="Times New Roman"/>
              </w:rPr>
            </w:pPr>
            <w:r>
              <w:rPr>
                <w:rFonts w:ascii="Calibri" w:eastAsia="Times New Roman" w:hAnsi="Calibri" w:cs="Times New Roman"/>
              </w:rPr>
              <w:t>4</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474"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Pr="00A577DC">
              <w:rPr>
                <w:rFonts w:ascii="Calibri" w:eastAsia="Times New Roman" w:hAnsi="Calibri" w:cs="Times New Roman"/>
                <w:color w:val="000000"/>
              </w:rPr>
              <w:t>*</w:t>
            </w:r>
            <w:r>
              <w:rPr>
                <w:rFonts w:ascii="Calibri" w:eastAsia="Times New Roman" w:hAnsi="Calibri" w:cs="Times New Roman"/>
                <w:color w:val="000000"/>
              </w:rPr>
              <w:t>2</w:t>
            </w:r>
            <w:r w:rsidRPr="00A577DC">
              <w:rPr>
                <w:rFonts w:ascii="Calibri" w:eastAsia="Times New Roman" w:hAnsi="Calibri" w:cs="Times New Roman"/>
                <w:color w:val="000000"/>
              </w:rPr>
              <w:t>=</w:t>
            </w:r>
            <w:r>
              <w:rPr>
                <w:rFonts w:ascii="Calibri" w:eastAsia="Times New Roman" w:hAnsi="Calibri" w:cs="Times New Roman"/>
                <w:color w:val="000000"/>
              </w:rPr>
              <w:t>8</w:t>
            </w:r>
          </w:p>
        </w:tc>
        <w:tc>
          <w:tcPr>
            <w:tcW w:w="1462" w:type="pct"/>
            <w:tcBorders>
              <w:top w:val="single" w:sz="4" w:space="0" w:color="4F81BD"/>
              <w:left w:val="nil"/>
              <w:bottom w:val="single" w:sz="4" w:space="0" w:color="4F81BD"/>
              <w:right w:val="single" w:sz="12" w:space="0" w:color="4F81BD"/>
            </w:tcBorders>
            <w:shd w:val="clear" w:color="auto" w:fill="auto"/>
            <w:noWrap/>
            <w:vAlign w:val="center"/>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325116">
              <w:rPr>
                <w:rFonts w:ascii="Calibri" w:eastAsia="Times New Roman" w:hAnsi="Calibri" w:cs="Times New Roman"/>
                <w:color w:val="000000"/>
              </w:rPr>
              <w:t>-</w:t>
            </w:r>
            <w:r>
              <w:rPr>
                <w:rFonts w:ascii="Calibri" w:eastAsia="Times New Roman" w:hAnsi="Calibri" w:cs="Times New Roman"/>
                <w:color w:val="000000"/>
              </w:rPr>
              <w:t>Aceptar Riesgo con Controles</w:t>
            </w:r>
            <w:r w:rsidRPr="00325116">
              <w:rPr>
                <w:rFonts w:ascii="Calibri" w:eastAsia="Times New Roman" w:hAnsi="Calibri" w:cs="Times New Roman"/>
                <w:color w:val="000000"/>
              </w:rPr>
              <w:t>.</w:t>
            </w:r>
          </w:p>
        </w:tc>
      </w:tr>
      <w:tr w:rsidR="00726E4E" w:rsidRPr="00A577DC" w:rsidTr="001105F8">
        <w:trPr>
          <w:trHeight w:val="615"/>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tcPr>
          <w:p w:rsidR="00726E4E" w:rsidRDefault="00726E4E" w:rsidP="00726E4E">
            <w:pPr>
              <w:pStyle w:val="Prrafodelista"/>
              <w:numPr>
                <w:ilvl w:val="0"/>
                <w:numId w:val="14"/>
              </w:numPr>
              <w:tabs>
                <w:tab w:val="left" w:pos="214"/>
              </w:tabs>
              <w:ind w:left="17" w:firstLine="0"/>
            </w:pPr>
            <w:r>
              <w:t xml:space="preserve">Incumplimiento de los Atributos de Calidad definidos para la Gestión de Espacios, Gestión del  Mantenimiento y la Gestión de la prestación de </w:t>
            </w:r>
            <w:r w:rsidRPr="00B4646A">
              <w:t>Servicios de Apoyo Científico/ Técnico.</w:t>
            </w:r>
          </w:p>
          <w:p w:rsidR="00726E4E" w:rsidRDefault="00726E4E" w:rsidP="001105F8">
            <w:pPr>
              <w:spacing w:after="0" w:line="240" w:lineRule="auto"/>
              <w:jc w:val="both"/>
              <w:rPr>
                <w:rFonts w:ascii="Calibri" w:eastAsia="Times New Roman" w:hAnsi="Calibri" w:cs="Times New Roman"/>
                <w:color w:val="000000"/>
              </w:rPr>
            </w:pPr>
          </w:p>
        </w:tc>
        <w:tc>
          <w:tcPr>
            <w:tcW w:w="477" w:type="pct"/>
            <w:tcBorders>
              <w:top w:val="single" w:sz="4" w:space="0" w:color="4F81BD"/>
              <w:left w:val="nil"/>
              <w:bottom w:val="single" w:sz="4" w:space="0" w:color="4F81BD"/>
              <w:right w:val="single" w:sz="4" w:space="0" w:color="4F81BD"/>
            </w:tcBorders>
            <w:shd w:val="clear" w:color="000000" w:fill="FFFFFF"/>
            <w:vAlign w:val="center"/>
          </w:tcPr>
          <w:p w:rsidR="00726E4E" w:rsidRPr="00A577DC" w:rsidRDefault="00726E4E" w:rsidP="001105F8">
            <w:pPr>
              <w:spacing w:after="0" w:line="240" w:lineRule="auto"/>
              <w:jc w:val="center"/>
              <w:rPr>
                <w:rFonts w:ascii="Calibri" w:eastAsia="Times New Roman" w:hAnsi="Calibri" w:cs="Times New Roman"/>
              </w:rPr>
            </w:pPr>
            <w:r>
              <w:rPr>
                <w:rFonts w:ascii="Calibri" w:eastAsia="Times New Roman" w:hAnsi="Calibri" w:cs="Times New Roman"/>
              </w:rPr>
              <w:t>4</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474" w:type="pct"/>
            <w:tcBorders>
              <w:top w:val="single" w:sz="4" w:space="0" w:color="4F81BD"/>
              <w:left w:val="nil"/>
              <w:bottom w:val="single" w:sz="4" w:space="0" w:color="4F81BD"/>
              <w:right w:val="single" w:sz="4" w:space="0" w:color="4F81BD"/>
            </w:tcBorders>
            <w:shd w:val="clear" w:color="auto" w:fill="auto"/>
            <w:noWrap/>
            <w:vAlign w:val="center"/>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Pr="00A577DC">
              <w:rPr>
                <w:rFonts w:ascii="Calibri" w:eastAsia="Times New Roman" w:hAnsi="Calibri" w:cs="Times New Roman"/>
                <w:color w:val="000000"/>
              </w:rPr>
              <w:t>*</w:t>
            </w:r>
            <w:r>
              <w:rPr>
                <w:rFonts w:ascii="Calibri" w:eastAsia="Times New Roman" w:hAnsi="Calibri" w:cs="Times New Roman"/>
                <w:color w:val="000000"/>
              </w:rPr>
              <w:t>2</w:t>
            </w:r>
            <w:r w:rsidRPr="00A577DC">
              <w:rPr>
                <w:rFonts w:ascii="Calibri" w:eastAsia="Times New Roman" w:hAnsi="Calibri" w:cs="Times New Roman"/>
                <w:color w:val="000000"/>
              </w:rPr>
              <w:t>=</w:t>
            </w:r>
            <w:r>
              <w:rPr>
                <w:rFonts w:ascii="Calibri" w:eastAsia="Times New Roman" w:hAnsi="Calibri" w:cs="Times New Roman"/>
                <w:color w:val="000000"/>
              </w:rPr>
              <w:t>8</w:t>
            </w:r>
          </w:p>
        </w:tc>
        <w:tc>
          <w:tcPr>
            <w:tcW w:w="1462" w:type="pct"/>
            <w:tcBorders>
              <w:top w:val="single" w:sz="4" w:space="0" w:color="4F81BD"/>
              <w:left w:val="nil"/>
              <w:bottom w:val="single" w:sz="4" w:space="0" w:color="4F81BD"/>
              <w:right w:val="single" w:sz="12" w:space="0" w:color="4F81BD"/>
            </w:tcBorders>
            <w:shd w:val="clear" w:color="auto" w:fill="auto"/>
            <w:noWrap/>
            <w:vAlign w:val="center"/>
          </w:tcPr>
          <w:p w:rsidR="00726E4E" w:rsidRPr="00A577DC"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325116">
              <w:rPr>
                <w:rFonts w:ascii="Calibri" w:eastAsia="Times New Roman" w:hAnsi="Calibri" w:cs="Times New Roman"/>
                <w:color w:val="000000"/>
              </w:rPr>
              <w:t>-</w:t>
            </w:r>
            <w:r>
              <w:rPr>
                <w:rFonts w:ascii="Calibri" w:eastAsia="Times New Roman" w:hAnsi="Calibri" w:cs="Times New Roman"/>
                <w:color w:val="000000"/>
              </w:rPr>
              <w:t>Aceptar Riesgo con Controles</w:t>
            </w:r>
            <w:r w:rsidRPr="00325116">
              <w:rPr>
                <w:rFonts w:ascii="Calibri" w:eastAsia="Times New Roman" w:hAnsi="Calibri" w:cs="Times New Roman"/>
                <w:color w:val="000000"/>
              </w:rPr>
              <w:t>.</w:t>
            </w:r>
          </w:p>
        </w:tc>
      </w:tr>
      <w:tr w:rsidR="00726E4E" w:rsidRPr="00A577DC" w:rsidTr="001105F8">
        <w:trPr>
          <w:trHeight w:val="615"/>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tcPr>
          <w:p w:rsidR="00726E4E" w:rsidRDefault="00726E4E" w:rsidP="00726E4E">
            <w:pPr>
              <w:pStyle w:val="Prrafodelista"/>
              <w:numPr>
                <w:ilvl w:val="0"/>
                <w:numId w:val="14"/>
              </w:numPr>
              <w:tabs>
                <w:tab w:val="left" w:pos="214"/>
              </w:tabs>
              <w:ind w:left="17" w:firstLine="0"/>
            </w:pPr>
            <w:r>
              <w:t>Incapacidad de toma de decisiones en materias claves y la interacción con los demás Servicios/unidades en manejo de Recursos que dificulta la consecución de objetivos.</w:t>
            </w:r>
          </w:p>
          <w:p w:rsidR="00726E4E" w:rsidRDefault="00726E4E" w:rsidP="001105F8">
            <w:pPr>
              <w:spacing w:after="0" w:line="240" w:lineRule="auto"/>
              <w:jc w:val="both"/>
              <w:rPr>
                <w:rFonts w:ascii="Calibri" w:eastAsia="Times New Roman" w:hAnsi="Calibri" w:cs="Times New Roman"/>
                <w:color w:val="000000"/>
              </w:rPr>
            </w:pPr>
          </w:p>
        </w:tc>
        <w:tc>
          <w:tcPr>
            <w:tcW w:w="477" w:type="pct"/>
            <w:tcBorders>
              <w:top w:val="single" w:sz="4" w:space="0" w:color="4F81BD"/>
              <w:left w:val="nil"/>
              <w:bottom w:val="single" w:sz="4" w:space="0" w:color="4F81BD"/>
              <w:right w:val="single" w:sz="4" w:space="0" w:color="4F81BD"/>
            </w:tcBorders>
            <w:shd w:val="clear" w:color="000000" w:fill="FFFFFF"/>
            <w:vAlign w:val="center"/>
          </w:tcPr>
          <w:p w:rsidR="00726E4E" w:rsidRDefault="00726E4E" w:rsidP="001105F8">
            <w:pPr>
              <w:spacing w:after="0" w:line="240" w:lineRule="auto"/>
              <w:jc w:val="center"/>
              <w:rPr>
                <w:rFonts w:ascii="Calibri" w:eastAsia="Times New Roman" w:hAnsi="Calibri" w:cs="Times New Roman"/>
              </w:rPr>
            </w:pPr>
            <w:r>
              <w:rPr>
                <w:rFonts w:ascii="Calibri" w:eastAsia="Times New Roman" w:hAnsi="Calibri" w:cs="Times New Roman"/>
              </w:rPr>
              <w:t>4</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474"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Pr="00A577DC">
              <w:rPr>
                <w:rFonts w:ascii="Calibri" w:eastAsia="Times New Roman" w:hAnsi="Calibri" w:cs="Times New Roman"/>
                <w:color w:val="000000"/>
              </w:rPr>
              <w:t>*</w:t>
            </w:r>
            <w:r>
              <w:rPr>
                <w:rFonts w:ascii="Calibri" w:eastAsia="Times New Roman" w:hAnsi="Calibri" w:cs="Times New Roman"/>
                <w:color w:val="000000"/>
              </w:rPr>
              <w:t>2</w:t>
            </w:r>
            <w:r w:rsidRPr="00A577DC">
              <w:rPr>
                <w:rFonts w:ascii="Calibri" w:eastAsia="Times New Roman" w:hAnsi="Calibri" w:cs="Times New Roman"/>
                <w:color w:val="000000"/>
              </w:rPr>
              <w:t>=</w:t>
            </w:r>
            <w:r>
              <w:rPr>
                <w:rFonts w:ascii="Calibri" w:eastAsia="Times New Roman" w:hAnsi="Calibri" w:cs="Times New Roman"/>
                <w:color w:val="000000"/>
              </w:rPr>
              <w:t>8</w:t>
            </w:r>
          </w:p>
        </w:tc>
        <w:tc>
          <w:tcPr>
            <w:tcW w:w="1462" w:type="pct"/>
            <w:tcBorders>
              <w:top w:val="single" w:sz="4" w:space="0" w:color="4F81BD"/>
              <w:left w:val="nil"/>
              <w:bottom w:val="single" w:sz="4" w:space="0" w:color="4F81BD"/>
              <w:right w:val="single" w:sz="12" w:space="0" w:color="4F81BD"/>
            </w:tcBorders>
            <w:shd w:val="clear" w:color="auto" w:fill="auto"/>
            <w:noWrap/>
            <w:vAlign w:val="center"/>
          </w:tcPr>
          <w:p w:rsidR="00726E4E" w:rsidRPr="00325116"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325116">
              <w:rPr>
                <w:rFonts w:ascii="Calibri" w:eastAsia="Times New Roman" w:hAnsi="Calibri" w:cs="Times New Roman"/>
                <w:color w:val="000000"/>
              </w:rPr>
              <w:t>-</w:t>
            </w:r>
            <w:r>
              <w:rPr>
                <w:rFonts w:ascii="Calibri" w:eastAsia="Times New Roman" w:hAnsi="Calibri" w:cs="Times New Roman"/>
                <w:color w:val="000000"/>
              </w:rPr>
              <w:t>Aceptar Riesgo con Controles</w:t>
            </w:r>
          </w:p>
        </w:tc>
      </w:tr>
      <w:tr w:rsidR="00726E4E" w:rsidRPr="00A577DC" w:rsidTr="001105F8">
        <w:trPr>
          <w:trHeight w:val="615"/>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tcPr>
          <w:p w:rsidR="00726E4E" w:rsidRDefault="00726E4E" w:rsidP="00726E4E">
            <w:pPr>
              <w:pStyle w:val="Prrafodelista"/>
              <w:numPr>
                <w:ilvl w:val="0"/>
                <w:numId w:val="14"/>
              </w:numPr>
              <w:tabs>
                <w:tab w:val="left" w:pos="214"/>
              </w:tabs>
              <w:ind w:left="17" w:firstLine="0"/>
            </w:pPr>
            <w:r>
              <w:lastRenderedPageBreak/>
              <w:t xml:space="preserve">Incremento de riesgos psicosociales y riesgos personales, derivados de la organización y condiciones establecidas  en el trabajo. </w:t>
            </w:r>
          </w:p>
          <w:p w:rsidR="00726E4E" w:rsidRDefault="00726E4E" w:rsidP="001105F8">
            <w:pPr>
              <w:spacing w:after="0" w:line="240" w:lineRule="auto"/>
              <w:jc w:val="both"/>
              <w:rPr>
                <w:rFonts w:ascii="Calibri" w:eastAsia="Times New Roman" w:hAnsi="Calibri" w:cs="Times New Roman"/>
                <w:color w:val="000000"/>
              </w:rPr>
            </w:pPr>
          </w:p>
        </w:tc>
        <w:tc>
          <w:tcPr>
            <w:tcW w:w="477" w:type="pct"/>
            <w:tcBorders>
              <w:top w:val="single" w:sz="4" w:space="0" w:color="4F81BD"/>
              <w:left w:val="nil"/>
              <w:bottom w:val="single" w:sz="4" w:space="0" w:color="4F81BD"/>
              <w:right w:val="single" w:sz="4" w:space="0" w:color="4F81BD"/>
            </w:tcBorders>
            <w:shd w:val="clear" w:color="000000" w:fill="FFFFFF"/>
            <w:vAlign w:val="center"/>
          </w:tcPr>
          <w:p w:rsidR="00726E4E" w:rsidRDefault="00726E4E" w:rsidP="001105F8">
            <w:pPr>
              <w:spacing w:after="0" w:line="240" w:lineRule="auto"/>
              <w:jc w:val="center"/>
              <w:rPr>
                <w:rFonts w:ascii="Calibri" w:eastAsia="Times New Roman" w:hAnsi="Calibri" w:cs="Times New Roman"/>
              </w:rPr>
            </w:pPr>
            <w:r>
              <w:rPr>
                <w:rFonts w:ascii="Calibri" w:eastAsia="Times New Roman" w:hAnsi="Calibri" w:cs="Times New Roman"/>
              </w:rPr>
              <w:t>4</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474"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Pr="00A577DC">
              <w:rPr>
                <w:rFonts w:ascii="Calibri" w:eastAsia="Times New Roman" w:hAnsi="Calibri" w:cs="Times New Roman"/>
                <w:color w:val="000000"/>
              </w:rPr>
              <w:t>*</w:t>
            </w:r>
            <w:r>
              <w:rPr>
                <w:rFonts w:ascii="Calibri" w:eastAsia="Times New Roman" w:hAnsi="Calibri" w:cs="Times New Roman"/>
                <w:color w:val="000000"/>
              </w:rPr>
              <w:t>3</w:t>
            </w:r>
            <w:r w:rsidRPr="00A577DC">
              <w:rPr>
                <w:rFonts w:ascii="Calibri" w:eastAsia="Times New Roman" w:hAnsi="Calibri" w:cs="Times New Roman"/>
                <w:color w:val="000000"/>
              </w:rPr>
              <w:t>=</w:t>
            </w:r>
            <w:r>
              <w:rPr>
                <w:rFonts w:ascii="Calibri" w:eastAsia="Times New Roman" w:hAnsi="Calibri" w:cs="Times New Roman"/>
                <w:color w:val="000000"/>
              </w:rPr>
              <w:t>12</w:t>
            </w:r>
          </w:p>
        </w:tc>
        <w:tc>
          <w:tcPr>
            <w:tcW w:w="1462" w:type="pct"/>
            <w:tcBorders>
              <w:top w:val="single" w:sz="4" w:space="0" w:color="4F81BD"/>
              <w:left w:val="nil"/>
              <w:bottom w:val="single" w:sz="4" w:space="0" w:color="4F81BD"/>
              <w:right w:val="single" w:sz="12" w:space="0" w:color="4F81BD"/>
            </w:tcBorders>
            <w:shd w:val="clear" w:color="auto" w:fill="auto"/>
            <w:noWrap/>
            <w:vAlign w:val="center"/>
          </w:tcPr>
          <w:p w:rsidR="00726E4E" w:rsidRPr="00325116"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B</w:t>
            </w:r>
            <w:r w:rsidRPr="00550894">
              <w:rPr>
                <w:rFonts w:ascii="Calibri" w:eastAsia="Times New Roman" w:hAnsi="Calibri" w:cs="Times New Roman"/>
                <w:color w:val="000000"/>
              </w:rPr>
              <w:t>-</w:t>
            </w:r>
            <w:r>
              <w:rPr>
                <w:rFonts w:ascii="Calibri" w:eastAsia="Times New Roman" w:hAnsi="Calibri" w:cs="Times New Roman"/>
                <w:color w:val="000000"/>
              </w:rPr>
              <w:t>Riesgo no deseable</w:t>
            </w:r>
          </w:p>
        </w:tc>
      </w:tr>
      <w:tr w:rsidR="00726E4E" w:rsidRPr="00A577DC" w:rsidTr="001105F8">
        <w:trPr>
          <w:trHeight w:val="615"/>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tcPr>
          <w:p w:rsidR="00726E4E" w:rsidRDefault="00726E4E" w:rsidP="00726E4E">
            <w:pPr>
              <w:pStyle w:val="Prrafodelista"/>
              <w:numPr>
                <w:ilvl w:val="0"/>
                <w:numId w:val="14"/>
              </w:numPr>
              <w:tabs>
                <w:tab w:val="left" w:pos="214"/>
              </w:tabs>
              <w:ind w:left="17" w:firstLine="0"/>
            </w:pPr>
            <w:r>
              <w:t xml:space="preserve">Dificultad en la formación por la idiosincrasia del personal técnico y el  desconocimiento de un segundo idioma que delimitan el correcto funcionamiento de nuestro servicio. </w:t>
            </w:r>
          </w:p>
          <w:p w:rsidR="00726E4E" w:rsidRDefault="00726E4E" w:rsidP="001105F8">
            <w:pPr>
              <w:spacing w:after="0" w:line="240" w:lineRule="auto"/>
              <w:jc w:val="both"/>
              <w:rPr>
                <w:rFonts w:ascii="Calibri" w:eastAsia="Times New Roman" w:hAnsi="Calibri" w:cs="Times New Roman"/>
                <w:color w:val="000000"/>
              </w:rPr>
            </w:pPr>
          </w:p>
        </w:tc>
        <w:tc>
          <w:tcPr>
            <w:tcW w:w="477" w:type="pct"/>
            <w:tcBorders>
              <w:top w:val="single" w:sz="4" w:space="0" w:color="4F81BD"/>
              <w:left w:val="nil"/>
              <w:bottom w:val="single" w:sz="4" w:space="0" w:color="4F81BD"/>
              <w:right w:val="single" w:sz="4" w:space="0" w:color="4F81BD"/>
            </w:tcBorders>
            <w:shd w:val="clear" w:color="000000" w:fill="FFFFFF"/>
            <w:vAlign w:val="center"/>
          </w:tcPr>
          <w:p w:rsidR="00726E4E" w:rsidRDefault="00726E4E" w:rsidP="001105F8">
            <w:pPr>
              <w:spacing w:after="0" w:line="240" w:lineRule="auto"/>
              <w:jc w:val="center"/>
              <w:rPr>
                <w:rFonts w:ascii="Calibri" w:eastAsia="Times New Roman" w:hAnsi="Calibri" w:cs="Times New Roman"/>
              </w:rPr>
            </w:pPr>
            <w:r>
              <w:rPr>
                <w:rFonts w:ascii="Calibri" w:eastAsia="Times New Roman" w:hAnsi="Calibri" w:cs="Times New Roman"/>
              </w:rPr>
              <w:t>4</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474"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Pr="00A577DC">
              <w:rPr>
                <w:rFonts w:ascii="Calibri" w:eastAsia="Times New Roman" w:hAnsi="Calibri" w:cs="Times New Roman"/>
                <w:color w:val="000000"/>
              </w:rPr>
              <w:t>*</w:t>
            </w:r>
            <w:r>
              <w:rPr>
                <w:rFonts w:ascii="Calibri" w:eastAsia="Times New Roman" w:hAnsi="Calibri" w:cs="Times New Roman"/>
                <w:color w:val="000000"/>
              </w:rPr>
              <w:t>3</w:t>
            </w:r>
            <w:r w:rsidRPr="00A577DC">
              <w:rPr>
                <w:rFonts w:ascii="Calibri" w:eastAsia="Times New Roman" w:hAnsi="Calibri" w:cs="Times New Roman"/>
                <w:color w:val="000000"/>
              </w:rPr>
              <w:t>=</w:t>
            </w:r>
            <w:r>
              <w:rPr>
                <w:rFonts w:ascii="Calibri" w:eastAsia="Times New Roman" w:hAnsi="Calibri" w:cs="Times New Roman"/>
                <w:color w:val="000000"/>
              </w:rPr>
              <w:t>12</w:t>
            </w:r>
          </w:p>
        </w:tc>
        <w:tc>
          <w:tcPr>
            <w:tcW w:w="1462" w:type="pct"/>
            <w:tcBorders>
              <w:top w:val="single" w:sz="4" w:space="0" w:color="4F81BD"/>
              <w:left w:val="nil"/>
              <w:bottom w:val="single" w:sz="4" w:space="0" w:color="4F81BD"/>
              <w:right w:val="single" w:sz="12" w:space="0" w:color="4F81BD"/>
            </w:tcBorders>
            <w:shd w:val="clear" w:color="auto" w:fill="auto"/>
            <w:noWrap/>
            <w:vAlign w:val="center"/>
          </w:tcPr>
          <w:p w:rsidR="00726E4E" w:rsidRPr="00325116"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B</w:t>
            </w:r>
            <w:r w:rsidRPr="00550894">
              <w:rPr>
                <w:rFonts w:ascii="Calibri" w:eastAsia="Times New Roman" w:hAnsi="Calibri" w:cs="Times New Roman"/>
                <w:color w:val="000000"/>
              </w:rPr>
              <w:t>-</w:t>
            </w:r>
            <w:r>
              <w:rPr>
                <w:rFonts w:ascii="Calibri" w:eastAsia="Times New Roman" w:hAnsi="Calibri" w:cs="Times New Roman"/>
                <w:color w:val="000000"/>
              </w:rPr>
              <w:t>Riesgo no deseable</w:t>
            </w:r>
          </w:p>
        </w:tc>
      </w:tr>
      <w:tr w:rsidR="00726E4E" w:rsidRPr="00A577DC" w:rsidTr="001105F8">
        <w:trPr>
          <w:trHeight w:val="615"/>
        </w:trPr>
        <w:tc>
          <w:tcPr>
            <w:tcW w:w="2058" w:type="pct"/>
            <w:tcBorders>
              <w:top w:val="single" w:sz="4" w:space="0" w:color="4F81BD"/>
              <w:left w:val="single" w:sz="12" w:space="0" w:color="4F81BD"/>
              <w:bottom w:val="single" w:sz="4" w:space="0" w:color="4F81BD"/>
              <w:right w:val="single" w:sz="4" w:space="0" w:color="4F81BD"/>
            </w:tcBorders>
            <w:shd w:val="clear" w:color="auto" w:fill="auto"/>
            <w:vAlign w:val="center"/>
          </w:tcPr>
          <w:p w:rsidR="00726E4E" w:rsidRPr="00B4646A" w:rsidRDefault="00726E4E" w:rsidP="00726E4E">
            <w:pPr>
              <w:pStyle w:val="Prrafodelista"/>
              <w:numPr>
                <w:ilvl w:val="0"/>
                <w:numId w:val="14"/>
              </w:numPr>
              <w:tabs>
                <w:tab w:val="left" w:pos="214"/>
              </w:tabs>
              <w:ind w:left="17" w:firstLine="0"/>
            </w:pPr>
            <w:r>
              <w:t xml:space="preserve">Desconocimiento e inexistencia de las funciones del personal técnico por parte de la Universidad u Órganos de Liderazgo. </w:t>
            </w:r>
          </w:p>
        </w:tc>
        <w:tc>
          <w:tcPr>
            <w:tcW w:w="477" w:type="pct"/>
            <w:tcBorders>
              <w:top w:val="single" w:sz="4" w:space="0" w:color="4F81BD"/>
              <w:left w:val="nil"/>
              <w:bottom w:val="single" w:sz="4" w:space="0" w:color="4F81BD"/>
              <w:right w:val="single" w:sz="4" w:space="0" w:color="4F81BD"/>
            </w:tcBorders>
            <w:shd w:val="clear" w:color="000000" w:fill="FFFFFF"/>
            <w:vAlign w:val="center"/>
          </w:tcPr>
          <w:p w:rsidR="00726E4E" w:rsidRDefault="00726E4E" w:rsidP="001105F8">
            <w:pPr>
              <w:spacing w:after="0" w:line="240" w:lineRule="auto"/>
              <w:jc w:val="center"/>
              <w:rPr>
                <w:rFonts w:ascii="Calibri" w:eastAsia="Times New Roman" w:hAnsi="Calibri" w:cs="Times New Roman"/>
              </w:rPr>
            </w:pPr>
            <w:r>
              <w:rPr>
                <w:rFonts w:ascii="Calibri" w:eastAsia="Times New Roman" w:hAnsi="Calibri" w:cs="Times New Roman"/>
              </w:rPr>
              <w:t>4</w:t>
            </w:r>
          </w:p>
        </w:tc>
        <w:tc>
          <w:tcPr>
            <w:tcW w:w="529"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474" w:type="pct"/>
            <w:tcBorders>
              <w:top w:val="single" w:sz="4" w:space="0" w:color="4F81BD"/>
              <w:left w:val="nil"/>
              <w:bottom w:val="single" w:sz="4" w:space="0" w:color="4F81BD"/>
              <w:right w:val="single" w:sz="4" w:space="0" w:color="4F81BD"/>
            </w:tcBorders>
            <w:shd w:val="clear" w:color="auto" w:fill="auto"/>
            <w:noWrap/>
            <w:vAlign w:val="center"/>
          </w:tcPr>
          <w:p w:rsidR="00726E4E"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Pr="00A577DC">
              <w:rPr>
                <w:rFonts w:ascii="Calibri" w:eastAsia="Times New Roman" w:hAnsi="Calibri" w:cs="Times New Roman"/>
                <w:color w:val="000000"/>
              </w:rPr>
              <w:t>*</w:t>
            </w:r>
            <w:r>
              <w:rPr>
                <w:rFonts w:ascii="Calibri" w:eastAsia="Times New Roman" w:hAnsi="Calibri" w:cs="Times New Roman"/>
                <w:color w:val="000000"/>
              </w:rPr>
              <w:t>4=16</w:t>
            </w:r>
          </w:p>
        </w:tc>
        <w:tc>
          <w:tcPr>
            <w:tcW w:w="1462" w:type="pct"/>
            <w:tcBorders>
              <w:top w:val="single" w:sz="4" w:space="0" w:color="4F81BD"/>
              <w:left w:val="nil"/>
              <w:bottom w:val="single" w:sz="4" w:space="0" w:color="4F81BD"/>
              <w:right w:val="single" w:sz="12" w:space="0" w:color="4F81BD"/>
            </w:tcBorders>
            <w:shd w:val="clear" w:color="auto" w:fill="auto"/>
            <w:noWrap/>
            <w:vAlign w:val="center"/>
          </w:tcPr>
          <w:p w:rsidR="00726E4E" w:rsidRPr="00325116" w:rsidRDefault="00726E4E" w:rsidP="001105F8">
            <w:pPr>
              <w:spacing w:after="0" w:line="240" w:lineRule="auto"/>
              <w:rPr>
                <w:rFonts w:ascii="Calibri" w:eastAsia="Times New Roman" w:hAnsi="Calibri" w:cs="Times New Roman"/>
                <w:color w:val="000000"/>
              </w:rPr>
            </w:pPr>
            <w:r>
              <w:rPr>
                <w:rFonts w:ascii="Calibri" w:eastAsia="Times New Roman" w:hAnsi="Calibri" w:cs="Times New Roman"/>
                <w:color w:val="000000"/>
              </w:rPr>
              <w:t>A</w:t>
            </w:r>
            <w:r w:rsidRPr="00550894">
              <w:rPr>
                <w:rFonts w:ascii="Calibri" w:eastAsia="Times New Roman" w:hAnsi="Calibri" w:cs="Times New Roman"/>
                <w:color w:val="000000"/>
              </w:rPr>
              <w:t>-</w:t>
            </w:r>
            <w:r>
              <w:rPr>
                <w:rFonts w:ascii="Calibri" w:eastAsia="Times New Roman" w:hAnsi="Calibri" w:cs="Times New Roman"/>
                <w:color w:val="000000"/>
              </w:rPr>
              <w:t>Riesgo inaceptable</w:t>
            </w:r>
          </w:p>
        </w:tc>
      </w:tr>
    </w:tbl>
    <w:p w:rsidR="00726E4E" w:rsidRDefault="00726E4E" w:rsidP="00726E4E">
      <w:pPr>
        <w:ind w:left="360"/>
      </w:pPr>
    </w:p>
    <w:p w:rsidR="00726E4E" w:rsidRDefault="00726E4E" w:rsidP="00726E4E">
      <w:pPr>
        <w:ind w:left="360"/>
      </w:pPr>
    </w:p>
    <w:p w:rsidR="00726E4E" w:rsidRPr="00EF2F1B" w:rsidRDefault="00726E4E" w:rsidP="00726E4E">
      <w:pPr>
        <w:ind w:left="142" w:hanging="142"/>
        <w:rPr>
          <w:b/>
        </w:rPr>
      </w:pPr>
      <w:r w:rsidRPr="00EF2F1B">
        <w:rPr>
          <w:b/>
        </w:rPr>
        <w:t>RELACIÓN DE ACCIONES</w:t>
      </w:r>
    </w:p>
    <w:tbl>
      <w:tblPr>
        <w:tblStyle w:val="Sombreadoclaro-nfasis1"/>
        <w:tblW w:w="5000" w:type="pct"/>
        <w:tblBorders>
          <w:insideH w:val="single" w:sz="8" w:space="0" w:color="5B9BD5" w:themeColor="accent1"/>
          <w:insideV w:val="single" w:sz="8" w:space="0" w:color="5B9BD5" w:themeColor="accent1"/>
        </w:tblBorders>
        <w:tblLook w:val="04A0" w:firstRow="1" w:lastRow="0" w:firstColumn="1" w:lastColumn="0" w:noHBand="0" w:noVBand="1"/>
      </w:tblPr>
      <w:tblGrid>
        <w:gridCol w:w="4077"/>
        <w:gridCol w:w="4417"/>
      </w:tblGrid>
      <w:tr w:rsidR="00726E4E" w:rsidTr="001105F8">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400" w:type="pct"/>
            <w:tcBorders>
              <w:left w:val="single" w:sz="8" w:space="0" w:color="5B9BD5" w:themeColor="accent1"/>
              <w:right w:val="single" w:sz="8" w:space="0" w:color="5B9BD5" w:themeColor="accent1"/>
            </w:tcBorders>
            <w:shd w:val="clear" w:color="auto" w:fill="DEEAF6" w:themeFill="accent1" w:themeFillTint="33"/>
          </w:tcPr>
          <w:p w:rsidR="00726E4E" w:rsidRDefault="00726E4E" w:rsidP="001105F8">
            <w:pPr>
              <w:jc w:val="center"/>
            </w:pPr>
            <w:r>
              <w:t>RIESGOS/OPORTUNIDADES</w:t>
            </w:r>
          </w:p>
        </w:tc>
        <w:tc>
          <w:tcPr>
            <w:tcW w:w="2600" w:type="pct"/>
            <w:tcBorders>
              <w:left w:val="single" w:sz="8" w:space="0" w:color="5B9BD5" w:themeColor="accent1"/>
            </w:tcBorders>
            <w:shd w:val="clear" w:color="auto" w:fill="DEEAF6" w:themeFill="accent1" w:themeFillTint="33"/>
          </w:tcPr>
          <w:p w:rsidR="00726E4E" w:rsidRDefault="00726E4E" w:rsidP="001105F8">
            <w:pPr>
              <w:jc w:val="center"/>
              <w:cnfStyle w:val="100000000000" w:firstRow="1" w:lastRow="0" w:firstColumn="0" w:lastColumn="0" w:oddVBand="0" w:evenVBand="0" w:oddHBand="0" w:evenHBand="0" w:firstRowFirstColumn="0" w:firstRowLastColumn="0" w:lastRowFirstColumn="0" w:lastRowLastColumn="0"/>
            </w:pPr>
            <w:r>
              <w:t>ACCIONES</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pct"/>
            <w:tcBorders>
              <w:left w:val="single" w:sz="8" w:space="0" w:color="5B9BD5" w:themeColor="accent1"/>
              <w:right w:val="single" w:sz="8" w:space="0" w:color="5B9BD5" w:themeColor="accent1"/>
            </w:tcBorders>
            <w:shd w:val="clear" w:color="auto" w:fill="FFFFFF" w:themeFill="background1"/>
          </w:tcPr>
          <w:p w:rsidR="00726E4E" w:rsidRPr="002C09EB" w:rsidRDefault="00726E4E" w:rsidP="001105F8">
            <w:pPr>
              <w:rPr>
                <w:color w:val="auto"/>
                <w:sz w:val="20"/>
                <w:szCs w:val="20"/>
              </w:rPr>
            </w:pPr>
            <w:r w:rsidRPr="002C09EB">
              <w:rPr>
                <w:color w:val="auto"/>
                <w:sz w:val="20"/>
                <w:szCs w:val="20"/>
              </w:rPr>
              <w:t>1.-</w:t>
            </w:r>
            <w:r w:rsidRPr="005D67A0">
              <w:rPr>
                <w:color w:val="auto"/>
                <w:sz w:val="20"/>
                <w:szCs w:val="20"/>
              </w:rPr>
              <w:t>Riesgo</w:t>
            </w:r>
            <w:r w:rsidRPr="002C09EB">
              <w:rPr>
                <w:color w:val="auto"/>
                <w:sz w:val="20"/>
                <w:szCs w:val="20"/>
              </w:rPr>
              <w:t xml:space="preserve">: </w:t>
            </w:r>
            <w:r>
              <w:rPr>
                <w:b w:val="0"/>
                <w:color w:val="auto"/>
                <w:sz w:val="20"/>
                <w:szCs w:val="20"/>
              </w:rPr>
              <w:t xml:space="preserve">Incremento de riesgos psicosociales y personales, derivados del aumento de carga de trabajo por inclusión de nuevos clientes (TFG´s/TFM´s)… </w:t>
            </w:r>
          </w:p>
        </w:tc>
        <w:tc>
          <w:tcPr>
            <w:tcW w:w="2600" w:type="pct"/>
            <w:vMerge w:val="restart"/>
            <w:tcBorders>
              <w:left w:val="single" w:sz="8" w:space="0" w:color="5B9BD5" w:themeColor="accent1"/>
            </w:tcBorders>
            <w:shd w:val="clear" w:color="auto" w:fill="FFFFFF" w:themeFill="background1"/>
            <w:vAlign w:val="center"/>
          </w:tcPr>
          <w:p w:rsidR="00726E4E" w:rsidRPr="00AF4EE7" w:rsidRDefault="00726E4E" w:rsidP="001105F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4EE7">
              <w:rPr>
                <w:b/>
                <w:color w:val="auto"/>
                <w:sz w:val="20"/>
                <w:szCs w:val="20"/>
              </w:rPr>
              <w:t>Acción</w:t>
            </w:r>
            <w:r>
              <w:rPr>
                <w:b/>
                <w:color w:val="auto"/>
                <w:sz w:val="20"/>
                <w:szCs w:val="20"/>
              </w:rPr>
              <w:t xml:space="preserve"> 1,2 y 3</w:t>
            </w:r>
            <w:r w:rsidRPr="00AF4EE7">
              <w:rPr>
                <w:b/>
                <w:color w:val="auto"/>
                <w:sz w:val="20"/>
                <w:szCs w:val="20"/>
              </w:rPr>
              <w:t>:</w:t>
            </w:r>
            <w:r w:rsidRPr="00AF4EE7">
              <w:rPr>
                <w:color w:val="auto"/>
                <w:sz w:val="20"/>
                <w:szCs w:val="20"/>
              </w:rPr>
              <w:t xml:space="preserve"> Elaborar un informe que se</w:t>
            </w:r>
            <w:r>
              <w:rPr>
                <w:color w:val="auto"/>
                <w:sz w:val="20"/>
                <w:szCs w:val="20"/>
              </w:rPr>
              <w:t xml:space="preserve"> enviará</w:t>
            </w:r>
            <w:r w:rsidRPr="00AF4EE7">
              <w:rPr>
                <w:color w:val="auto"/>
                <w:sz w:val="20"/>
                <w:szCs w:val="20"/>
              </w:rPr>
              <w:t xml:space="preserve"> </w:t>
            </w:r>
            <w:r>
              <w:rPr>
                <w:color w:val="auto"/>
                <w:sz w:val="20"/>
                <w:szCs w:val="20"/>
              </w:rPr>
              <w:t>a los responsables correspondientes.</w:t>
            </w:r>
          </w:p>
          <w:p w:rsidR="00726E4E" w:rsidRPr="00AF4EE7" w:rsidRDefault="00726E4E" w:rsidP="001105F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26E4E" w:rsidTr="001105F8">
        <w:tc>
          <w:tcPr>
            <w:cnfStyle w:val="001000000000" w:firstRow="0" w:lastRow="0" w:firstColumn="1" w:lastColumn="0" w:oddVBand="0" w:evenVBand="0" w:oddHBand="0" w:evenHBand="0" w:firstRowFirstColumn="0" w:firstRowLastColumn="0" w:lastRowFirstColumn="0" w:lastRowLastColumn="0"/>
            <w:tcW w:w="2400" w:type="pct"/>
            <w:tcBorders>
              <w:left w:val="single" w:sz="8" w:space="0" w:color="5B9BD5" w:themeColor="accent1"/>
              <w:right w:val="single" w:sz="8" w:space="0" w:color="5B9BD5" w:themeColor="accent1"/>
            </w:tcBorders>
            <w:shd w:val="clear" w:color="auto" w:fill="FFFFFF" w:themeFill="background1"/>
          </w:tcPr>
          <w:p w:rsidR="00726E4E" w:rsidRDefault="00726E4E" w:rsidP="001105F8">
            <w:pPr>
              <w:rPr>
                <w:b w:val="0"/>
                <w:color w:val="auto"/>
                <w:sz w:val="20"/>
                <w:szCs w:val="20"/>
              </w:rPr>
            </w:pPr>
            <w:r>
              <w:rPr>
                <w:color w:val="auto"/>
                <w:sz w:val="20"/>
                <w:szCs w:val="20"/>
              </w:rPr>
              <w:t>2</w:t>
            </w:r>
            <w:r w:rsidRPr="002C09EB">
              <w:rPr>
                <w:color w:val="auto"/>
                <w:sz w:val="20"/>
                <w:szCs w:val="20"/>
              </w:rPr>
              <w:t>.-</w:t>
            </w:r>
            <w:r w:rsidRPr="005D67A0">
              <w:rPr>
                <w:color w:val="auto"/>
                <w:sz w:val="20"/>
                <w:szCs w:val="20"/>
              </w:rPr>
              <w:t>Riesgo</w:t>
            </w:r>
            <w:r w:rsidRPr="002C09EB">
              <w:rPr>
                <w:color w:val="auto"/>
                <w:sz w:val="20"/>
                <w:szCs w:val="20"/>
              </w:rPr>
              <w:t>:</w:t>
            </w:r>
            <w:r>
              <w:rPr>
                <w:color w:val="auto"/>
                <w:sz w:val="20"/>
                <w:szCs w:val="20"/>
              </w:rPr>
              <w:t xml:space="preserve"> </w:t>
            </w:r>
            <w:r>
              <w:rPr>
                <w:b w:val="0"/>
                <w:color w:val="auto"/>
                <w:sz w:val="20"/>
                <w:szCs w:val="20"/>
              </w:rPr>
              <w:t>Dificultad de la formación por la falta de homogeneidad del personal técnico y el desconocimiento de un segundo idioma que delimitan el correcto funcionamiento de nuestro servicio.</w:t>
            </w:r>
          </w:p>
          <w:p w:rsidR="00726E4E" w:rsidRPr="002C09EB" w:rsidRDefault="00726E4E" w:rsidP="001105F8">
            <w:pPr>
              <w:rPr>
                <w:sz w:val="20"/>
                <w:szCs w:val="20"/>
              </w:rPr>
            </w:pPr>
          </w:p>
        </w:tc>
        <w:tc>
          <w:tcPr>
            <w:tcW w:w="2600" w:type="pct"/>
            <w:vMerge/>
            <w:tcBorders>
              <w:left w:val="single" w:sz="8" w:space="0" w:color="5B9BD5" w:themeColor="accent1"/>
            </w:tcBorders>
            <w:shd w:val="clear" w:color="auto" w:fill="FFFFFF" w:themeFill="background1"/>
          </w:tcPr>
          <w:p w:rsidR="00726E4E" w:rsidRPr="00AF4EE7" w:rsidRDefault="00726E4E" w:rsidP="001105F8">
            <w:pP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pct"/>
            <w:tcBorders>
              <w:left w:val="single" w:sz="8" w:space="0" w:color="5B9BD5" w:themeColor="accent1"/>
              <w:right w:val="single" w:sz="8" w:space="0" w:color="5B9BD5" w:themeColor="accent1"/>
            </w:tcBorders>
            <w:shd w:val="clear" w:color="auto" w:fill="FFFFFF" w:themeFill="background1"/>
          </w:tcPr>
          <w:p w:rsidR="00726E4E" w:rsidRDefault="00726E4E" w:rsidP="001105F8">
            <w:pPr>
              <w:rPr>
                <w:b w:val="0"/>
                <w:color w:val="auto"/>
                <w:sz w:val="20"/>
                <w:szCs w:val="20"/>
              </w:rPr>
            </w:pPr>
            <w:r>
              <w:rPr>
                <w:color w:val="auto"/>
                <w:sz w:val="20"/>
                <w:szCs w:val="20"/>
              </w:rPr>
              <w:t>3</w:t>
            </w:r>
            <w:r w:rsidRPr="002C09EB">
              <w:rPr>
                <w:color w:val="auto"/>
                <w:sz w:val="20"/>
                <w:szCs w:val="20"/>
              </w:rPr>
              <w:t>.-</w:t>
            </w:r>
            <w:r w:rsidRPr="005D67A0">
              <w:rPr>
                <w:color w:val="auto"/>
                <w:sz w:val="20"/>
                <w:szCs w:val="20"/>
              </w:rPr>
              <w:t>Riesgo:</w:t>
            </w:r>
            <w:r w:rsidRPr="002C09EB">
              <w:rPr>
                <w:color w:val="auto"/>
                <w:sz w:val="20"/>
                <w:szCs w:val="20"/>
              </w:rPr>
              <w:t xml:space="preserve"> </w:t>
            </w:r>
            <w:r>
              <w:rPr>
                <w:b w:val="0"/>
                <w:color w:val="auto"/>
                <w:sz w:val="20"/>
                <w:szCs w:val="20"/>
              </w:rPr>
              <w:t>Falta de definición expresa de las funciones del personal técnico por parte de la Universidad u Órganos de Liderazgo.</w:t>
            </w:r>
          </w:p>
          <w:p w:rsidR="00726E4E" w:rsidRPr="002C09EB" w:rsidRDefault="00726E4E" w:rsidP="001105F8">
            <w:pPr>
              <w:rPr>
                <w:sz w:val="20"/>
                <w:szCs w:val="20"/>
              </w:rPr>
            </w:pPr>
          </w:p>
        </w:tc>
        <w:tc>
          <w:tcPr>
            <w:tcW w:w="2600" w:type="pct"/>
            <w:vMerge/>
            <w:tcBorders>
              <w:left w:val="single" w:sz="8" w:space="0" w:color="5B9BD5" w:themeColor="accent1"/>
            </w:tcBorders>
            <w:shd w:val="clear" w:color="auto" w:fill="FFFFFF" w:themeFill="background1"/>
          </w:tcPr>
          <w:p w:rsidR="00726E4E" w:rsidRPr="00AF4EE7" w:rsidRDefault="00726E4E" w:rsidP="001105F8">
            <w:pP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26E4E" w:rsidTr="001105F8">
        <w:tc>
          <w:tcPr>
            <w:cnfStyle w:val="001000000000" w:firstRow="0" w:lastRow="0" w:firstColumn="1" w:lastColumn="0" w:oddVBand="0" w:evenVBand="0" w:oddHBand="0" w:evenHBand="0" w:firstRowFirstColumn="0" w:firstRowLastColumn="0" w:lastRowFirstColumn="0" w:lastRowLastColumn="0"/>
            <w:tcW w:w="2400" w:type="pct"/>
            <w:tcBorders>
              <w:left w:val="single" w:sz="8" w:space="0" w:color="5B9BD5" w:themeColor="accent1"/>
              <w:right w:val="single" w:sz="8" w:space="0" w:color="5B9BD5" w:themeColor="accent1"/>
            </w:tcBorders>
            <w:shd w:val="clear" w:color="auto" w:fill="FFFFFF" w:themeFill="background1"/>
          </w:tcPr>
          <w:p w:rsidR="00726E4E" w:rsidRPr="00DB72E0" w:rsidRDefault="00726E4E" w:rsidP="001105F8">
            <w:pPr>
              <w:tabs>
                <w:tab w:val="left" w:pos="214"/>
                <w:tab w:val="left" w:pos="308"/>
              </w:tabs>
              <w:rPr>
                <w:sz w:val="20"/>
                <w:szCs w:val="20"/>
              </w:rPr>
            </w:pPr>
            <w:r w:rsidRPr="00DB72E0">
              <w:rPr>
                <w:color w:val="auto"/>
                <w:sz w:val="20"/>
                <w:szCs w:val="20"/>
              </w:rPr>
              <w:t xml:space="preserve">4.-Riesgo: </w:t>
            </w:r>
            <w:r w:rsidRPr="00DB72E0">
              <w:rPr>
                <w:b w:val="0"/>
                <w:color w:val="auto"/>
                <w:sz w:val="20"/>
                <w:szCs w:val="20"/>
              </w:rPr>
              <w:t>Incumplimiento de los Atributos de Calidad definidos para la Gestión de Espacios, Gestión del  Mantenimiento y la Gestión de la prestación de Servicios de Apoyo Científico/ Técnico.</w:t>
            </w:r>
          </w:p>
          <w:p w:rsidR="00726E4E" w:rsidRPr="00DB72E0" w:rsidRDefault="00726E4E" w:rsidP="001105F8">
            <w:pPr>
              <w:rPr>
                <w:b w:val="0"/>
                <w:sz w:val="20"/>
                <w:szCs w:val="20"/>
              </w:rPr>
            </w:pPr>
          </w:p>
        </w:tc>
        <w:tc>
          <w:tcPr>
            <w:tcW w:w="2600" w:type="pct"/>
            <w:tcBorders>
              <w:left w:val="single" w:sz="8" w:space="0" w:color="5B9BD5" w:themeColor="accent1"/>
            </w:tcBorders>
            <w:shd w:val="clear" w:color="auto" w:fill="FFFFFF" w:themeFill="background1"/>
          </w:tcPr>
          <w:p w:rsidR="00726E4E" w:rsidRPr="00DB72E0" w:rsidRDefault="00726E4E" w:rsidP="001105F8">
            <w:pPr>
              <w:cnfStyle w:val="000000000000" w:firstRow="0" w:lastRow="0" w:firstColumn="0" w:lastColumn="0" w:oddVBand="0" w:evenVBand="0" w:oddHBand="0" w:evenHBand="0" w:firstRowFirstColumn="0" w:firstRowLastColumn="0" w:lastRowFirstColumn="0" w:lastRowLastColumn="0"/>
              <w:rPr>
                <w:b/>
                <w:sz w:val="20"/>
                <w:szCs w:val="20"/>
              </w:rPr>
            </w:pPr>
            <w:r>
              <w:rPr>
                <w:b/>
                <w:color w:val="auto"/>
                <w:sz w:val="20"/>
                <w:szCs w:val="20"/>
              </w:rPr>
              <w:t xml:space="preserve">Acción 4: </w:t>
            </w:r>
            <w:r>
              <w:rPr>
                <w:color w:val="auto"/>
                <w:sz w:val="20"/>
                <w:szCs w:val="20"/>
              </w:rPr>
              <w:t>Seguimiento de la planificación establecida por el Grupo de Seguimiento de Indicadores consistente en</w:t>
            </w:r>
            <w:r w:rsidRPr="00FD0ACE">
              <w:rPr>
                <w:color w:val="auto"/>
                <w:sz w:val="20"/>
                <w:szCs w:val="20"/>
              </w:rPr>
              <w:t xml:space="preserve"> revisiones </w:t>
            </w:r>
            <w:r>
              <w:rPr>
                <w:color w:val="auto"/>
                <w:sz w:val="20"/>
                <w:szCs w:val="20"/>
              </w:rPr>
              <w:t xml:space="preserve">periódicas </w:t>
            </w:r>
            <w:r w:rsidRPr="00FD0ACE">
              <w:rPr>
                <w:color w:val="auto"/>
                <w:sz w:val="20"/>
                <w:szCs w:val="20"/>
              </w:rPr>
              <w:t xml:space="preserve">de </w:t>
            </w:r>
            <w:r>
              <w:rPr>
                <w:color w:val="auto"/>
                <w:sz w:val="20"/>
                <w:szCs w:val="20"/>
              </w:rPr>
              <w:t xml:space="preserve">los resultados  </w:t>
            </w:r>
            <w:r w:rsidRPr="00FD0ACE">
              <w:rPr>
                <w:color w:val="auto"/>
                <w:sz w:val="20"/>
                <w:szCs w:val="20"/>
              </w:rPr>
              <w:t>y sus posteriores valoraci</w:t>
            </w:r>
            <w:r>
              <w:rPr>
                <w:color w:val="auto"/>
                <w:sz w:val="20"/>
                <w:szCs w:val="20"/>
              </w:rPr>
              <w:t>ones, soluciones o respuestas</w:t>
            </w:r>
            <w:r w:rsidRPr="00FD0ACE">
              <w:rPr>
                <w:color w:val="auto"/>
                <w:sz w:val="20"/>
                <w:szCs w:val="20"/>
              </w:rPr>
              <w:t xml:space="preserve"> a las posibles incidencias derivadas o presentadas por dicho grupo de trabajo, desde el grupo de indicadores, procesos y análisis(GIPA).</w:t>
            </w:r>
          </w:p>
        </w:tc>
      </w:tr>
      <w:tr w:rsidR="00726E4E" w:rsidTr="00110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pct"/>
            <w:tcBorders>
              <w:left w:val="single" w:sz="8" w:space="0" w:color="5B9BD5" w:themeColor="accent1"/>
              <w:right w:val="single" w:sz="8" w:space="0" w:color="5B9BD5" w:themeColor="accent1"/>
            </w:tcBorders>
            <w:shd w:val="clear" w:color="auto" w:fill="FFFFFF" w:themeFill="background1"/>
          </w:tcPr>
          <w:p w:rsidR="00726E4E" w:rsidRPr="00726E4E" w:rsidRDefault="00726E4E" w:rsidP="00726E4E">
            <w:pPr>
              <w:tabs>
                <w:tab w:val="left" w:pos="24"/>
              </w:tabs>
              <w:rPr>
                <w:b w:val="0"/>
                <w:sz w:val="20"/>
                <w:szCs w:val="20"/>
              </w:rPr>
            </w:pPr>
            <w:r>
              <w:rPr>
                <w:sz w:val="20"/>
                <w:szCs w:val="20"/>
              </w:rPr>
              <w:tab/>
            </w:r>
            <w:r>
              <w:rPr>
                <w:color w:val="auto"/>
                <w:sz w:val="20"/>
                <w:szCs w:val="20"/>
              </w:rPr>
              <w:t>1</w:t>
            </w:r>
            <w:r w:rsidRPr="00726E4E">
              <w:rPr>
                <w:color w:val="auto"/>
                <w:sz w:val="20"/>
                <w:szCs w:val="20"/>
              </w:rPr>
              <w:t>.</w:t>
            </w:r>
            <w:r>
              <w:rPr>
                <w:color w:val="auto"/>
                <w:sz w:val="20"/>
                <w:szCs w:val="20"/>
              </w:rPr>
              <w:t>-</w:t>
            </w:r>
            <w:r w:rsidRPr="00726E4E">
              <w:rPr>
                <w:color w:val="auto"/>
                <w:sz w:val="20"/>
                <w:szCs w:val="20"/>
              </w:rPr>
              <w:t>Oportunidad:</w:t>
            </w:r>
            <w:r w:rsidRPr="00726E4E">
              <w:rPr>
                <w:b w:val="0"/>
                <w:color w:val="auto"/>
                <w:sz w:val="20"/>
                <w:szCs w:val="20"/>
              </w:rPr>
              <w:t xml:space="preserve"> Disponibilidad de plataforma de gestión de trabajo PETRUS</w:t>
            </w:r>
          </w:p>
        </w:tc>
        <w:tc>
          <w:tcPr>
            <w:tcW w:w="2600" w:type="pct"/>
            <w:tcBorders>
              <w:left w:val="single" w:sz="8" w:space="0" w:color="5B9BD5" w:themeColor="accent1"/>
            </w:tcBorders>
            <w:shd w:val="clear" w:color="auto" w:fill="FFFFFF" w:themeFill="background1"/>
          </w:tcPr>
          <w:p w:rsidR="00726E4E" w:rsidRDefault="00726E4E" w:rsidP="001105F8">
            <w:pPr>
              <w:cnfStyle w:val="000000100000" w:firstRow="0" w:lastRow="0" w:firstColumn="0" w:lastColumn="0" w:oddVBand="0" w:evenVBand="0" w:oddHBand="1" w:evenHBand="0" w:firstRowFirstColumn="0" w:firstRowLastColumn="0" w:lastRowFirstColumn="0" w:lastRowLastColumn="0"/>
              <w:rPr>
                <w:b/>
                <w:sz w:val="20"/>
                <w:szCs w:val="20"/>
              </w:rPr>
            </w:pPr>
          </w:p>
        </w:tc>
      </w:tr>
    </w:tbl>
    <w:p w:rsidR="00726E4E" w:rsidRDefault="00726E4E" w:rsidP="00726E4E">
      <w:pPr>
        <w:ind w:left="360"/>
      </w:pPr>
    </w:p>
    <w:p w:rsidR="00726E4E" w:rsidRDefault="00726E4E">
      <w:r>
        <w:br w:type="page"/>
      </w:r>
      <w:r>
        <w:lastRenderedPageBreak/>
        <w:t>Tras revisión del cuadro de comprensión de las necesidades y expectativas de partes interesadas en el proceso (atributos de calidad), que fue actualizado en nuestra Unidad en el ciclo de gestión 2015, no se cree conveniente la necesidad de realizar ninguna actuación al respecto.  Dichos atributos de calidad aparecen modificados en la documentación del SIGC-SUA.</w:t>
      </w:r>
      <w:bookmarkStart w:id="0" w:name="_GoBack"/>
      <w:bookmarkEnd w:id="0"/>
    </w:p>
    <w:p w:rsidR="00726E4E" w:rsidRDefault="00726E4E"/>
    <w:sectPr w:rsidR="00726E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BD" w:rsidRDefault="00C325BD" w:rsidP="008C78A7">
      <w:pPr>
        <w:spacing w:after="0" w:line="240" w:lineRule="auto"/>
      </w:pPr>
      <w:r>
        <w:separator/>
      </w:r>
    </w:p>
  </w:endnote>
  <w:endnote w:type="continuationSeparator" w:id="0">
    <w:p w:rsidR="00C325BD" w:rsidRDefault="00C325BD" w:rsidP="008C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BD" w:rsidRDefault="00C325BD" w:rsidP="008C78A7">
      <w:pPr>
        <w:spacing w:after="0" w:line="240" w:lineRule="auto"/>
      </w:pPr>
      <w:r>
        <w:separator/>
      </w:r>
    </w:p>
  </w:footnote>
  <w:footnote w:type="continuationSeparator" w:id="0">
    <w:p w:rsidR="00C325BD" w:rsidRDefault="00C325BD" w:rsidP="008C7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7D27"/>
    <w:multiLevelType w:val="hybridMultilevel"/>
    <w:tmpl w:val="1F289EC0"/>
    <w:lvl w:ilvl="0" w:tplc="10CCD502">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F33916"/>
    <w:multiLevelType w:val="hybridMultilevel"/>
    <w:tmpl w:val="0134879A"/>
    <w:lvl w:ilvl="0" w:tplc="8F6CB0C8">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073AAD"/>
    <w:multiLevelType w:val="hybridMultilevel"/>
    <w:tmpl w:val="93F4A074"/>
    <w:lvl w:ilvl="0" w:tplc="10CCD502">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4A42ED"/>
    <w:multiLevelType w:val="hybridMultilevel"/>
    <w:tmpl w:val="8DE62006"/>
    <w:lvl w:ilvl="0" w:tplc="08C856E6">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18066A"/>
    <w:multiLevelType w:val="hybridMultilevel"/>
    <w:tmpl w:val="CC5ED502"/>
    <w:lvl w:ilvl="0" w:tplc="ED7665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FC09BC"/>
    <w:multiLevelType w:val="hybridMultilevel"/>
    <w:tmpl w:val="24566B6C"/>
    <w:lvl w:ilvl="0" w:tplc="08C856E6">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FB1E05"/>
    <w:multiLevelType w:val="hybridMultilevel"/>
    <w:tmpl w:val="A6FC945C"/>
    <w:lvl w:ilvl="0" w:tplc="8F6CB0C8">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7C4813"/>
    <w:multiLevelType w:val="hybridMultilevel"/>
    <w:tmpl w:val="3C144F9E"/>
    <w:lvl w:ilvl="0" w:tplc="72861DFE">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6E693F"/>
    <w:multiLevelType w:val="hybridMultilevel"/>
    <w:tmpl w:val="D7C8A682"/>
    <w:lvl w:ilvl="0" w:tplc="ED7665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86E15F2"/>
    <w:multiLevelType w:val="hybridMultilevel"/>
    <w:tmpl w:val="49944B5C"/>
    <w:lvl w:ilvl="0" w:tplc="D91A590C">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3E4C91"/>
    <w:multiLevelType w:val="hybridMultilevel"/>
    <w:tmpl w:val="2AC06028"/>
    <w:lvl w:ilvl="0" w:tplc="33B05EE4">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196786"/>
    <w:multiLevelType w:val="hybridMultilevel"/>
    <w:tmpl w:val="8E5E2288"/>
    <w:lvl w:ilvl="0" w:tplc="72861DFE">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6D1701A"/>
    <w:multiLevelType w:val="hybridMultilevel"/>
    <w:tmpl w:val="BC78DFA8"/>
    <w:lvl w:ilvl="0" w:tplc="D91A590C">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BD33192"/>
    <w:multiLevelType w:val="hybridMultilevel"/>
    <w:tmpl w:val="F39A1D74"/>
    <w:lvl w:ilvl="0" w:tplc="0C0A000F">
      <w:start w:val="1"/>
      <w:numFmt w:val="decimal"/>
      <w:lvlText w:val="%1."/>
      <w:lvlJc w:val="left"/>
      <w:pPr>
        <w:ind w:left="777" w:hanging="360"/>
      </w:p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num w:numId="1">
    <w:abstractNumId w:val="13"/>
  </w:num>
  <w:num w:numId="2">
    <w:abstractNumId w:val="12"/>
  </w:num>
  <w:num w:numId="3">
    <w:abstractNumId w:val="9"/>
  </w:num>
  <w:num w:numId="4">
    <w:abstractNumId w:val="11"/>
  </w:num>
  <w:num w:numId="5">
    <w:abstractNumId w:val="7"/>
  </w:num>
  <w:num w:numId="6">
    <w:abstractNumId w:val="3"/>
  </w:num>
  <w:num w:numId="7">
    <w:abstractNumId w:val="5"/>
  </w:num>
  <w:num w:numId="8">
    <w:abstractNumId w:val="2"/>
  </w:num>
  <w:num w:numId="9">
    <w:abstractNumId w:val="0"/>
  </w:num>
  <w:num w:numId="10">
    <w:abstractNumId w:val="6"/>
  </w:num>
  <w:num w:numId="11">
    <w:abstractNumId w:val="1"/>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A7"/>
    <w:rsid w:val="000B0D64"/>
    <w:rsid w:val="000B5A74"/>
    <w:rsid w:val="004A4F6C"/>
    <w:rsid w:val="005A6E38"/>
    <w:rsid w:val="00657094"/>
    <w:rsid w:val="00683F52"/>
    <w:rsid w:val="00726E4E"/>
    <w:rsid w:val="008C78A7"/>
    <w:rsid w:val="00C325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67CBF-72D3-466E-82DD-5677CA1F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726E4E"/>
    <w:pPr>
      <w:spacing w:after="0" w:line="240" w:lineRule="auto"/>
    </w:pPr>
    <w:rPr>
      <w:rFonts w:eastAsiaTheme="minorEastAsia"/>
      <w:color w:val="2E74B5" w:themeColor="accent1" w:themeShade="BF"/>
      <w:lang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rrafodelista">
    <w:name w:val="List Paragraph"/>
    <w:basedOn w:val="Normal"/>
    <w:uiPriority w:val="34"/>
    <w:qFormat/>
    <w:rsid w:val="00726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2290</Words>
  <Characters>12601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UJA</cp:lastModifiedBy>
  <cp:revision>2</cp:revision>
  <dcterms:created xsi:type="dcterms:W3CDTF">2018-04-13T08:37:00Z</dcterms:created>
  <dcterms:modified xsi:type="dcterms:W3CDTF">2018-04-13T08:37:00Z</dcterms:modified>
</cp:coreProperties>
</file>