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4E" w:rsidRDefault="00746C4E"/>
    <w:p w:rsidR="0071325B" w:rsidRDefault="0071325B"/>
    <w:p w:rsidR="0071325B" w:rsidRDefault="0071325B"/>
    <w:p w:rsidR="0071325B" w:rsidRDefault="0071325B"/>
    <w:p w:rsidR="0071325B" w:rsidRDefault="0071325B"/>
    <w:p w:rsidR="0071325B" w:rsidRPr="0071325B" w:rsidRDefault="0071325B" w:rsidP="00B904DE">
      <w:pPr>
        <w:jc w:val="center"/>
        <w:rPr>
          <w:sz w:val="48"/>
          <w:szCs w:val="48"/>
        </w:rPr>
      </w:pPr>
      <w:r w:rsidRPr="0071325B">
        <w:rPr>
          <w:b/>
          <w:sz w:val="48"/>
          <w:szCs w:val="48"/>
        </w:rPr>
        <w:t>INFORME DE SEGUIMIENTO DE LOS PROCESOS CLAVE DEL SIGC-SUA</w:t>
      </w:r>
    </w:p>
    <w:p w:rsidR="0071325B" w:rsidRDefault="0071325B"/>
    <w:p w:rsidR="00413941" w:rsidRDefault="00413941" w:rsidP="00413941">
      <w:pPr>
        <w:pStyle w:val="Textoindependiente"/>
        <w:kinsoku w:val="0"/>
        <w:overflowPunct w:val="0"/>
        <w:spacing w:line="276" w:lineRule="auto"/>
        <w:ind w:left="2878" w:right="2381" w:firstLine="1738"/>
        <w:rPr>
          <w:b/>
          <w:bCs/>
          <w:sz w:val="48"/>
          <w:szCs w:val="48"/>
        </w:rPr>
      </w:pPr>
      <w:r>
        <w:rPr>
          <w:b/>
          <w:bCs/>
          <w:sz w:val="48"/>
          <w:szCs w:val="48"/>
        </w:rPr>
        <w:t>PC0</w:t>
      </w:r>
      <w:r w:rsidR="00BB1662">
        <w:rPr>
          <w:b/>
          <w:bCs/>
          <w:sz w:val="48"/>
          <w:szCs w:val="48"/>
        </w:rPr>
        <w:t>4</w:t>
      </w:r>
      <w:r>
        <w:rPr>
          <w:b/>
          <w:bCs/>
          <w:sz w:val="48"/>
          <w:szCs w:val="48"/>
        </w:rPr>
        <w:t xml:space="preserve"> </w:t>
      </w:r>
    </w:p>
    <w:p w:rsidR="00BB1662" w:rsidRPr="00BB1662" w:rsidRDefault="00BB1662" w:rsidP="00BB1662">
      <w:pPr>
        <w:jc w:val="center"/>
        <w:rPr>
          <w:rFonts w:ascii="Calibri" w:eastAsia="Calibri" w:hAnsi="Calibri" w:cs="Times New Roman"/>
          <w:b/>
          <w:sz w:val="48"/>
          <w:szCs w:val="48"/>
        </w:rPr>
      </w:pPr>
      <w:r w:rsidRPr="00BB1662">
        <w:rPr>
          <w:rFonts w:ascii="Calibri" w:eastAsia="Calibri" w:hAnsi="Calibri" w:cs="Times New Roman"/>
          <w:b/>
          <w:sz w:val="48"/>
          <w:szCs w:val="48"/>
        </w:rPr>
        <w:t>GESTIÓN DEL MANTENIMIENTO</w:t>
      </w:r>
    </w:p>
    <w:p w:rsidR="0071325B" w:rsidRDefault="0071325B"/>
    <w:p w:rsidR="00DF2F83" w:rsidRPr="00413941" w:rsidRDefault="00413941" w:rsidP="00413941">
      <w:pPr>
        <w:pStyle w:val="Textoindependiente"/>
        <w:kinsoku w:val="0"/>
        <w:overflowPunct w:val="0"/>
        <w:spacing w:line="276" w:lineRule="auto"/>
        <w:ind w:left="307" w:right="246"/>
        <w:jc w:val="center"/>
        <w:rPr>
          <w:b/>
          <w:bCs/>
          <w:sz w:val="48"/>
          <w:szCs w:val="48"/>
        </w:rPr>
      </w:pPr>
      <w:r>
        <w:rPr>
          <w:b/>
          <w:bCs/>
          <w:sz w:val="48"/>
          <w:szCs w:val="48"/>
        </w:rPr>
        <w:t>[UNIDAD DEPARTAMENTAL DE APOYO TÉCNICO A LABORATORIOS]</w:t>
      </w:r>
    </w:p>
    <w:p w:rsidR="0071325B" w:rsidRPr="0071325B" w:rsidRDefault="0071325B" w:rsidP="0071325B">
      <w:pPr>
        <w:jc w:val="cente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eastAsia="Calibri" w:hAnsi="Arial" w:cs="Arial"/>
          <w:b/>
          <w:bCs/>
          <w:i/>
          <w:color w:val="244061"/>
          <w:sz w:val="20"/>
          <w:szCs w:val="20"/>
        </w:rPr>
      </w:pPr>
      <w:r w:rsidRPr="00BC1AC6">
        <w:rPr>
          <w:rFonts w:ascii="Arial" w:eastAsia="Calibri"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eastAsia="Calibri" w:hAnsi="Arial" w:cs="Arial"/>
          <w:b/>
          <w:bCs/>
          <w:i/>
          <w:color w:val="FF0000"/>
          <w:sz w:val="20"/>
          <w:szCs w:val="20"/>
        </w:rPr>
      </w:pPr>
    </w:p>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345974"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ascii="Calibri" w:eastAsia="Calibri" w:hAnsi="Calibri" w:cs="Arial"/>
                <w:b/>
                <w:bCs/>
                <w:color w:val="244061"/>
              </w:rPr>
            </w:pPr>
            <w:r>
              <w:rPr>
                <w:rFonts w:cs="Arial"/>
                <w:b/>
                <w:bCs/>
                <w:color w:val="244061"/>
              </w:rPr>
              <w:t>Elaborado</w:t>
            </w:r>
            <w:r w:rsidR="0071325B" w:rsidRPr="00345974">
              <w:rPr>
                <w:rFonts w:ascii="Calibri" w:eastAsia="Calibri" w:hAnsi="Calibri"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Aprobado por:</w:t>
            </w:r>
          </w:p>
        </w:tc>
      </w:tr>
      <w:tr w:rsidR="0071325B" w:rsidRPr="00345974"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345974" w:rsidRDefault="00413941" w:rsidP="00884D96">
            <w:pPr>
              <w:autoSpaceDE w:val="0"/>
              <w:autoSpaceDN w:val="0"/>
              <w:adjustRightInd w:val="0"/>
              <w:spacing w:line="240" w:lineRule="auto"/>
              <w:jc w:val="both"/>
              <w:rPr>
                <w:rFonts w:ascii="Calibri" w:eastAsia="Calibri" w:hAnsi="Calibri" w:cs="Arial"/>
                <w:bCs/>
              </w:rPr>
            </w:pPr>
            <w:r>
              <w:rPr>
                <w:rFonts w:ascii="Calibri" w:hAnsi="Calibri" w:cs="Calibri"/>
                <w:sz w:val="20"/>
                <w:szCs w:val="20"/>
              </w:rPr>
              <w:t>Unidad Departamental de Apoyo Técnico a Laboratorios.</w:t>
            </w:r>
          </w:p>
        </w:tc>
        <w:tc>
          <w:tcPr>
            <w:tcW w:w="4819" w:type="dxa"/>
            <w:tcBorders>
              <w:top w:val="nil"/>
              <w:left w:val="single" w:sz="4" w:space="0" w:color="244061"/>
              <w:bottom w:val="single" w:sz="4" w:space="0" w:color="244061"/>
              <w:right w:val="double" w:sz="4" w:space="0" w:color="auto"/>
            </w:tcBorders>
          </w:tcPr>
          <w:p w:rsidR="0071325B" w:rsidRPr="00345974" w:rsidRDefault="00633CF7" w:rsidP="006835CC">
            <w:pPr>
              <w:autoSpaceDE w:val="0"/>
              <w:autoSpaceDN w:val="0"/>
              <w:adjustRightInd w:val="0"/>
              <w:spacing w:line="240" w:lineRule="auto"/>
              <w:jc w:val="both"/>
              <w:rPr>
                <w:rFonts w:ascii="Calibri" w:eastAsia="Calibri" w:hAnsi="Calibri" w:cs="Arial"/>
                <w:bCs/>
              </w:rPr>
            </w:pPr>
            <w:r>
              <w:rPr>
                <w:rFonts w:ascii="Calibri" w:eastAsia="Calibri" w:hAnsi="Calibri" w:cs="Arial"/>
                <w:bCs/>
              </w:rPr>
              <w:t>Gerencia</w:t>
            </w:r>
          </w:p>
        </w:tc>
      </w:tr>
      <w:tr w:rsidR="0071325B" w:rsidRPr="00345974"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Nombre:</w:t>
            </w:r>
          </w:p>
        </w:tc>
        <w:tc>
          <w:tcPr>
            <w:tcW w:w="3969" w:type="dxa"/>
            <w:tcBorders>
              <w:top w:val="single" w:sz="4" w:space="0" w:color="244061"/>
              <w:left w:val="nil"/>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Nombre:</w:t>
            </w:r>
            <w:r>
              <w:rPr>
                <w:rFonts w:ascii="Calibri" w:eastAsia="Calibri" w:hAnsi="Calibri" w:cs="Arial"/>
                <w:b/>
                <w:bCs/>
                <w:color w:val="244061"/>
              </w:rPr>
              <w:t xml:space="preserve"> </w:t>
            </w:r>
            <w:r w:rsidR="00A02DD8">
              <w:rPr>
                <w:rFonts w:ascii="Calibri" w:eastAsia="Calibri" w:hAnsi="Calibri" w:cs="Arial"/>
                <w:b/>
                <w:bCs/>
                <w:color w:val="244061"/>
              </w:rPr>
              <w:t>Nicolás Ruiz Reyes</w:t>
            </w:r>
          </w:p>
        </w:tc>
      </w:tr>
      <w:tr w:rsidR="0071325B" w:rsidRPr="00345974"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413941">
            <w:pPr>
              <w:autoSpaceDE w:val="0"/>
              <w:autoSpaceDN w:val="0"/>
              <w:adjustRightInd w:val="0"/>
              <w:spacing w:line="240" w:lineRule="auto"/>
              <w:rPr>
                <w:rFonts w:ascii="Calibri" w:eastAsia="Calibri" w:hAnsi="Calibri" w:cs="Arial"/>
                <w:b/>
                <w:bCs/>
                <w:color w:val="244061"/>
              </w:rPr>
            </w:pPr>
            <w:r w:rsidRPr="00345974">
              <w:rPr>
                <w:rFonts w:ascii="Calibri" w:eastAsia="Calibri" w:hAnsi="Calibri" w:cs="Arial"/>
                <w:b/>
                <w:bCs/>
                <w:color w:val="244061"/>
              </w:rPr>
              <w:t>Cargo:</w:t>
            </w:r>
            <w:r>
              <w:rPr>
                <w:rFonts w:ascii="Calibri" w:eastAsia="Calibri" w:hAnsi="Calibri" w:cs="Arial"/>
                <w:bCs/>
              </w:rPr>
              <w:t xml:space="preserve"> </w:t>
            </w:r>
            <w:r w:rsidR="00413941">
              <w:rPr>
                <w:rFonts w:ascii="Calibri" w:hAnsi="Calibri" w:cs="Calibri"/>
                <w:color w:val="000000"/>
              </w:rPr>
              <w:t>Coordinadora/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Cargo:</w:t>
            </w:r>
            <w:r>
              <w:rPr>
                <w:rFonts w:ascii="Calibri" w:eastAsia="Calibri" w:hAnsi="Calibri" w:cs="Arial"/>
                <w:b/>
                <w:bCs/>
                <w:color w:val="244061"/>
              </w:rPr>
              <w:t xml:space="preserve"> </w:t>
            </w:r>
            <w:r w:rsidR="00A02DD8" w:rsidRPr="001E5CE4">
              <w:rPr>
                <w:rFonts w:ascii="Calibri" w:eastAsia="Calibri" w:hAnsi="Calibri" w:cs="Arial"/>
                <w:bCs/>
              </w:rPr>
              <w:t>Gerente</w:t>
            </w:r>
          </w:p>
        </w:tc>
      </w:tr>
      <w:tr w:rsidR="0071325B" w:rsidRPr="00345974"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Fecha:</w:t>
            </w:r>
            <w:r>
              <w:rPr>
                <w:rFonts w:ascii="Calibri" w:eastAsia="Calibri" w:hAnsi="Calibri" w:cs="Arial"/>
                <w:bCs/>
              </w:rPr>
              <w:t xml:space="preserve"> </w:t>
            </w:r>
            <w:r w:rsidR="00413941">
              <w:rPr>
                <w:rFonts w:ascii="Calibri" w:eastAsia="Calibri" w:hAnsi="Calibri" w:cs="Arial"/>
                <w:bCs/>
              </w:rPr>
              <w:t>21-Febrero-2020</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Fecha:</w:t>
            </w:r>
            <w:r>
              <w:rPr>
                <w:rFonts w:ascii="Calibri" w:eastAsia="Calibri" w:hAnsi="Calibri" w:cs="Arial"/>
                <w:bCs/>
              </w:rPr>
              <w:t xml:space="preserve"> </w:t>
            </w:r>
          </w:p>
        </w:tc>
      </w:tr>
    </w:tbl>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8"/>
          <w:footerReference w:type="default" r:id="rId9"/>
          <w:pgSz w:w="11906" w:h="16838"/>
          <w:pgMar w:top="1440" w:right="1077" w:bottom="1134" w:left="1077" w:header="709" w:footer="709" w:gutter="0"/>
          <w:cols w:space="708"/>
          <w:docGrid w:linePitch="360"/>
        </w:sectPr>
      </w:pPr>
    </w:p>
    <w:p w:rsidR="00D75EB7" w:rsidRDefault="00D75EB7"/>
    <w:p w:rsidR="00CC5584" w:rsidRDefault="007263C8" w:rsidP="002E604A">
      <w:pPr>
        <w:jc w:val="center"/>
        <w:rPr>
          <w:b/>
        </w:rPr>
      </w:pPr>
      <w:r w:rsidRPr="007263C8">
        <w:rPr>
          <w:b/>
        </w:rPr>
        <w:t>ESTRUCTURA DEL INFORME</w:t>
      </w:r>
      <w:r w:rsidR="00513D13">
        <w:rPr>
          <w:b/>
        </w:rPr>
        <w:t xml:space="preserve"> DE SEGUIMIENTO DE LOS PROCESOS. CICLO DE GESTIÓN 201</w:t>
      </w:r>
      <w:r w:rsidR="002E604A">
        <w:rPr>
          <w:b/>
        </w:rPr>
        <w:t>9</w:t>
      </w:r>
      <w:r w:rsidR="00513D13">
        <w:rPr>
          <w:b/>
        </w:rPr>
        <w:t>.</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002E604A">
        <w:t>encuestas post-servicio</w:t>
      </w:r>
      <w:r w:rsidRPr="00390897">
        <w:t xml:space="preserve">.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F656DB">
      <w:pPr>
        <w:pStyle w:val="Prrafodelista"/>
        <w:numPr>
          <w:ilvl w:val="1"/>
          <w:numId w:val="21"/>
        </w:numPr>
        <w:jc w:val="both"/>
      </w:pPr>
      <w:r>
        <w:t>I</w:t>
      </w:r>
      <w:r w:rsidR="00390897" w:rsidRPr="00390897">
        <w:t>dentificación, control y tratamiento de No Conformidades Internas.</w:t>
      </w:r>
    </w:p>
    <w:p w:rsidR="00390897" w:rsidRDefault="006835CC" w:rsidP="00F656DB">
      <w:pPr>
        <w:pStyle w:val="Prrafodelista"/>
        <w:numPr>
          <w:ilvl w:val="1"/>
          <w:numId w:val="21"/>
        </w:numPr>
        <w:jc w:val="both"/>
      </w:pPr>
      <w:r>
        <w:t>I</w:t>
      </w:r>
      <w:r w:rsidR="00390897" w:rsidRPr="00390897">
        <w:t>dentificación, control y tratamiento de No Conformidades</w:t>
      </w:r>
      <w:r w:rsidR="00F656DB">
        <w:t xml:space="preserve"> de</w:t>
      </w:r>
      <w:r w:rsidR="00390897" w:rsidRPr="00390897">
        <w:t xml:space="preserve">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Pr="002E604A"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Pr="002E604A" w:rsidRDefault="00DC38B1" w:rsidP="00DC38B1">
      <w:pPr>
        <w:pStyle w:val="Prrafodelista"/>
        <w:numPr>
          <w:ilvl w:val="1"/>
          <w:numId w:val="21"/>
        </w:numPr>
        <w:jc w:val="both"/>
      </w:pPr>
      <w:r w:rsidRPr="002E604A">
        <w:t>Identificación y análisis de las mejoras incorpor</w:t>
      </w:r>
      <w:r w:rsidR="0034386C" w:rsidRPr="002E604A">
        <w:t>adas en los procesos</w:t>
      </w:r>
      <w:r w:rsidR="00DF2F83" w:rsidRPr="002E604A">
        <w:t xml:space="preserve"> 201</w:t>
      </w:r>
      <w:r w:rsidR="00AB2356" w:rsidRPr="002E604A">
        <w:t>9</w:t>
      </w:r>
      <w:r w:rsidR="0034386C" w:rsidRPr="002E604A">
        <w:t>.</w:t>
      </w:r>
    </w:p>
    <w:p w:rsidR="00202414" w:rsidRPr="002E604A" w:rsidRDefault="005C000F" w:rsidP="00202414">
      <w:pPr>
        <w:pStyle w:val="Prrafodelista"/>
        <w:numPr>
          <w:ilvl w:val="1"/>
          <w:numId w:val="21"/>
        </w:numPr>
        <w:jc w:val="both"/>
      </w:pPr>
      <w:r w:rsidRPr="002E604A">
        <w:t xml:space="preserve">Relación </w:t>
      </w:r>
      <w:r w:rsidR="00202414" w:rsidRPr="002E604A">
        <w:t>de equipos internos para la calidad</w:t>
      </w:r>
      <w:r w:rsidR="00DF2F83" w:rsidRPr="002E604A">
        <w:t xml:space="preserve"> 201</w:t>
      </w:r>
      <w:r w:rsidR="00AB2356" w:rsidRPr="002E604A">
        <w:t>9</w:t>
      </w:r>
      <w:r w:rsidR="00202414" w:rsidRPr="002E604A">
        <w:t>.</w:t>
      </w:r>
    </w:p>
    <w:p w:rsidR="00DC38B1" w:rsidRPr="009D3B46" w:rsidRDefault="00DC38B1" w:rsidP="00DC38B1">
      <w:pPr>
        <w:pStyle w:val="Prrafodelista"/>
        <w:numPr>
          <w:ilvl w:val="1"/>
          <w:numId w:val="21"/>
        </w:numPr>
        <w:jc w:val="both"/>
      </w:pPr>
      <w:r>
        <w:t>Propuestas de acciones de mejora</w:t>
      </w:r>
      <w:r w:rsidR="004C1578">
        <w:t xml:space="preserve"> de los procesos</w:t>
      </w:r>
      <w:r w:rsidR="00DF2F83">
        <w:t xml:space="preserve"> </w:t>
      </w:r>
      <w:r w:rsidR="00DF2F83" w:rsidRPr="009D3B46">
        <w:t>20</w:t>
      </w:r>
      <w:r w:rsidR="00AB2356" w:rsidRPr="009D3B46">
        <w:t>20</w:t>
      </w:r>
      <w:r w:rsidRPr="009D3B46">
        <w:t>.</w:t>
      </w:r>
    </w:p>
    <w:p w:rsidR="00DC38B1" w:rsidRPr="009D3B46" w:rsidRDefault="00DC38B1" w:rsidP="00DC38B1">
      <w:pPr>
        <w:pStyle w:val="Prrafodelista"/>
        <w:numPr>
          <w:ilvl w:val="1"/>
          <w:numId w:val="21"/>
        </w:numPr>
        <w:jc w:val="both"/>
      </w:pPr>
      <w:r w:rsidRPr="009D3B46">
        <w:t>Propuestas de nuevos objetivos de calidad</w:t>
      </w:r>
      <w:r w:rsidR="00CC764F" w:rsidRPr="009D3B46">
        <w:t xml:space="preserve"> del SIGC-SUA</w:t>
      </w:r>
      <w:r w:rsidR="00FC6DE5" w:rsidRPr="009D3B46">
        <w:t xml:space="preserve"> y mejora de la gestión del SIGC-SUA</w:t>
      </w:r>
      <w:r w:rsidR="00AB2356" w:rsidRPr="009D3B46">
        <w:t xml:space="preserve"> 2020</w:t>
      </w:r>
      <w:r w:rsidRPr="009D3B46">
        <w:t>.</w:t>
      </w:r>
    </w:p>
    <w:p w:rsidR="00CF1AF9" w:rsidRPr="009D3B46" w:rsidRDefault="00CF1AF9" w:rsidP="00DC38B1">
      <w:pPr>
        <w:pStyle w:val="Prrafodelista"/>
        <w:numPr>
          <w:ilvl w:val="1"/>
          <w:numId w:val="21"/>
        </w:numPr>
        <w:jc w:val="both"/>
      </w:pPr>
      <w:r w:rsidRPr="009D3B46">
        <w:t>Propuestas de revisión y mejora de la documentación de procesos</w:t>
      </w:r>
      <w:r w:rsidR="00DF2F83" w:rsidRPr="009D3B46">
        <w:t xml:space="preserve"> 20</w:t>
      </w:r>
      <w:r w:rsidR="00AB2356" w:rsidRPr="009D3B46">
        <w:t>20</w:t>
      </w:r>
      <w:r w:rsidRPr="009D3B46">
        <w:t>.</w:t>
      </w:r>
    </w:p>
    <w:p w:rsidR="00B258D6" w:rsidRDefault="00B258D6" w:rsidP="00DC38B1">
      <w:pPr>
        <w:pStyle w:val="Prrafodelista"/>
        <w:numPr>
          <w:ilvl w:val="1"/>
          <w:numId w:val="21"/>
        </w:numPr>
        <w:jc w:val="both"/>
      </w:pPr>
      <w:r>
        <w:t>Valoración o consideraciones finales</w:t>
      </w:r>
      <w:r w:rsidR="009D3B46">
        <w:t xml:space="preserve"> del Equipo del Proceso o Servicio/Unidad, en su caso</w:t>
      </w:r>
      <w:r w:rsidR="007618BF">
        <w:t>.</w:t>
      </w:r>
    </w:p>
    <w:p w:rsidR="00FC6DE5" w:rsidRDefault="00FC6DE5" w:rsidP="00675672">
      <w:pPr>
        <w:jc w:val="both"/>
      </w:pPr>
    </w:p>
    <w:p w:rsidR="00FC6DE5" w:rsidRDefault="00FC6DE5"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D26F3" w:rsidRDefault="00BD26F3">
      <w:pPr>
        <w:sectPr w:rsidR="00BD26F3" w:rsidSect="007A4433">
          <w:pgSz w:w="11906" w:h="16838" w:code="9"/>
          <w:pgMar w:top="1134" w:right="1077" w:bottom="1134" w:left="1077" w:header="709" w:footer="709" w:gutter="0"/>
          <w:cols w:space="708"/>
          <w:docGrid w:linePitch="360"/>
        </w:sectPr>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r w:rsidR="002E604A">
        <w:rPr>
          <w:b/>
          <w:sz w:val="24"/>
          <w:szCs w:val="24"/>
        </w:rPr>
        <w:t>S</w:t>
      </w:r>
      <w:r w:rsidRPr="00B258D6">
        <w:rPr>
          <w:b/>
          <w:sz w:val="24"/>
          <w:szCs w:val="24"/>
        </w:rPr>
        <w:t>.</w:t>
      </w:r>
    </w:p>
    <w:p w:rsidR="00206142" w:rsidRDefault="00711260" w:rsidP="00884D96">
      <w:pPr>
        <w:rPr>
          <w:b/>
        </w:rPr>
      </w:pPr>
      <w:r w:rsidRPr="00711260">
        <w:rPr>
          <w:b/>
        </w:rPr>
        <w:t xml:space="preserve"> </w:t>
      </w:r>
    </w:p>
    <w:p w:rsidR="00884D96" w:rsidRDefault="00425199" w:rsidP="00BB1662">
      <w:pPr>
        <w:ind w:left="426"/>
        <w:rPr>
          <w:b/>
          <w:i/>
        </w:rPr>
      </w:pPr>
      <w:r>
        <w:rPr>
          <w:b/>
          <w:i/>
        </w:rPr>
        <w:t xml:space="preserve">Esta información la incorpora </w:t>
      </w:r>
      <w:r w:rsidR="00B904DE">
        <w:rPr>
          <w:b/>
          <w:i/>
        </w:rPr>
        <w:t>cada Servicio/Unidad, según el formato de la plantilla del ejemplo.</w:t>
      </w:r>
    </w:p>
    <w:p w:rsidR="00BB1662" w:rsidRDefault="00BB1662" w:rsidP="00BB1662">
      <w:pPr>
        <w:ind w:left="426"/>
        <w:rPr>
          <w:color w:val="002060"/>
        </w:rPr>
      </w:pPr>
      <w:r>
        <w:rPr>
          <w:color w:val="002060"/>
        </w:rPr>
        <w:t>Documento: INDICADORES_2019</w:t>
      </w:r>
    </w:p>
    <w:p w:rsidR="00BB1662" w:rsidRPr="00BB1662" w:rsidRDefault="00BB1662" w:rsidP="00BB1662">
      <w:pPr>
        <w:ind w:left="426"/>
        <w:rPr>
          <w:color w:val="002060"/>
        </w:rPr>
      </w:pPr>
      <w:r>
        <w:rPr>
          <w:color w:val="002060"/>
        </w:rPr>
        <w:t xml:space="preserve">Informe Indicadores segmentados </w:t>
      </w:r>
      <w:proofErr w:type="spellStart"/>
      <w:r>
        <w:rPr>
          <w:color w:val="002060"/>
        </w:rPr>
        <w:t>Dptos</w:t>
      </w:r>
      <w:proofErr w:type="spellEnd"/>
      <w:r>
        <w:rPr>
          <w:color w:val="002060"/>
        </w:rPr>
        <w:t xml:space="preserve"> UDTL 2019 (1)</w:t>
      </w:r>
    </w:p>
    <w:p w:rsidR="007A4433" w:rsidRDefault="007A4433" w:rsidP="00884D96"/>
    <w:p w:rsidR="007A4433" w:rsidRDefault="007A4433" w:rsidP="00884D96"/>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3053DB">
      <w:pPr>
        <w:rPr>
          <w:b/>
          <w:i/>
        </w:rPr>
      </w:pPr>
      <w:r>
        <w:rPr>
          <w:b/>
          <w:i/>
        </w:rPr>
        <w:t xml:space="preserve">Esta información la incorpora </w:t>
      </w:r>
      <w:r w:rsidR="003053DB">
        <w:rPr>
          <w:b/>
          <w:i/>
        </w:rPr>
        <w:t>el SPE al informe de seguimiento</w:t>
      </w:r>
      <w:r w:rsidR="008C7277">
        <w:rPr>
          <w:b/>
          <w:i/>
        </w:rPr>
        <w:t>.</w:t>
      </w:r>
    </w:p>
    <w:p w:rsidR="000A3CA1" w:rsidRDefault="000A3CA1" w:rsidP="000A3CA1">
      <w:pPr>
        <w:jc w:val="both"/>
      </w:pPr>
    </w:p>
    <w:p w:rsidR="008105DE" w:rsidRPr="00B258D6" w:rsidRDefault="006854E9" w:rsidP="002E604A">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LAS </w:t>
      </w:r>
      <w:r w:rsidRPr="00B258D6">
        <w:rPr>
          <w:b/>
          <w:sz w:val="24"/>
          <w:szCs w:val="24"/>
        </w:rPr>
        <w:t>ENCUESTAS POST-SERVICIO.</w:t>
      </w:r>
    </w:p>
    <w:p w:rsidR="00A10815" w:rsidRDefault="00A10815" w:rsidP="00A10815">
      <w:pPr>
        <w:jc w:val="both"/>
        <w:rPr>
          <w:b/>
          <w:sz w:val="24"/>
          <w:szCs w:val="24"/>
        </w:rPr>
      </w:pPr>
    </w:p>
    <w:p w:rsidR="0034386C" w:rsidRPr="00EB125E" w:rsidRDefault="00425199" w:rsidP="003053DB">
      <w:pPr>
        <w:rPr>
          <w:b/>
          <w:i/>
        </w:rPr>
      </w:pPr>
      <w:r>
        <w:rPr>
          <w:b/>
          <w:i/>
        </w:rPr>
        <w:t xml:space="preserve">Esta información la incorpora </w:t>
      </w:r>
      <w:r w:rsidR="003053DB">
        <w:rPr>
          <w:b/>
          <w:i/>
        </w:rPr>
        <w:t xml:space="preserve">el SPE </w:t>
      </w:r>
      <w:r>
        <w:rPr>
          <w:b/>
          <w:i/>
        </w:rPr>
        <w:t xml:space="preserve">al informe de seguimiento, </w:t>
      </w:r>
      <w:r w:rsidR="00884D96" w:rsidRPr="00EB125E">
        <w:rPr>
          <w:b/>
          <w:i/>
        </w:rPr>
        <w:t>salvo la</w:t>
      </w:r>
      <w:r>
        <w:rPr>
          <w:b/>
          <w:i/>
        </w:rPr>
        <w:t xml:space="preserve"> correspondiente a las encuestas post-servicio </w:t>
      </w:r>
      <w:r w:rsidR="00884D96" w:rsidRPr="00EB125E">
        <w:rPr>
          <w:b/>
          <w:i/>
        </w:rPr>
        <w:t xml:space="preserve">que gestiona </w:t>
      </w:r>
      <w:r w:rsidR="003053DB">
        <w:rPr>
          <w:b/>
          <w:i/>
        </w:rPr>
        <w:t xml:space="preserve">directamente el Servicio/Unidad. En este caso, se debe </w:t>
      </w:r>
      <w:r w:rsidR="00884D96" w:rsidRPr="00EB125E">
        <w:rPr>
          <w:b/>
          <w:i/>
        </w:rPr>
        <w:t xml:space="preserve">aportar </w:t>
      </w:r>
      <w:r w:rsidR="003053DB">
        <w:rPr>
          <w:b/>
          <w:i/>
        </w:rPr>
        <w:t xml:space="preserve">el </w:t>
      </w:r>
      <w:r w:rsidR="00884D96" w:rsidRPr="00EB125E">
        <w:rPr>
          <w:b/>
          <w:i/>
        </w:rPr>
        <w:t>informe de resultados como archivo adjunto</w:t>
      </w:r>
      <w:r>
        <w:rPr>
          <w:b/>
          <w:i/>
        </w:rPr>
        <w:t xml:space="preserve"> a este informe</w:t>
      </w:r>
      <w:r w:rsidR="00884D96" w:rsidRPr="00EB125E">
        <w:rPr>
          <w:b/>
          <w:i/>
        </w:rPr>
        <w:t>.</w:t>
      </w:r>
    </w:p>
    <w:p w:rsidR="00884D96" w:rsidRDefault="00884D96" w:rsidP="00884D96">
      <w:pPr>
        <w:rPr>
          <w:b/>
        </w:rPr>
      </w:pPr>
    </w:p>
    <w:p w:rsidR="00302B05" w:rsidRDefault="00302B05"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205A86">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w:t>
      </w:r>
      <w:r w:rsidR="00205A86">
        <w:rPr>
          <w:b/>
          <w:i/>
        </w:rPr>
        <w:t>, que deberá ser aportado por cada Servicio/Unidad.</w:t>
      </w:r>
    </w:p>
    <w:p w:rsidR="00425199" w:rsidRDefault="00425199"/>
    <w:p w:rsidR="004948E3" w:rsidRDefault="004948E3" w:rsidP="00F656DB">
      <w:pPr>
        <w:pStyle w:val="Prrafodelista"/>
        <w:numPr>
          <w:ilvl w:val="0"/>
          <w:numId w:val="36"/>
        </w:numPr>
        <w:jc w:val="both"/>
        <w:rPr>
          <w:b/>
          <w:sz w:val="24"/>
          <w:szCs w:val="24"/>
        </w:rPr>
      </w:pPr>
      <w:r w:rsidRPr="00B258D6">
        <w:rPr>
          <w:b/>
          <w:sz w:val="24"/>
          <w:szCs w:val="24"/>
        </w:rPr>
        <w:t>IDENTIFICACIÓN, CONTROL Y TRATAMIENTO DE NO CONFORMIDADES INTERNAS.</w:t>
      </w:r>
    </w:p>
    <w:p w:rsidR="00F656DB" w:rsidRDefault="00F656DB" w:rsidP="00F656DB">
      <w:pPr>
        <w:rPr>
          <w:b/>
          <w:i/>
        </w:rPr>
      </w:pPr>
    </w:p>
    <w:p w:rsidR="00F656DB" w:rsidRPr="00F656DB" w:rsidRDefault="00F656DB" w:rsidP="00F656DB">
      <w:pPr>
        <w:rPr>
          <w:b/>
          <w:i/>
        </w:rPr>
      </w:pPr>
      <w:r w:rsidRPr="00F656DB">
        <w:rPr>
          <w:b/>
          <w:i/>
        </w:rPr>
        <w:t xml:space="preserve">Esta información la incorpora </w:t>
      </w:r>
      <w:r>
        <w:rPr>
          <w:b/>
          <w:i/>
        </w:rPr>
        <w:t>el SPE al informe de seguimiento, salvo las nuevas No Conformidades Internas que, en su caso, se pretendan levantar. En este caso</w:t>
      </w:r>
      <w:r w:rsidR="0016463A">
        <w:rPr>
          <w:b/>
          <w:i/>
        </w:rPr>
        <w:t>, consultar directamente con el SPE/Coordinación Técnica.</w:t>
      </w:r>
    </w:p>
    <w:p w:rsidR="00CD645D" w:rsidRPr="00F656DB" w:rsidRDefault="00CD645D" w:rsidP="00F656DB">
      <w:pPr>
        <w:jc w:val="both"/>
        <w:rPr>
          <w:b/>
          <w:sz w:val="24"/>
          <w:szCs w:val="24"/>
        </w:rPr>
      </w:pPr>
    </w:p>
    <w:p w:rsidR="00CD645D" w:rsidRPr="00B258D6" w:rsidRDefault="00CD645D" w:rsidP="00CD645D">
      <w:pPr>
        <w:pStyle w:val="Prrafodelista"/>
        <w:jc w:val="both"/>
        <w:rPr>
          <w:b/>
          <w:sz w:val="24"/>
          <w:szCs w:val="24"/>
        </w:rPr>
      </w:pPr>
    </w:p>
    <w:p w:rsidR="006835CC" w:rsidRDefault="006835CC" w:rsidP="0016463A">
      <w:pPr>
        <w:pStyle w:val="Prrafodelista"/>
        <w:numPr>
          <w:ilvl w:val="0"/>
          <w:numId w:val="36"/>
        </w:numPr>
        <w:jc w:val="both"/>
        <w:rPr>
          <w:b/>
          <w:sz w:val="24"/>
          <w:szCs w:val="24"/>
        </w:rPr>
      </w:pPr>
      <w:r w:rsidRPr="00B258D6">
        <w:rPr>
          <w:b/>
          <w:sz w:val="24"/>
          <w:szCs w:val="24"/>
        </w:rPr>
        <w:t>IDENTIFICACIÓN, CONTROL Y TRATAMIENTO DE NO CONFORMIDADES</w:t>
      </w:r>
      <w:r w:rsidR="0016463A">
        <w:rPr>
          <w:b/>
          <w:sz w:val="24"/>
          <w:szCs w:val="24"/>
        </w:rPr>
        <w:t xml:space="preserve"> DE </w:t>
      </w:r>
      <w:r w:rsidRPr="00B258D6">
        <w:rPr>
          <w:b/>
          <w:sz w:val="24"/>
          <w:szCs w:val="24"/>
        </w:rPr>
        <w:t xml:space="preserve">AUDITORÍAS. </w:t>
      </w:r>
    </w:p>
    <w:p w:rsidR="00CD645D" w:rsidRDefault="00CD645D" w:rsidP="00CD645D">
      <w:pPr>
        <w:pStyle w:val="Prrafodelista"/>
        <w:rPr>
          <w:b/>
          <w:sz w:val="24"/>
          <w:szCs w:val="24"/>
        </w:rPr>
      </w:pPr>
    </w:p>
    <w:p w:rsidR="0016463A" w:rsidRPr="00F656DB" w:rsidRDefault="0016463A" w:rsidP="0016463A">
      <w:pPr>
        <w:rPr>
          <w:b/>
          <w:i/>
        </w:rPr>
      </w:pPr>
      <w:r w:rsidRPr="00F656DB">
        <w:rPr>
          <w:b/>
          <w:i/>
        </w:rPr>
        <w:t xml:space="preserve">Esta información la incorpora </w:t>
      </w:r>
      <w:r>
        <w:rPr>
          <w:b/>
          <w:i/>
        </w:rPr>
        <w:t>el SPE al informe de seguimiento.</w:t>
      </w:r>
    </w:p>
    <w:p w:rsidR="0016463A" w:rsidRPr="00CD645D" w:rsidRDefault="0016463A" w:rsidP="00CD645D">
      <w:pPr>
        <w:pStyle w:val="Prrafodelista"/>
        <w:rPr>
          <w:b/>
          <w:sz w:val="24"/>
          <w:szCs w:val="24"/>
        </w:rPr>
      </w:pPr>
    </w:p>
    <w:p w:rsidR="00CD645D" w:rsidRPr="00B258D6" w:rsidRDefault="00CD645D" w:rsidP="00CD645D">
      <w:pPr>
        <w:pStyle w:val="Prrafodelista"/>
        <w:jc w:val="both"/>
        <w:rPr>
          <w:b/>
          <w:sz w:val="24"/>
          <w:szCs w:val="24"/>
        </w:rPr>
      </w:pPr>
    </w:p>
    <w:p w:rsidR="00ED410A" w:rsidRDefault="00ED410A" w:rsidP="00B258D6">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 </w:t>
      </w:r>
      <w:r w:rsidRPr="00B258D6">
        <w:rPr>
          <w:b/>
          <w:sz w:val="24"/>
          <w:szCs w:val="24"/>
        </w:rPr>
        <w:t xml:space="preserve">ENCUESTA DE PERSONAS. </w:t>
      </w:r>
    </w:p>
    <w:p w:rsidR="00BF0888" w:rsidRPr="00B258D6" w:rsidRDefault="00BF0888" w:rsidP="00BF0888">
      <w:pPr>
        <w:pStyle w:val="Prrafodelista"/>
        <w:jc w:val="both"/>
        <w:rPr>
          <w:b/>
          <w:sz w:val="24"/>
          <w:szCs w:val="24"/>
        </w:rPr>
      </w:pPr>
    </w:p>
    <w:p w:rsidR="00BB1662" w:rsidRDefault="00BB1662" w:rsidP="00BB1662">
      <w:pPr>
        <w:rPr>
          <w:b/>
          <w:sz w:val="28"/>
          <w:szCs w:val="28"/>
        </w:rPr>
      </w:pPr>
      <w:r w:rsidRPr="000851BB">
        <w:rPr>
          <w:b/>
          <w:sz w:val="28"/>
          <w:szCs w:val="28"/>
        </w:rPr>
        <w:t>ENCUESTA DE OPINIÓN Y SATISFACCIÓN DEL PERSONAL DE LA UTLA</w:t>
      </w:r>
    </w:p>
    <w:p w:rsidR="00BB1662" w:rsidRPr="00652A2E" w:rsidRDefault="00BB1662" w:rsidP="00BB1662">
      <w:r>
        <w:t>Se han recibido  14 encuestas, 11 de personal fijo y 3</w:t>
      </w:r>
      <w:r w:rsidRPr="00652A2E">
        <w:t xml:space="preserve"> de personal temporal</w:t>
      </w:r>
      <w:r>
        <w:t xml:space="preserve"> interino, de un total de 31</w:t>
      </w:r>
      <w:r w:rsidRPr="00652A2E">
        <w:t>, por lo que la tasa d</w:t>
      </w:r>
      <w:r>
        <w:t>e respuesta se sitúa en un 45,16</w:t>
      </w:r>
      <w:r w:rsidRPr="00652A2E">
        <w:t>%.</w:t>
      </w:r>
    </w:p>
    <w:p w:rsidR="00BB1662" w:rsidRPr="00652A2E" w:rsidRDefault="00BB1662" w:rsidP="00BB1662">
      <w:r w:rsidRPr="00652A2E">
        <w:t>Desglose por bloques:</w:t>
      </w:r>
    </w:p>
    <w:p w:rsidR="00BB1662" w:rsidRPr="00652A2E" w:rsidRDefault="00BB1662" w:rsidP="00BB1662"/>
    <w:p w:rsidR="00BB1662" w:rsidRPr="00652A2E" w:rsidRDefault="00BB1662" w:rsidP="00BB1662">
      <w:pPr>
        <w:numPr>
          <w:ilvl w:val="0"/>
          <w:numId w:val="41"/>
        </w:numPr>
        <w:spacing w:after="200"/>
        <w:contextualSpacing/>
        <w:rPr>
          <w:b/>
        </w:rPr>
      </w:pPr>
      <w:r w:rsidRPr="00652A2E">
        <w:rPr>
          <w:b/>
        </w:rPr>
        <w:t>Desempeño del puesto de trabajo:</w:t>
      </w:r>
    </w:p>
    <w:p w:rsidR="00BB1662" w:rsidRPr="00652A2E" w:rsidRDefault="00BB1662" w:rsidP="00BB1662">
      <w:pPr>
        <w:ind w:left="720"/>
        <w:contextualSpacing/>
      </w:pPr>
      <w:r w:rsidRPr="00652A2E">
        <w:lastRenderedPageBreak/>
        <w:t>Se ha obt</w:t>
      </w:r>
      <w:r>
        <w:t>enido una satisfacción del 96,94</w:t>
      </w:r>
      <w:r w:rsidRPr="00652A2E">
        <w:t xml:space="preserve"> % predominando con un </w:t>
      </w:r>
      <w:r>
        <w:t>43,68</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Condiciones para el desarrollo del trabajo:</w:t>
      </w:r>
    </w:p>
    <w:p w:rsidR="00BB1662" w:rsidRPr="00652A2E" w:rsidRDefault="00BB1662" w:rsidP="00BB1662">
      <w:pPr>
        <w:ind w:left="720"/>
        <w:contextualSpacing/>
      </w:pPr>
      <w:r w:rsidRPr="00652A2E">
        <w:t xml:space="preserve">Se ha obtenido una satisfacción del </w:t>
      </w:r>
      <w:r>
        <w:t>95,65</w:t>
      </w:r>
      <w:r w:rsidRPr="00652A2E">
        <w:t xml:space="preserve">%, predominando con un </w:t>
      </w:r>
      <w:r>
        <w:t>47,14</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Participación:</w:t>
      </w:r>
    </w:p>
    <w:p w:rsidR="00BB1662" w:rsidRPr="00652A2E" w:rsidRDefault="00BB1662" w:rsidP="00BB1662">
      <w:pPr>
        <w:ind w:left="720"/>
        <w:contextualSpacing/>
      </w:pPr>
      <w:r w:rsidRPr="00652A2E">
        <w:t xml:space="preserve">Se ha obtenido una satisfacción del </w:t>
      </w:r>
      <w:r>
        <w:t>88,10</w:t>
      </w:r>
      <w:r w:rsidRPr="00652A2E">
        <w:t xml:space="preserve">%, predominando con un </w:t>
      </w:r>
      <w:r>
        <w:t>57,14</w:t>
      </w:r>
      <w:r w:rsidRPr="00652A2E">
        <w:t>%</w:t>
      </w:r>
      <w:r w:rsidRPr="00652A2E">
        <w:rPr>
          <w:color w:val="FF0000"/>
        </w:rPr>
        <w:t xml:space="preserve"> </w:t>
      </w:r>
      <w:r w:rsidRPr="00652A2E">
        <w:t xml:space="preserve">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Formación/ Evaluación:</w:t>
      </w:r>
    </w:p>
    <w:p w:rsidR="00BB1662" w:rsidRPr="00652A2E" w:rsidRDefault="00BB1662" w:rsidP="00BB1662">
      <w:pPr>
        <w:ind w:left="720"/>
        <w:contextualSpacing/>
      </w:pPr>
      <w:r w:rsidRPr="00652A2E">
        <w:t xml:space="preserve"> Se ha obtenido una satisfacción del </w:t>
      </w:r>
      <w:r>
        <w:t>81,05</w:t>
      </w:r>
      <w:r w:rsidRPr="00652A2E">
        <w:t xml:space="preserve">% predominando con un </w:t>
      </w:r>
      <w:r>
        <w:t>41,84</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Relaciones internas de trabajo:</w:t>
      </w:r>
    </w:p>
    <w:p w:rsidR="00BB1662" w:rsidRPr="00652A2E" w:rsidRDefault="00BB1662" w:rsidP="00BB1662">
      <w:pPr>
        <w:ind w:left="720"/>
        <w:contextualSpacing/>
      </w:pPr>
      <w:r w:rsidRPr="00652A2E">
        <w:t xml:space="preserve">Se ha obtenido una satisfacción del </w:t>
      </w:r>
      <w:r>
        <w:t>85,71</w:t>
      </w:r>
      <w:r w:rsidRPr="00652A2E">
        <w:t xml:space="preserve">% predominando con un </w:t>
      </w:r>
      <w:r>
        <w:t>39,27</w:t>
      </w:r>
      <w:r w:rsidRPr="00652A2E">
        <w:t>%</w:t>
      </w:r>
      <w:r w:rsidRPr="00652A2E">
        <w:rPr>
          <w:color w:val="FF0000"/>
        </w:rPr>
        <w:t xml:space="preserve"> </w:t>
      </w:r>
      <w:r w:rsidRPr="00652A2E">
        <w:t xml:space="preserve">el valor de </w:t>
      </w:r>
      <w:r>
        <w:rPr>
          <w:i/>
        </w:rPr>
        <w:t>Muy</w:t>
      </w:r>
      <w:r w:rsidRPr="00652A2E">
        <w:rPr>
          <w:i/>
        </w:rPr>
        <w:t xml:space="preserve"> Satisfecho</w:t>
      </w:r>
      <w:r w:rsidRPr="00652A2E">
        <w:t>.</w:t>
      </w:r>
    </w:p>
    <w:p w:rsidR="00BB1662" w:rsidRPr="00652A2E" w:rsidRDefault="00BB1662" w:rsidP="00BB1662">
      <w:pPr>
        <w:numPr>
          <w:ilvl w:val="0"/>
          <w:numId w:val="41"/>
        </w:numPr>
        <w:spacing w:after="200"/>
        <w:contextualSpacing/>
        <w:rPr>
          <w:b/>
        </w:rPr>
      </w:pPr>
      <w:r w:rsidRPr="00652A2E">
        <w:rPr>
          <w:b/>
        </w:rPr>
        <w:t>Comunicación para el desarrollo del trabajo:</w:t>
      </w:r>
    </w:p>
    <w:p w:rsidR="00BB1662" w:rsidRPr="00652A2E" w:rsidRDefault="00BB1662" w:rsidP="00BB1662">
      <w:pPr>
        <w:ind w:left="720"/>
        <w:contextualSpacing/>
      </w:pPr>
      <w:r w:rsidRPr="00652A2E">
        <w:t xml:space="preserve">Se ha obtenido una satisfacción del </w:t>
      </w:r>
      <w:r>
        <w:t>92,75</w:t>
      </w:r>
      <w:r w:rsidRPr="00652A2E">
        <w:t xml:space="preserve">% predominando con un </w:t>
      </w:r>
      <w:r>
        <w:t>50,00</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Promoción y desarrollo de carrera:</w:t>
      </w:r>
    </w:p>
    <w:p w:rsidR="00BB1662" w:rsidRPr="00652A2E" w:rsidRDefault="00BB1662" w:rsidP="00BB1662">
      <w:pPr>
        <w:ind w:left="720"/>
        <w:contextualSpacing/>
      </w:pPr>
      <w:r w:rsidRPr="00652A2E">
        <w:t xml:space="preserve">Se ha </w:t>
      </w:r>
      <w:r>
        <w:t>obtenido una satisfacción del 57,57% predominando con un 42,86</w:t>
      </w:r>
      <w:r w:rsidRPr="00652A2E">
        <w:t xml:space="preserve">% el valor de </w:t>
      </w:r>
      <w:r w:rsidRPr="00652A2E">
        <w:rPr>
          <w:i/>
        </w:rPr>
        <w:t>Algo Satisfecho</w:t>
      </w:r>
      <w:r w:rsidRPr="00652A2E">
        <w:t>.</w:t>
      </w:r>
    </w:p>
    <w:p w:rsidR="00BB1662" w:rsidRPr="00652A2E" w:rsidRDefault="00BB1662" w:rsidP="00BB1662">
      <w:pPr>
        <w:numPr>
          <w:ilvl w:val="0"/>
          <w:numId w:val="41"/>
        </w:numPr>
        <w:spacing w:after="200"/>
        <w:contextualSpacing/>
        <w:rPr>
          <w:b/>
        </w:rPr>
      </w:pPr>
      <w:r w:rsidRPr="00652A2E">
        <w:rPr>
          <w:b/>
        </w:rPr>
        <w:t>Recompensas, reconocimientos y atención a las personas:</w:t>
      </w:r>
    </w:p>
    <w:p w:rsidR="00BB1662" w:rsidRPr="00652A2E" w:rsidRDefault="00BB1662" w:rsidP="00BB1662">
      <w:pPr>
        <w:ind w:left="720"/>
        <w:contextualSpacing/>
      </w:pPr>
      <w:r w:rsidRPr="00652A2E">
        <w:t xml:space="preserve">Se ha obtenido una satisfacción del </w:t>
      </w:r>
      <w:r>
        <w:t>74,53</w:t>
      </w:r>
      <w:r w:rsidRPr="00652A2E">
        <w:t xml:space="preserve">% predominando con un </w:t>
      </w:r>
      <w:r>
        <w:t>35,71</w:t>
      </w:r>
      <w:r w:rsidRPr="00652A2E">
        <w:t xml:space="preserve">% el valor de </w:t>
      </w:r>
      <w:r>
        <w:rPr>
          <w:i/>
        </w:rPr>
        <w:t>Bastante</w:t>
      </w:r>
      <w:r w:rsidRPr="00652A2E">
        <w:rPr>
          <w:i/>
        </w:rPr>
        <w:t xml:space="preserve"> Satisfecho</w:t>
      </w:r>
      <w:r w:rsidRPr="00652A2E">
        <w:t>.</w:t>
      </w:r>
    </w:p>
    <w:p w:rsidR="00BB1662" w:rsidRPr="00652A2E" w:rsidRDefault="00BB1662" w:rsidP="00BB1662">
      <w:pPr>
        <w:numPr>
          <w:ilvl w:val="0"/>
          <w:numId w:val="41"/>
        </w:numPr>
        <w:spacing w:after="200"/>
        <w:contextualSpacing/>
        <w:rPr>
          <w:b/>
        </w:rPr>
      </w:pPr>
      <w:r w:rsidRPr="00652A2E">
        <w:rPr>
          <w:b/>
        </w:rPr>
        <w:t>Valoración general:</w:t>
      </w:r>
    </w:p>
    <w:p w:rsidR="00BB1662" w:rsidRPr="00652A2E" w:rsidRDefault="00BB1662" w:rsidP="00BB1662">
      <w:pPr>
        <w:ind w:left="720"/>
        <w:contextualSpacing/>
      </w:pPr>
      <w:r w:rsidRPr="00652A2E">
        <w:t xml:space="preserve">Se ha obtenido una satisfacción del </w:t>
      </w:r>
      <w:r>
        <w:t>98,53</w:t>
      </w:r>
      <w:r w:rsidRPr="00652A2E">
        <w:t xml:space="preserve">% predominando con un </w:t>
      </w:r>
      <w:r>
        <w:t>58,57</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Evaluación de la acción de la coordinación de la calidad en su Unidad:</w:t>
      </w:r>
    </w:p>
    <w:p w:rsidR="00BB1662" w:rsidRPr="00652A2E" w:rsidRDefault="00BB1662" w:rsidP="00BB1662">
      <w:pPr>
        <w:ind w:left="720"/>
        <w:contextualSpacing/>
      </w:pPr>
      <w:r w:rsidRPr="00652A2E">
        <w:t xml:space="preserve">Se ha obtenido una satisfacción del </w:t>
      </w:r>
      <w:r>
        <w:t>98,55</w:t>
      </w:r>
      <w:r w:rsidRPr="00652A2E">
        <w:t xml:space="preserve">% predominando con un </w:t>
      </w:r>
      <w:r>
        <w:t>42,86</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Opinión general sobre el Servicio/Unidad:</w:t>
      </w:r>
    </w:p>
    <w:p w:rsidR="00BB1662" w:rsidRPr="00652A2E" w:rsidRDefault="00BB1662" w:rsidP="00BB1662">
      <w:pPr>
        <w:ind w:left="720"/>
        <w:contextualSpacing/>
      </w:pPr>
      <w:r w:rsidRPr="00652A2E">
        <w:t xml:space="preserve">Se ha obtenido una satisfacción del </w:t>
      </w:r>
      <w:r>
        <w:t>98,91</w:t>
      </w:r>
      <w:r w:rsidRPr="00652A2E">
        <w:t xml:space="preserve">% predominando con un </w:t>
      </w:r>
      <w:r>
        <w:t>54,08</w:t>
      </w:r>
      <w:r w:rsidRPr="00652A2E">
        <w:t xml:space="preserve">% el valor de </w:t>
      </w:r>
      <w:r w:rsidRPr="00652A2E">
        <w:rPr>
          <w:i/>
        </w:rPr>
        <w:t>Bastante Satisfecho</w:t>
      </w:r>
      <w:r w:rsidRPr="00652A2E">
        <w:t>.</w:t>
      </w:r>
    </w:p>
    <w:p w:rsidR="00BB1662" w:rsidRPr="00652A2E" w:rsidRDefault="00BB1662" w:rsidP="00BB1662">
      <w:pPr>
        <w:numPr>
          <w:ilvl w:val="0"/>
          <w:numId w:val="41"/>
        </w:numPr>
        <w:spacing w:after="200"/>
        <w:contextualSpacing/>
        <w:rPr>
          <w:b/>
        </w:rPr>
      </w:pPr>
      <w:r w:rsidRPr="00652A2E">
        <w:rPr>
          <w:b/>
        </w:rPr>
        <w:t>Opinión general sobre la encuesta:</w:t>
      </w:r>
    </w:p>
    <w:p w:rsidR="00BB1662" w:rsidRPr="00652A2E" w:rsidRDefault="00BB1662" w:rsidP="00BB1662">
      <w:pPr>
        <w:ind w:left="720"/>
        <w:contextualSpacing/>
        <w:sectPr w:rsidR="00BB1662" w:rsidRPr="00652A2E" w:rsidSect="007D0929">
          <w:pgSz w:w="11906" w:h="16838"/>
          <w:pgMar w:top="1134" w:right="1077" w:bottom="1134" w:left="1077" w:header="709" w:footer="709" w:gutter="0"/>
          <w:cols w:space="708"/>
          <w:docGrid w:linePitch="360"/>
        </w:sectPr>
      </w:pPr>
      <w:r w:rsidRPr="00652A2E">
        <w:t xml:space="preserve">Se ha obtenido una satisfacción del </w:t>
      </w:r>
      <w:r>
        <w:t>100</w:t>
      </w:r>
      <w:r w:rsidRPr="00652A2E">
        <w:t xml:space="preserve">% predominando con un </w:t>
      </w:r>
      <w:r>
        <w:t>64,28</w:t>
      </w:r>
      <w:r w:rsidRPr="00652A2E">
        <w:t xml:space="preserve">% el valor de </w:t>
      </w:r>
      <w:r w:rsidRPr="00652A2E">
        <w:rPr>
          <w:i/>
        </w:rPr>
        <w:t>Bastante Satisfecho</w:t>
      </w:r>
      <w:r w:rsidRPr="00652A2E">
        <w:t>.</w:t>
      </w:r>
    </w:p>
    <w:p w:rsidR="00BB1662" w:rsidRPr="00652A2E" w:rsidRDefault="00BB1662" w:rsidP="00BB1662">
      <w:r w:rsidRPr="00652A2E">
        <w:lastRenderedPageBreak/>
        <w:t>En relación con el desarrollo de la encuesta conviene hacer mención al elevado grado de insatisfacción que se refleja con respecto a los bloques  “Promoción y Desarrollo de Carrera”</w:t>
      </w:r>
      <w:r>
        <w:t xml:space="preserve"> (42,42%)</w:t>
      </w:r>
      <w:r w:rsidRPr="00652A2E">
        <w:t xml:space="preserve"> y “Recompensas, Reconocimie</w:t>
      </w:r>
      <w:r>
        <w:t>ntos y Atención a las Personas</w:t>
      </w:r>
      <w:proofErr w:type="gramStart"/>
      <w:r>
        <w:t>”(</w:t>
      </w:r>
      <w:proofErr w:type="gramEnd"/>
      <w:r>
        <w:t>25,47%)</w:t>
      </w:r>
    </w:p>
    <w:p w:rsidR="00BB1662" w:rsidRPr="00652A2E" w:rsidRDefault="00BB1662" w:rsidP="00BB1662"/>
    <w:p w:rsidR="00BB1662" w:rsidRPr="00652A2E" w:rsidRDefault="00BB1662" w:rsidP="00BB1662">
      <w:pPr>
        <w:jc w:val="both"/>
      </w:pPr>
      <w:r w:rsidRPr="00652A2E">
        <w:t>Analizando las observaciones tomamos las siguientes medidas:</w:t>
      </w:r>
    </w:p>
    <w:p w:rsidR="00BB1662" w:rsidRPr="00652A2E" w:rsidRDefault="00BB1662" w:rsidP="00BB1662">
      <w:pPr>
        <w:jc w:val="both"/>
      </w:pPr>
    </w:p>
    <w:p w:rsidR="00BB1662" w:rsidRDefault="00BB1662" w:rsidP="00BB1662">
      <w:pPr>
        <w:ind w:left="720"/>
        <w:jc w:val="both"/>
        <w:rPr>
          <w:i/>
        </w:rPr>
      </w:pPr>
    </w:p>
    <w:p w:rsidR="00BB1662" w:rsidRDefault="00BB1662" w:rsidP="00BB1662">
      <w:pPr>
        <w:ind w:left="720"/>
        <w:jc w:val="both"/>
        <w:rPr>
          <w:i/>
        </w:rPr>
      </w:pPr>
      <w:r>
        <w:rPr>
          <w:i/>
        </w:rPr>
        <w:t>- La situación de las cortadoras en un sótano sin ventanas, húmedo, con ventilación forzada, techos bajos e insuficientemente iluminado</w:t>
      </w:r>
      <w:r w:rsidR="00BF0888">
        <w:rPr>
          <w:i/>
        </w:rPr>
        <w:t>s</w:t>
      </w:r>
      <w:r>
        <w:rPr>
          <w:i/>
        </w:rPr>
        <w:t>.</w:t>
      </w:r>
    </w:p>
    <w:p w:rsidR="00BB1662" w:rsidRDefault="00BB1662" w:rsidP="00BB1662">
      <w:pPr>
        <w:ind w:left="720"/>
        <w:jc w:val="both"/>
        <w:rPr>
          <w:i/>
        </w:rPr>
      </w:pPr>
    </w:p>
    <w:p w:rsidR="00BB1662" w:rsidRDefault="00BB1662" w:rsidP="00BB1662">
      <w:pPr>
        <w:ind w:left="720"/>
        <w:jc w:val="both"/>
      </w:pPr>
      <w:r w:rsidRPr="00F34D07">
        <w:t>Esta queja deberá ser trasladada al Servicio de Prevención.</w:t>
      </w:r>
    </w:p>
    <w:p w:rsidR="00BB1662" w:rsidRPr="00F34D07" w:rsidRDefault="00BB1662" w:rsidP="00BB1662">
      <w:pPr>
        <w:ind w:left="720"/>
        <w:jc w:val="both"/>
      </w:pPr>
    </w:p>
    <w:p w:rsidR="00BB1662" w:rsidRDefault="00BB1662" w:rsidP="00BB1662">
      <w:pPr>
        <w:ind w:left="720"/>
        <w:jc w:val="both"/>
        <w:rPr>
          <w:i/>
        </w:rPr>
      </w:pPr>
      <w:r>
        <w:rPr>
          <w:i/>
        </w:rPr>
        <w:t>- Los laboratorios no deberían usarse como oficina pero hay técnicos que no tienen otro espacio de trabajo. Además se pueden mejorar mucho en las condiciones de prevención (poner armarios para reactivos inflamables, corrosivos, retirar las duchas de las llaves de la luz y revisarlas más a menudo…). En prácticas la jornada de trabajo a veces es infernal y no se pueden respetar las horas de descanso establecidas en el convenio entre jornada y jornada (si sales de la tarde y entras de mañana).</w:t>
      </w:r>
    </w:p>
    <w:p w:rsidR="00BB1662" w:rsidRDefault="00BB1662" w:rsidP="00BB1662">
      <w:pPr>
        <w:ind w:left="720"/>
        <w:jc w:val="both"/>
        <w:rPr>
          <w:i/>
        </w:rPr>
      </w:pPr>
    </w:p>
    <w:p w:rsidR="00BB1662" w:rsidRDefault="00BB1662" w:rsidP="00BB1662">
      <w:pPr>
        <w:ind w:left="720"/>
        <w:jc w:val="both"/>
      </w:pPr>
      <w:r>
        <w:t>Esta queja deberá ser trasladada al Servicio de Prevención y a los órganos de representación que correspondan.</w:t>
      </w:r>
    </w:p>
    <w:p w:rsidR="00BB1662" w:rsidRPr="00F34D07" w:rsidRDefault="00BB1662" w:rsidP="00BB1662">
      <w:pPr>
        <w:ind w:left="720"/>
        <w:jc w:val="both"/>
      </w:pPr>
    </w:p>
    <w:p w:rsidR="00BB1662" w:rsidRDefault="00BB1662" w:rsidP="00BB1662">
      <w:pPr>
        <w:ind w:left="720"/>
        <w:jc w:val="both"/>
        <w:rPr>
          <w:i/>
        </w:rPr>
      </w:pPr>
      <w:r>
        <w:rPr>
          <w:i/>
        </w:rPr>
        <w:t>- Muy buenas palabras pero parece que siempre prima “el bienestar” del PDI frente al de los técnicos.</w:t>
      </w:r>
    </w:p>
    <w:p w:rsidR="00BB1662" w:rsidRDefault="00BB1662" w:rsidP="00BB1662">
      <w:pPr>
        <w:ind w:left="720"/>
        <w:jc w:val="both"/>
        <w:rPr>
          <w:i/>
        </w:rPr>
      </w:pPr>
      <w:r>
        <w:rPr>
          <w:i/>
        </w:rPr>
        <w:t>- La oferta formativa generalista de la UJA es útil para mi puesto pero tiene un alcance muy limitado. Los cursos deberían ser más específicos y/o con mayor número de horas. A pesar de haber solicitado un curso específico para mejorar las competencias en mi puesto de trabajo (en la convocatoria correspondiente) no se me ha respondido aún si procede o no.</w:t>
      </w:r>
    </w:p>
    <w:p w:rsidR="00BB1662" w:rsidRDefault="00BB1662" w:rsidP="00BB1662">
      <w:pPr>
        <w:ind w:left="720"/>
        <w:jc w:val="both"/>
      </w:pPr>
    </w:p>
    <w:p w:rsidR="00BB1662" w:rsidRPr="00F34D07" w:rsidRDefault="00BB1662" w:rsidP="00BB1662">
      <w:pPr>
        <w:ind w:left="720"/>
        <w:jc w:val="both"/>
      </w:pPr>
      <w:r>
        <w:t xml:space="preserve">Los cursos específicos de nuestra unidad se gestionan desde la misma. En principio se solicita a los miembros de la Unidad, desde el Grupo de Formación, por medio de correo electrónico, los cursos que estimen oportunos a realizar para completar su formación. Una vez recibidos estos, se reúne el Grupo de Formación para discernir cuáles de ellos se realizarán atendiendo a criterios de no realización en años anteriores, que abarquen el máximo número de participantes interesados y que en diferentes años se den cabida a todas las áreas de conocimiento alternando si fuese necesario la concesión de estos. En última instancia, el presupuesto destinado para nuestra Unidad será el que determine el número de cursos a realizar, desde el Servicio de Formación de esta Universidad. </w:t>
      </w:r>
    </w:p>
    <w:p w:rsidR="00BB1662" w:rsidRDefault="00BB1662" w:rsidP="00BB1662">
      <w:pPr>
        <w:ind w:left="720"/>
        <w:jc w:val="both"/>
        <w:rPr>
          <w:i/>
        </w:rPr>
      </w:pPr>
      <w:r>
        <w:rPr>
          <w:i/>
        </w:rPr>
        <w:t>- No se da formación específica para cada tipo de técnico de cada Dpto. La formación general es buena pero la específica de técnicos no se da.</w:t>
      </w:r>
    </w:p>
    <w:p w:rsidR="00BB1662" w:rsidRDefault="00BB1662" w:rsidP="00BB1662">
      <w:pPr>
        <w:ind w:left="720"/>
        <w:jc w:val="both"/>
        <w:rPr>
          <w:i/>
        </w:rPr>
      </w:pPr>
    </w:p>
    <w:p w:rsidR="00BB1662" w:rsidRDefault="00BB1662" w:rsidP="00BB1662">
      <w:pPr>
        <w:ind w:left="720"/>
        <w:jc w:val="both"/>
      </w:pPr>
      <w:r w:rsidRPr="009D29D5">
        <w:t xml:space="preserve">Los cursos específicos de nuestra unidad se gestionan desde la misma. En principio se solicita a los miembros de la Unidad, desde el Grupo de Formación, por medio de correo electrónico, los cursos que estimen oportunos a realizar para completar su formación. Una vez recibidos estos, se reúne el Grupo de Formación para discernir cuáles de ellos se realizarán atendiendo a criterios de no realización en años anteriores, que abarquen el máximo número de participantes interesados y que en diferentes años se den cabida a todas las áreas de conocimiento alternando si fuese necesario la concesión de </w:t>
      </w:r>
      <w:r w:rsidRPr="009D29D5">
        <w:lastRenderedPageBreak/>
        <w:t>estos. En última instancia, el presupuesto destinado para nuestra Unidad será el que determine el número de cursos a realizar, desde el Servicio de Formación de esta Universidad.</w:t>
      </w:r>
    </w:p>
    <w:p w:rsidR="00BB1662" w:rsidRPr="009D29D5" w:rsidRDefault="00BB1662" w:rsidP="00BB1662">
      <w:pPr>
        <w:ind w:left="720"/>
        <w:jc w:val="both"/>
      </w:pPr>
    </w:p>
    <w:p w:rsidR="00BB1662" w:rsidRDefault="00BB1662" w:rsidP="00BB1662">
      <w:pPr>
        <w:ind w:left="720"/>
        <w:jc w:val="both"/>
        <w:rPr>
          <w:i/>
        </w:rPr>
      </w:pPr>
      <w:r>
        <w:rPr>
          <w:i/>
        </w:rPr>
        <w:t>- La unidad se comunica sobre todo para temas de calidad y eso sí está bien gestionado. La comunicación dentro del Dpto. es buena con el director pero no entre técnicos.</w:t>
      </w:r>
    </w:p>
    <w:p w:rsidR="00BB1662" w:rsidRDefault="00BB1662" w:rsidP="00BB1662">
      <w:pPr>
        <w:ind w:left="720"/>
        <w:jc w:val="both"/>
        <w:rPr>
          <w:i/>
        </w:rPr>
      </w:pPr>
    </w:p>
    <w:p w:rsidR="00BB1662" w:rsidRDefault="00BB1662" w:rsidP="00BB1662">
      <w:pPr>
        <w:ind w:left="720"/>
        <w:jc w:val="both"/>
      </w:pPr>
      <w:r>
        <w:t>Desde la coordinación de la Unidad agradecemos la percepción de la gestión de ésta.</w:t>
      </w:r>
    </w:p>
    <w:p w:rsidR="00BB1662" w:rsidRDefault="00BB1662" w:rsidP="00BB1662">
      <w:pPr>
        <w:ind w:left="720"/>
        <w:jc w:val="both"/>
      </w:pPr>
    </w:p>
    <w:p w:rsidR="00BB1662" w:rsidRPr="009D29D5" w:rsidRDefault="00BB1662" w:rsidP="00BB1662">
      <w:pPr>
        <w:ind w:left="720"/>
        <w:jc w:val="both"/>
        <w:rPr>
          <w:i/>
        </w:rPr>
      </w:pPr>
      <w:r>
        <w:t xml:space="preserve">- </w:t>
      </w:r>
      <w:r w:rsidRPr="009D29D5">
        <w:rPr>
          <w:i/>
        </w:rPr>
        <w:t>El desempeño de mi puesto de trabajo tiene una definición de funciones bastante ambigua lo que ocasiona realizar funciones de todo tipo y superior categoría.</w:t>
      </w:r>
    </w:p>
    <w:p w:rsidR="00BB1662" w:rsidRPr="009D29D5" w:rsidRDefault="00BB1662" w:rsidP="00BB1662">
      <w:pPr>
        <w:ind w:left="720"/>
        <w:jc w:val="both"/>
        <w:rPr>
          <w:i/>
        </w:rPr>
      </w:pPr>
      <w:r w:rsidRPr="009D29D5">
        <w:rPr>
          <w:i/>
        </w:rPr>
        <w:t>- Sobre todo en periodo de prácticas es muy exigente/abundante el trabajo y cada PDI responsable de las prácticas funciona a su manera y es complicado a veces adaptarse a tanto cambio. Además hay PDI muy colaborador e independiente pero a otros se lo tienes que dar todo hecho y además al mínimo detalle tal y como diga que se hace sin aceptar otras opciones.</w:t>
      </w:r>
    </w:p>
    <w:p w:rsidR="00BB1662" w:rsidRDefault="00BB1662" w:rsidP="00BB1662">
      <w:pPr>
        <w:ind w:left="720"/>
        <w:jc w:val="both"/>
        <w:rPr>
          <w:i/>
        </w:rPr>
      </w:pPr>
      <w:r>
        <w:rPr>
          <w:i/>
        </w:rPr>
        <w:t>- Unos pocos han vendido a la unidad y en vez de buscar la manera de que todos los técnicos tuvieran un reconocimiento de su trabajo se han conformado con que se creen algunas plazas de grupo II (casi con nombres y apellidos) que van a causar desagravios en cada Dpto. Creo que puede ser un desagravio entre compañeros si va a depender de cada director de Dpto. el que se diferencie o no el trabajo de los técnicos de los grupos II y III, y cómo. Además es muy posible que al final sea el mismo trabajo para todos, pero los técnicos de grupo II cobrarán más y los de grupo III siguen como hace más de 15 años sin ningún reconocimiento (a modo de complemento o algo) de todo el esfuerzo que ha supuesto y supone tener nuevas técnicas, equipos…en los laboratorios.</w:t>
      </w:r>
    </w:p>
    <w:p w:rsidR="00BB1662" w:rsidRDefault="00BB1662" w:rsidP="00BB1662">
      <w:pPr>
        <w:ind w:left="720"/>
        <w:jc w:val="both"/>
        <w:rPr>
          <w:i/>
        </w:rPr>
      </w:pPr>
      <w:r>
        <w:rPr>
          <w:i/>
        </w:rPr>
        <w:t>- El sueldo está bien. La conciliación está muy bien. Los reconocimientos no retributivos no vienen de nada “institucional” sino que alguien a título personal te felicita y/o agradece tu trabajo y es maravilloso.</w:t>
      </w:r>
    </w:p>
    <w:p w:rsidR="00BB1662" w:rsidRDefault="00BB1662" w:rsidP="00BB1662">
      <w:pPr>
        <w:ind w:left="720"/>
        <w:jc w:val="both"/>
        <w:rPr>
          <w:i/>
        </w:rPr>
      </w:pPr>
      <w:r>
        <w:rPr>
          <w:i/>
        </w:rPr>
        <w:t>- En relación con los compañeros PAS funcionario de similar puesto, en pocos años, de recibir una retribución incluso un poco más alta, hemos pasado a tener una diferencia negativa de 2500 euros anuales. Había forma de compensar esta falta de carrera horizontal en el caso de los puestos técnicos, pero durante diez años se ha ignorado completamente a un colectivo altamente formado y cualificado.</w:t>
      </w:r>
    </w:p>
    <w:p w:rsidR="00BB1662" w:rsidRDefault="00BB1662" w:rsidP="00BB1662">
      <w:pPr>
        <w:ind w:left="720"/>
        <w:jc w:val="both"/>
        <w:rPr>
          <w:i/>
        </w:rPr>
      </w:pPr>
      <w:r>
        <w:rPr>
          <w:i/>
        </w:rPr>
        <w:t>- Pienso que el grado de especialización de mi puesto no se corresponde con las retribuciones recibidas, en comparación con puestos de categoría o nivel similares.</w:t>
      </w:r>
    </w:p>
    <w:p w:rsidR="00BB1662" w:rsidRDefault="00BB1662" w:rsidP="00BB1662">
      <w:pPr>
        <w:ind w:left="720"/>
        <w:jc w:val="both"/>
        <w:rPr>
          <w:i/>
        </w:rPr>
      </w:pPr>
      <w:r>
        <w:rPr>
          <w:i/>
        </w:rPr>
        <w:t>- Lo gracioso es que me he motivado yo como persona, no desde la UJA. Me gusta sentirme parte de la UJA y me implico en su mejora, en hacerle publicidad…pero a la UJA parece que le dan igual sus trabajadores. Me gusta hacerlo lo mejor posible, en mi puesto de trabajo,  y gracias a Dios hay quien lo ve y valora, pero otros/as dan por supuesto eso y más piden (hasta que se “rompe la cuerda”)</w:t>
      </w:r>
    </w:p>
    <w:p w:rsidR="00BB1662" w:rsidRDefault="00BB1662" w:rsidP="00BB1662">
      <w:pPr>
        <w:ind w:left="720"/>
        <w:jc w:val="both"/>
        <w:rPr>
          <w:i/>
        </w:rPr>
      </w:pPr>
      <w:r>
        <w:rPr>
          <w:i/>
        </w:rPr>
        <w:t>- Empecé una vez a leer el plan o informe de igualdad y lo dejé porque todos los muchos puestos bases son mayoritariamente femeninos pero al subir en el escalafón hay hombres y/o sólo hombres.</w:t>
      </w:r>
    </w:p>
    <w:p w:rsidR="00BB1662" w:rsidRDefault="00BB1662" w:rsidP="00BB1662">
      <w:pPr>
        <w:ind w:left="720"/>
        <w:jc w:val="both"/>
      </w:pPr>
    </w:p>
    <w:p w:rsidR="00BB1662" w:rsidRDefault="00BB1662" w:rsidP="00BB1662">
      <w:pPr>
        <w:ind w:left="720"/>
        <w:jc w:val="both"/>
      </w:pPr>
      <w:r>
        <w:t xml:space="preserve">Estas últimas sugerencias deberán ser atendidas por el Servicio u órgano de representación que corresponda. </w:t>
      </w:r>
    </w:p>
    <w:p w:rsidR="00ED410A" w:rsidRDefault="00ED410A" w:rsidP="00ED410A">
      <w:pPr>
        <w:pStyle w:val="Prrafodelista"/>
        <w:ind w:left="360"/>
        <w:jc w:val="both"/>
        <w:rPr>
          <w:b/>
          <w:sz w:val="24"/>
          <w:szCs w:val="24"/>
        </w:rPr>
      </w:pPr>
    </w:p>
    <w:p w:rsidR="0016463A" w:rsidRPr="00EB125E" w:rsidRDefault="0016463A" w:rsidP="0016463A">
      <w:pPr>
        <w:rPr>
          <w:b/>
          <w:i/>
        </w:rPr>
      </w:pPr>
    </w:p>
    <w:p w:rsidR="00EB125E" w:rsidRDefault="00EB125E" w:rsidP="00ED410A">
      <w:pPr>
        <w:pStyle w:val="Prrafodelista"/>
        <w:ind w:left="360"/>
        <w:jc w:val="both"/>
        <w:rPr>
          <w:b/>
          <w:sz w:val="24"/>
          <w:szCs w:val="24"/>
        </w:rPr>
      </w:pPr>
    </w:p>
    <w:p w:rsidR="0070754C" w:rsidRPr="00B258D6" w:rsidRDefault="0070754C" w:rsidP="00B258D6">
      <w:pPr>
        <w:pStyle w:val="Prrafodelista"/>
        <w:numPr>
          <w:ilvl w:val="0"/>
          <w:numId w:val="38"/>
        </w:numPr>
        <w:jc w:val="both"/>
        <w:rPr>
          <w:b/>
          <w:sz w:val="24"/>
          <w:szCs w:val="24"/>
        </w:rPr>
      </w:pPr>
      <w:r w:rsidRPr="00B258D6">
        <w:rPr>
          <w:b/>
          <w:sz w:val="24"/>
          <w:szCs w:val="24"/>
        </w:rPr>
        <w:t xml:space="preserve">ANÁLISIS </w:t>
      </w:r>
      <w:r w:rsidR="00EB125E" w:rsidRPr="00B258D6">
        <w:rPr>
          <w:b/>
          <w:sz w:val="24"/>
          <w:szCs w:val="24"/>
        </w:rPr>
        <w:t xml:space="preserve">EJECUTIVO </w:t>
      </w:r>
      <w:r w:rsidRPr="00B258D6">
        <w:rPr>
          <w:b/>
          <w:sz w:val="24"/>
          <w:szCs w:val="24"/>
        </w:rPr>
        <w:t xml:space="preserve">DE LOS RESULTADOS. </w:t>
      </w:r>
    </w:p>
    <w:p w:rsidR="0070754C" w:rsidRDefault="0070754C" w:rsidP="0070754C">
      <w:pPr>
        <w:jc w:val="both"/>
        <w:rPr>
          <w:b/>
          <w:sz w:val="24"/>
          <w:szCs w:val="24"/>
        </w:rPr>
      </w:pPr>
    </w:p>
    <w:p w:rsidR="0016463A" w:rsidRDefault="0016463A" w:rsidP="00286B58">
      <w:pPr>
        <w:rPr>
          <w:b/>
          <w:i/>
        </w:rPr>
      </w:pPr>
      <w:r>
        <w:rPr>
          <w:b/>
          <w:i/>
        </w:rPr>
        <w:t>Esta información la incorpora cada Servicio/Unidad</w:t>
      </w:r>
      <w:r w:rsidR="00190C80">
        <w:rPr>
          <w:b/>
          <w:i/>
        </w:rPr>
        <w:t xml:space="preserve"> en los espacios de más abajo</w:t>
      </w:r>
      <w:r>
        <w:rPr>
          <w:b/>
          <w:i/>
        </w:rPr>
        <w:t>.</w:t>
      </w:r>
    </w:p>
    <w:p w:rsidR="0016463A" w:rsidRDefault="0016463A"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EB125E" w:rsidRPr="00EB125E" w:rsidRDefault="00EB125E" w:rsidP="00EB125E">
      <w:pPr>
        <w:spacing w:line="240" w:lineRule="auto"/>
        <w:rPr>
          <w:rFonts w:ascii="Times New Roman" w:eastAsia="Times New Roman" w:hAnsi="Times New Roman" w:cs="Times New Roman"/>
          <w:vanish/>
          <w:sz w:val="24"/>
          <w:szCs w:val="24"/>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A. Indicadores 201</w:t>
      </w:r>
      <w:r w:rsidR="008556DC">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0" w:type="auto"/>
        <w:tblLook w:val="04A0" w:firstRow="1" w:lastRow="0" w:firstColumn="1" w:lastColumn="0" w:noHBand="0" w:noVBand="1"/>
      </w:tblPr>
      <w:tblGrid>
        <w:gridCol w:w="9742"/>
      </w:tblGrid>
      <w:tr w:rsidR="00EB125E" w:rsidTr="00EB125E">
        <w:tc>
          <w:tcPr>
            <w:tcW w:w="9892" w:type="dxa"/>
          </w:tcPr>
          <w:p w:rsidR="00853D50" w:rsidRDefault="00853D50" w:rsidP="00853D50">
            <w:pPr>
              <w:pStyle w:val="Textoindependiente"/>
              <w:kinsoku w:val="0"/>
              <w:overflowPunct w:val="0"/>
              <w:spacing w:line="273" w:lineRule="auto"/>
              <w:ind w:left="331" w:right="100"/>
              <w:jc w:val="both"/>
              <w:rPr>
                <w:b/>
                <w:bCs/>
              </w:rPr>
            </w:pPr>
          </w:p>
          <w:p w:rsidR="00BF0888" w:rsidRPr="00BF0888" w:rsidRDefault="00BF0888" w:rsidP="00BF0888">
            <w:pPr>
              <w:kinsoku w:val="0"/>
              <w:overflowPunct w:val="0"/>
              <w:ind w:left="101" w:right="118"/>
              <w:jc w:val="both"/>
              <w:rPr>
                <w:rFonts w:eastAsia="Calibri" w:cs="Calibri"/>
                <w:b/>
                <w:bCs/>
                <w:w w:val="99"/>
              </w:rPr>
            </w:pPr>
            <w:proofErr w:type="gramStart"/>
            <w:r w:rsidRPr="00BF0888">
              <w:rPr>
                <w:rFonts w:eastAsia="Calibri" w:cs="Calibri"/>
                <w:b/>
                <w:bCs/>
                <w:spacing w:val="-1"/>
              </w:rPr>
              <w:t>I.[</w:t>
            </w:r>
            <w:proofErr w:type="gramEnd"/>
            <w:r w:rsidRPr="00BF0888">
              <w:rPr>
                <w:rFonts w:eastAsia="Calibri" w:cs="Calibri"/>
                <w:b/>
                <w:bCs/>
                <w:spacing w:val="-1"/>
              </w:rPr>
              <w:t>P</w:t>
            </w:r>
            <w:r w:rsidRPr="00BF0888">
              <w:rPr>
                <w:rFonts w:eastAsia="Calibri" w:cs="Calibri"/>
                <w:b/>
                <w:bCs/>
              </w:rPr>
              <w:t>C</w:t>
            </w:r>
            <w:r w:rsidRPr="00BF0888">
              <w:rPr>
                <w:rFonts w:eastAsia="Calibri" w:cs="Calibri"/>
                <w:b/>
                <w:bCs/>
                <w:spacing w:val="-6"/>
              </w:rPr>
              <w:t xml:space="preserve"> </w:t>
            </w:r>
            <w:r w:rsidRPr="00BF0888">
              <w:rPr>
                <w:rFonts w:eastAsia="Calibri" w:cs="Calibri"/>
                <w:b/>
                <w:bCs/>
              </w:rPr>
              <w:t>04.11</w:t>
            </w:r>
            <w:r w:rsidRPr="00BF0888">
              <w:rPr>
                <w:rFonts w:eastAsia="Calibri" w:cs="Calibri"/>
                <w:b/>
                <w:bCs/>
                <w:spacing w:val="-1"/>
              </w:rPr>
              <w:t>]</w:t>
            </w:r>
            <w:r w:rsidRPr="00BF0888">
              <w:rPr>
                <w:rFonts w:eastAsia="Calibri" w:cs="Calibri"/>
                <w:b/>
                <w:bCs/>
              </w:rPr>
              <w:t>‐</w:t>
            </w:r>
            <w:r w:rsidRPr="00BF0888">
              <w:rPr>
                <w:rFonts w:eastAsia="Calibri" w:cs="Calibri"/>
                <w:b/>
                <w:bCs/>
                <w:spacing w:val="1"/>
              </w:rPr>
              <w:t>0</w:t>
            </w:r>
            <w:r w:rsidRPr="00BF0888">
              <w:rPr>
                <w:rFonts w:eastAsia="Calibri" w:cs="Calibri"/>
                <w:b/>
                <w:bCs/>
              </w:rPr>
              <w:t>1</w:t>
            </w:r>
            <w:r w:rsidRPr="00BF0888">
              <w:rPr>
                <w:rFonts w:eastAsia="Calibri" w:cs="Calibri"/>
                <w:b/>
                <w:bCs/>
                <w:spacing w:val="-5"/>
              </w:rPr>
              <w:t xml:space="preserve"> </w:t>
            </w:r>
            <w:r w:rsidRPr="00BF0888">
              <w:rPr>
                <w:rFonts w:eastAsia="Calibri" w:cs="Calibri"/>
                <w:b/>
                <w:bCs/>
                <w:spacing w:val="-1"/>
              </w:rPr>
              <w:t>Porce</w:t>
            </w:r>
            <w:r w:rsidRPr="00BF0888">
              <w:rPr>
                <w:rFonts w:eastAsia="Calibri" w:cs="Calibri"/>
                <w:b/>
                <w:bCs/>
              </w:rPr>
              <w:t>n</w:t>
            </w:r>
            <w:r w:rsidRPr="00BF0888">
              <w:rPr>
                <w:rFonts w:eastAsia="Calibri" w:cs="Calibri"/>
                <w:b/>
                <w:bCs/>
                <w:spacing w:val="-1"/>
              </w:rPr>
              <w:t>ta</w:t>
            </w:r>
            <w:r w:rsidRPr="00BF0888">
              <w:rPr>
                <w:rFonts w:eastAsia="Calibri" w:cs="Calibri"/>
                <w:b/>
                <w:bCs/>
                <w:spacing w:val="1"/>
              </w:rPr>
              <w:t>j</w:t>
            </w:r>
            <w:r w:rsidRPr="00BF0888">
              <w:rPr>
                <w:rFonts w:eastAsia="Calibri" w:cs="Calibri"/>
                <w:b/>
                <w:bCs/>
              </w:rPr>
              <w:t>e</w:t>
            </w:r>
            <w:r w:rsidRPr="00BF0888">
              <w:rPr>
                <w:rFonts w:eastAsia="Calibri" w:cs="Calibri"/>
                <w:b/>
                <w:bCs/>
                <w:spacing w:val="-5"/>
              </w:rPr>
              <w:t xml:space="preserve"> </w:t>
            </w:r>
            <w:r w:rsidRPr="00BF0888">
              <w:rPr>
                <w:rFonts w:eastAsia="Calibri" w:cs="Calibri"/>
                <w:b/>
                <w:bCs/>
                <w:spacing w:val="-1"/>
              </w:rPr>
              <w:t>de</w:t>
            </w:r>
            <w:r w:rsidRPr="00BF0888">
              <w:rPr>
                <w:rFonts w:eastAsia="Calibri" w:cs="Calibri"/>
                <w:b/>
                <w:bCs/>
              </w:rPr>
              <w:t>l</w:t>
            </w:r>
            <w:r w:rsidRPr="00BF0888">
              <w:rPr>
                <w:rFonts w:eastAsia="Calibri" w:cs="Calibri"/>
                <w:b/>
                <w:bCs/>
                <w:spacing w:val="-6"/>
              </w:rPr>
              <w:t xml:space="preserve"> </w:t>
            </w:r>
            <w:r w:rsidRPr="00BF0888">
              <w:rPr>
                <w:rFonts w:eastAsia="Calibri" w:cs="Calibri"/>
                <w:b/>
                <w:bCs/>
              </w:rPr>
              <w:t>grado</w:t>
            </w:r>
            <w:r w:rsidRPr="00BF0888">
              <w:rPr>
                <w:rFonts w:eastAsia="Calibri" w:cs="Calibri"/>
                <w:b/>
                <w:bCs/>
                <w:spacing w:val="-5"/>
              </w:rPr>
              <w:t xml:space="preserve"> </w:t>
            </w:r>
            <w:r w:rsidRPr="00BF0888">
              <w:rPr>
                <w:rFonts w:eastAsia="Calibri" w:cs="Calibri"/>
                <w:b/>
                <w:bCs/>
                <w:spacing w:val="-1"/>
              </w:rPr>
              <w:t>d</w:t>
            </w:r>
            <w:r w:rsidRPr="00BF0888">
              <w:rPr>
                <w:rFonts w:eastAsia="Calibri" w:cs="Calibri"/>
                <w:b/>
                <w:bCs/>
              </w:rPr>
              <w:t>e</w:t>
            </w:r>
            <w:r w:rsidRPr="00BF0888">
              <w:rPr>
                <w:rFonts w:eastAsia="Calibri" w:cs="Calibri"/>
                <w:b/>
                <w:bCs/>
                <w:spacing w:val="-5"/>
              </w:rPr>
              <w:t xml:space="preserve"> </w:t>
            </w:r>
            <w:r w:rsidRPr="00BF0888">
              <w:rPr>
                <w:rFonts w:eastAsia="Calibri" w:cs="Calibri"/>
                <w:b/>
                <w:bCs/>
              </w:rPr>
              <w:t>cumplimiento</w:t>
            </w:r>
            <w:r w:rsidRPr="00BF0888">
              <w:rPr>
                <w:rFonts w:eastAsia="Calibri" w:cs="Calibri"/>
                <w:b/>
                <w:bCs/>
                <w:spacing w:val="-6"/>
              </w:rPr>
              <w:t xml:space="preserve"> </w:t>
            </w:r>
            <w:r w:rsidRPr="00BF0888">
              <w:rPr>
                <w:rFonts w:eastAsia="Calibri" w:cs="Calibri"/>
                <w:b/>
                <w:bCs/>
                <w:spacing w:val="-1"/>
              </w:rPr>
              <w:t>d</w:t>
            </w:r>
            <w:r w:rsidRPr="00BF0888">
              <w:rPr>
                <w:rFonts w:eastAsia="Calibri" w:cs="Calibri"/>
                <w:b/>
                <w:bCs/>
              </w:rPr>
              <w:t>e</w:t>
            </w:r>
            <w:r w:rsidRPr="00BF0888">
              <w:rPr>
                <w:rFonts w:eastAsia="Calibri" w:cs="Calibri"/>
                <w:b/>
                <w:bCs/>
                <w:spacing w:val="-5"/>
              </w:rPr>
              <w:t xml:space="preserve"> </w:t>
            </w:r>
            <w:r w:rsidRPr="00BF0888">
              <w:rPr>
                <w:rFonts w:eastAsia="Calibri" w:cs="Calibri"/>
                <w:b/>
                <w:bCs/>
                <w:spacing w:val="-1"/>
              </w:rPr>
              <w:t>la</w:t>
            </w:r>
            <w:r w:rsidRPr="00BF0888">
              <w:rPr>
                <w:rFonts w:eastAsia="Calibri" w:cs="Calibri"/>
                <w:b/>
                <w:bCs/>
              </w:rPr>
              <w:t>s</w:t>
            </w:r>
            <w:r w:rsidRPr="00BF0888">
              <w:rPr>
                <w:rFonts w:eastAsia="Calibri" w:cs="Calibri"/>
                <w:b/>
                <w:bCs/>
                <w:spacing w:val="-5"/>
              </w:rPr>
              <w:t xml:space="preserve"> </w:t>
            </w:r>
            <w:r w:rsidRPr="00BF0888">
              <w:rPr>
                <w:rFonts w:eastAsia="Calibri" w:cs="Calibri"/>
                <w:b/>
                <w:bCs/>
                <w:spacing w:val="-1"/>
              </w:rPr>
              <w:t>acti</w:t>
            </w:r>
            <w:r w:rsidRPr="00BF0888">
              <w:rPr>
                <w:rFonts w:eastAsia="Calibri" w:cs="Calibri"/>
                <w:b/>
                <w:bCs/>
                <w:spacing w:val="1"/>
              </w:rPr>
              <w:t>v</w:t>
            </w:r>
            <w:r w:rsidRPr="00BF0888">
              <w:rPr>
                <w:rFonts w:eastAsia="Calibri" w:cs="Calibri"/>
                <w:b/>
                <w:bCs/>
              </w:rPr>
              <w:t>i</w:t>
            </w:r>
            <w:r w:rsidRPr="00BF0888">
              <w:rPr>
                <w:rFonts w:eastAsia="Calibri" w:cs="Calibri"/>
                <w:b/>
                <w:bCs/>
                <w:spacing w:val="-1"/>
              </w:rPr>
              <w:t>da</w:t>
            </w:r>
            <w:r w:rsidRPr="00BF0888">
              <w:rPr>
                <w:rFonts w:eastAsia="Calibri" w:cs="Calibri"/>
                <w:b/>
                <w:bCs/>
                <w:spacing w:val="1"/>
              </w:rPr>
              <w:t>d</w:t>
            </w:r>
            <w:r w:rsidRPr="00BF0888">
              <w:rPr>
                <w:rFonts w:eastAsia="Calibri" w:cs="Calibri"/>
                <w:b/>
                <w:bCs/>
                <w:spacing w:val="-1"/>
              </w:rPr>
              <w:t>e</w:t>
            </w:r>
            <w:r w:rsidRPr="00BF0888">
              <w:rPr>
                <w:rFonts w:eastAsia="Calibri" w:cs="Calibri"/>
                <w:b/>
                <w:bCs/>
              </w:rPr>
              <w:t>s</w:t>
            </w:r>
            <w:r w:rsidRPr="00BF0888">
              <w:rPr>
                <w:rFonts w:eastAsia="Calibri" w:cs="Calibri"/>
                <w:b/>
                <w:bCs/>
                <w:spacing w:val="-5"/>
              </w:rPr>
              <w:t xml:space="preserve"> </w:t>
            </w:r>
            <w:r w:rsidRPr="00BF0888">
              <w:rPr>
                <w:rFonts w:eastAsia="Calibri" w:cs="Calibri"/>
                <w:b/>
                <w:bCs/>
                <w:spacing w:val="-1"/>
              </w:rPr>
              <w:t>p</w:t>
            </w:r>
            <w:r w:rsidRPr="00BF0888">
              <w:rPr>
                <w:rFonts w:eastAsia="Calibri" w:cs="Calibri"/>
                <w:b/>
                <w:bCs/>
                <w:spacing w:val="1"/>
              </w:rPr>
              <w:t>r</w:t>
            </w:r>
            <w:r w:rsidRPr="00BF0888">
              <w:rPr>
                <w:rFonts w:eastAsia="Calibri" w:cs="Calibri"/>
                <w:b/>
                <w:bCs/>
                <w:spacing w:val="-1"/>
              </w:rPr>
              <w:t>og</w:t>
            </w:r>
            <w:r w:rsidRPr="00BF0888">
              <w:rPr>
                <w:rFonts w:eastAsia="Calibri" w:cs="Calibri"/>
                <w:b/>
                <w:bCs/>
                <w:spacing w:val="1"/>
              </w:rPr>
              <w:t>r</w:t>
            </w:r>
            <w:r w:rsidRPr="00BF0888">
              <w:rPr>
                <w:rFonts w:eastAsia="Calibri" w:cs="Calibri"/>
                <w:b/>
                <w:bCs/>
                <w:spacing w:val="-1"/>
              </w:rPr>
              <w:t>amada</w:t>
            </w:r>
            <w:r w:rsidRPr="00BF0888">
              <w:rPr>
                <w:rFonts w:eastAsia="Calibri" w:cs="Calibri"/>
                <w:b/>
                <w:bCs/>
              </w:rPr>
              <w:t>s</w:t>
            </w:r>
            <w:r w:rsidRPr="00BF0888">
              <w:rPr>
                <w:rFonts w:eastAsia="Calibri" w:cs="Calibri"/>
                <w:b/>
                <w:bCs/>
                <w:spacing w:val="-6"/>
              </w:rPr>
              <w:t xml:space="preserve"> </w:t>
            </w:r>
            <w:r w:rsidRPr="00BF0888">
              <w:rPr>
                <w:rFonts w:eastAsia="Calibri" w:cs="Calibri"/>
                <w:b/>
                <w:bCs/>
                <w:spacing w:val="1"/>
              </w:rPr>
              <w:t>e</w:t>
            </w:r>
            <w:r w:rsidRPr="00BF0888">
              <w:rPr>
                <w:rFonts w:eastAsia="Calibri" w:cs="Calibri"/>
                <w:b/>
                <w:bCs/>
              </w:rPr>
              <w:t>n</w:t>
            </w:r>
            <w:r w:rsidRPr="00BF0888">
              <w:rPr>
                <w:rFonts w:eastAsia="Calibri" w:cs="Calibri"/>
                <w:b/>
                <w:bCs/>
                <w:spacing w:val="-6"/>
              </w:rPr>
              <w:t xml:space="preserve"> </w:t>
            </w:r>
            <w:r w:rsidRPr="00BF0888">
              <w:rPr>
                <w:rFonts w:eastAsia="Calibri" w:cs="Calibri"/>
                <w:b/>
                <w:bCs/>
              </w:rPr>
              <w:t>MP.</w:t>
            </w:r>
            <w:r w:rsidRPr="00BF0888">
              <w:rPr>
                <w:rFonts w:eastAsia="Calibri" w:cs="Calibri"/>
                <w:b/>
                <w:bCs/>
                <w:w w:val="99"/>
              </w:rPr>
              <w:t xml:space="preserve"> </w:t>
            </w:r>
          </w:p>
          <w:p w:rsidR="00BF0888" w:rsidRPr="00BF0888" w:rsidRDefault="00BF0888" w:rsidP="00BF0888">
            <w:pPr>
              <w:tabs>
                <w:tab w:val="left" w:pos="1674"/>
              </w:tabs>
              <w:kinsoku w:val="0"/>
              <w:overflowPunct w:val="0"/>
              <w:ind w:left="101" w:right="118"/>
              <w:jc w:val="both"/>
              <w:rPr>
                <w:rFonts w:eastAsia="Calibri" w:cs="Calibri"/>
                <w:b/>
                <w:bCs/>
                <w:w w:val="99"/>
              </w:rPr>
            </w:pPr>
            <w:r w:rsidRPr="00BF0888">
              <w:rPr>
                <w:rFonts w:eastAsia="Calibri" w:cs="Calibri"/>
                <w:b/>
                <w:bCs/>
                <w:w w:val="99"/>
              </w:rPr>
              <w:tab/>
            </w:r>
          </w:p>
          <w:p w:rsidR="00BF0888" w:rsidRPr="00BF0888" w:rsidRDefault="00BF0888" w:rsidP="00BF0888">
            <w:pPr>
              <w:kinsoku w:val="0"/>
              <w:overflowPunct w:val="0"/>
              <w:ind w:left="101" w:right="118"/>
              <w:jc w:val="both"/>
              <w:rPr>
                <w:rFonts w:eastAsia="Calibri" w:cs="Calibri"/>
              </w:rPr>
            </w:pPr>
            <w:r w:rsidRPr="00BF0888">
              <w:rPr>
                <w:rFonts w:eastAsia="Calibri" w:cs="Calibri"/>
                <w:spacing w:val="-1"/>
              </w:rPr>
              <w:t>E</w:t>
            </w:r>
            <w:r w:rsidRPr="00BF0888">
              <w:rPr>
                <w:rFonts w:eastAsia="Calibri" w:cs="Calibri"/>
              </w:rPr>
              <w:t>n</w:t>
            </w:r>
            <w:r w:rsidRPr="00BF0888">
              <w:rPr>
                <w:rFonts w:eastAsia="Calibri" w:cs="Calibri"/>
                <w:spacing w:val="13"/>
              </w:rPr>
              <w:t xml:space="preserve"> </w:t>
            </w:r>
            <w:r w:rsidRPr="00BF0888">
              <w:rPr>
                <w:rFonts w:eastAsia="Calibri" w:cs="Calibri"/>
                <w:spacing w:val="-1"/>
              </w:rPr>
              <w:t>e</w:t>
            </w:r>
            <w:r w:rsidRPr="00BF0888">
              <w:rPr>
                <w:rFonts w:eastAsia="Calibri" w:cs="Calibri"/>
              </w:rPr>
              <w:t>l</w:t>
            </w:r>
            <w:r w:rsidRPr="00BF0888">
              <w:rPr>
                <w:rFonts w:eastAsia="Calibri" w:cs="Calibri"/>
                <w:spacing w:val="13"/>
              </w:rPr>
              <w:t xml:space="preserve"> </w:t>
            </w:r>
            <w:r w:rsidRPr="00BF0888">
              <w:rPr>
                <w:rFonts w:eastAsia="Calibri" w:cs="Calibri"/>
                <w:spacing w:val="-1"/>
              </w:rPr>
              <w:t>cicl</w:t>
            </w:r>
            <w:r w:rsidRPr="00BF0888">
              <w:rPr>
                <w:rFonts w:eastAsia="Calibri" w:cs="Calibri"/>
              </w:rPr>
              <w:t>o</w:t>
            </w:r>
            <w:r w:rsidRPr="00BF0888">
              <w:rPr>
                <w:rFonts w:eastAsia="Calibri" w:cs="Calibri"/>
                <w:spacing w:val="14"/>
              </w:rPr>
              <w:t xml:space="preserve"> </w:t>
            </w:r>
            <w:r w:rsidRPr="00BF0888">
              <w:rPr>
                <w:rFonts w:eastAsia="Calibri" w:cs="Calibri"/>
              </w:rPr>
              <w:t>2019</w:t>
            </w:r>
            <w:r w:rsidRPr="00BF0888">
              <w:rPr>
                <w:rFonts w:eastAsia="Calibri" w:cs="Calibri"/>
                <w:spacing w:val="13"/>
              </w:rPr>
              <w:t xml:space="preserve"> </w:t>
            </w:r>
            <w:r w:rsidRPr="00BF0888">
              <w:rPr>
                <w:rFonts w:eastAsia="Calibri" w:cs="Calibri"/>
              </w:rPr>
              <w:t>se ha estabilizado</w:t>
            </w:r>
            <w:r w:rsidRPr="00BF0888">
              <w:rPr>
                <w:rFonts w:eastAsia="Calibri" w:cs="Calibri"/>
                <w:spacing w:val="14"/>
              </w:rPr>
              <w:t xml:space="preserve"> </w:t>
            </w:r>
            <w:r w:rsidRPr="00BF0888">
              <w:rPr>
                <w:rFonts w:eastAsia="Calibri" w:cs="Calibri"/>
              </w:rPr>
              <w:t>la</w:t>
            </w:r>
            <w:r w:rsidRPr="00BF0888">
              <w:rPr>
                <w:rFonts w:eastAsia="Calibri" w:cs="Calibri"/>
                <w:spacing w:val="14"/>
              </w:rPr>
              <w:t xml:space="preserve"> </w:t>
            </w:r>
            <w:r w:rsidRPr="00BF0888">
              <w:rPr>
                <w:rFonts w:eastAsia="Calibri" w:cs="Calibri"/>
              </w:rPr>
              <w:t>programación</w:t>
            </w:r>
            <w:r w:rsidRPr="00BF0888">
              <w:rPr>
                <w:rFonts w:eastAsia="Calibri" w:cs="Calibri"/>
                <w:spacing w:val="13"/>
              </w:rPr>
              <w:t xml:space="preserve"> </w:t>
            </w:r>
            <w:r w:rsidRPr="00BF0888">
              <w:rPr>
                <w:rFonts w:eastAsia="Calibri" w:cs="Calibri"/>
                <w:spacing w:val="-1"/>
              </w:rPr>
              <w:t>d</w:t>
            </w:r>
            <w:r w:rsidRPr="00BF0888">
              <w:rPr>
                <w:rFonts w:eastAsia="Calibri" w:cs="Calibri"/>
              </w:rPr>
              <w:t>e</w:t>
            </w:r>
            <w:r w:rsidRPr="00BF0888">
              <w:rPr>
                <w:rFonts w:eastAsia="Calibri" w:cs="Calibri"/>
                <w:spacing w:val="13"/>
              </w:rPr>
              <w:t xml:space="preserve"> </w:t>
            </w:r>
            <w:r w:rsidRPr="00BF0888">
              <w:rPr>
                <w:rFonts w:eastAsia="Calibri" w:cs="Calibri"/>
                <w:spacing w:val="-1"/>
              </w:rPr>
              <w:t>M</w:t>
            </w:r>
            <w:r w:rsidRPr="00BF0888">
              <w:rPr>
                <w:rFonts w:eastAsia="Calibri" w:cs="Calibri"/>
              </w:rPr>
              <w:t>P</w:t>
            </w:r>
            <w:r w:rsidRPr="00BF0888">
              <w:rPr>
                <w:rFonts w:eastAsia="Calibri" w:cs="Calibri"/>
                <w:spacing w:val="14"/>
              </w:rPr>
              <w:t xml:space="preserve"> </w:t>
            </w:r>
            <w:r w:rsidRPr="00BF0888">
              <w:rPr>
                <w:rFonts w:eastAsia="Calibri" w:cs="Calibri"/>
                <w:spacing w:val="1"/>
              </w:rPr>
              <w:t>de</w:t>
            </w:r>
            <w:r w:rsidRPr="00BF0888">
              <w:rPr>
                <w:rFonts w:eastAsia="Calibri" w:cs="Calibri"/>
                <w:spacing w:val="1"/>
                <w:w w:val="99"/>
              </w:rPr>
              <w:t xml:space="preserve"> </w:t>
            </w:r>
            <w:r w:rsidRPr="00BF0888">
              <w:rPr>
                <w:rFonts w:eastAsia="Calibri" w:cs="Calibri"/>
              </w:rPr>
              <w:t>los</w:t>
            </w:r>
            <w:r w:rsidRPr="00BF0888">
              <w:rPr>
                <w:rFonts w:eastAsia="Calibri" w:cs="Calibri"/>
                <w:spacing w:val="30"/>
              </w:rPr>
              <w:t xml:space="preserve"> </w:t>
            </w:r>
            <w:r w:rsidRPr="00BF0888">
              <w:rPr>
                <w:rFonts w:eastAsia="Calibri" w:cs="Calibri"/>
              </w:rPr>
              <w:t>equipos,</w:t>
            </w:r>
            <w:r w:rsidRPr="00BF0888">
              <w:rPr>
                <w:rFonts w:eastAsia="Calibri" w:cs="Calibri"/>
                <w:spacing w:val="30"/>
              </w:rPr>
              <w:t xml:space="preserve"> </w:t>
            </w:r>
            <w:r w:rsidRPr="00BF0888">
              <w:rPr>
                <w:rFonts w:eastAsia="Calibri" w:cs="Calibri"/>
              </w:rPr>
              <w:t>con</w:t>
            </w:r>
            <w:r w:rsidRPr="00BF0888">
              <w:rPr>
                <w:rFonts w:eastAsia="Calibri" w:cs="Calibri"/>
                <w:spacing w:val="29"/>
              </w:rPr>
              <w:t xml:space="preserve"> </w:t>
            </w:r>
            <w:r w:rsidRPr="00BF0888">
              <w:rPr>
                <w:rFonts w:eastAsia="Calibri" w:cs="Calibri"/>
                <w:spacing w:val="1"/>
              </w:rPr>
              <w:t>u</w:t>
            </w:r>
            <w:r w:rsidRPr="00BF0888">
              <w:rPr>
                <w:rFonts w:eastAsia="Calibri" w:cs="Calibri"/>
              </w:rPr>
              <w:t>n</w:t>
            </w:r>
            <w:r w:rsidRPr="00BF0888">
              <w:rPr>
                <w:rFonts w:eastAsia="Calibri" w:cs="Calibri"/>
                <w:spacing w:val="30"/>
              </w:rPr>
              <w:t xml:space="preserve"> </w:t>
            </w:r>
            <w:r w:rsidRPr="00BF0888">
              <w:rPr>
                <w:rFonts w:eastAsia="Calibri" w:cs="Calibri"/>
              </w:rPr>
              <w:t>resultado</w:t>
            </w:r>
            <w:r w:rsidRPr="00BF0888">
              <w:rPr>
                <w:rFonts w:eastAsia="Calibri" w:cs="Calibri"/>
                <w:spacing w:val="30"/>
              </w:rPr>
              <w:t xml:space="preserve"> </w:t>
            </w:r>
            <w:r w:rsidRPr="00BF0888">
              <w:rPr>
                <w:rFonts w:eastAsia="Calibri" w:cs="Calibri"/>
              </w:rPr>
              <w:t>del 100% del valor</w:t>
            </w:r>
            <w:r w:rsidRPr="00BF0888">
              <w:rPr>
                <w:rFonts w:eastAsia="Calibri" w:cs="Calibri"/>
                <w:spacing w:val="29"/>
              </w:rPr>
              <w:t xml:space="preserve"> </w:t>
            </w:r>
            <w:r w:rsidRPr="00BF0888">
              <w:rPr>
                <w:rFonts w:eastAsia="Calibri" w:cs="Calibri"/>
              </w:rPr>
              <w:t>objetivo.</w:t>
            </w:r>
            <w:r w:rsidRPr="00BF0888">
              <w:rPr>
                <w:rFonts w:eastAsia="Calibri" w:cs="Calibri"/>
                <w:spacing w:val="29"/>
              </w:rPr>
              <w:t xml:space="preserve"> </w:t>
            </w:r>
            <w:r w:rsidRPr="00BF0888">
              <w:rPr>
                <w:rFonts w:eastAsia="Calibri" w:cs="Calibri"/>
                <w:spacing w:val="-1"/>
              </w:rPr>
              <w:t>E</w:t>
            </w:r>
            <w:r w:rsidRPr="00BF0888">
              <w:rPr>
                <w:rFonts w:eastAsia="Calibri" w:cs="Calibri"/>
              </w:rPr>
              <w:t>l</w:t>
            </w:r>
            <w:r w:rsidRPr="00BF0888">
              <w:rPr>
                <w:rFonts w:eastAsia="Calibri" w:cs="Calibri"/>
                <w:spacing w:val="30"/>
              </w:rPr>
              <w:t xml:space="preserve"> </w:t>
            </w:r>
            <w:r w:rsidRPr="00BF0888">
              <w:rPr>
                <w:rFonts w:eastAsia="Calibri" w:cs="Calibri"/>
                <w:spacing w:val="1"/>
              </w:rPr>
              <w:t>i</w:t>
            </w:r>
            <w:r w:rsidRPr="00BF0888">
              <w:rPr>
                <w:rFonts w:eastAsia="Calibri" w:cs="Calibri"/>
                <w:spacing w:val="-1"/>
              </w:rPr>
              <w:t>nd</w:t>
            </w:r>
            <w:r w:rsidRPr="00BF0888">
              <w:rPr>
                <w:rFonts w:eastAsia="Calibri" w:cs="Calibri"/>
              </w:rPr>
              <w:t>i</w:t>
            </w:r>
            <w:r w:rsidRPr="00BF0888">
              <w:rPr>
                <w:rFonts w:eastAsia="Calibri" w:cs="Calibri"/>
                <w:spacing w:val="-1"/>
              </w:rPr>
              <w:t>cador</w:t>
            </w:r>
            <w:r w:rsidRPr="00BF0888">
              <w:rPr>
                <w:rFonts w:eastAsia="Calibri" w:cs="Calibri"/>
                <w:spacing w:val="-1"/>
                <w:w w:val="99"/>
              </w:rPr>
              <w:t xml:space="preserve"> </w:t>
            </w:r>
            <w:r w:rsidRPr="00BF0888">
              <w:rPr>
                <w:rFonts w:eastAsia="Calibri" w:cs="Calibri"/>
              </w:rPr>
              <w:t>señala</w:t>
            </w:r>
            <w:r w:rsidRPr="00BF0888">
              <w:rPr>
                <w:rFonts w:eastAsia="Calibri" w:cs="Calibri"/>
                <w:spacing w:val="-2"/>
              </w:rPr>
              <w:t xml:space="preserve"> </w:t>
            </w:r>
            <w:r w:rsidRPr="00BF0888">
              <w:rPr>
                <w:rFonts w:eastAsia="Calibri" w:cs="Calibri"/>
                <w:spacing w:val="-1"/>
              </w:rPr>
              <w:t>un</w:t>
            </w:r>
            <w:r w:rsidRPr="00BF0888">
              <w:rPr>
                <w:rFonts w:eastAsia="Calibri" w:cs="Calibri"/>
              </w:rPr>
              <w:t>a</w:t>
            </w:r>
            <w:r w:rsidRPr="00BF0888">
              <w:rPr>
                <w:rFonts w:eastAsia="Calibri" w:cs="Calibri"/>
                <w:spacing w:val="-2"/>
              </w:rPr>
              <w:t xml:space="preserve"> </w:t>
            </w:r>
            <w:r w:rsidRPr="00BF0888">
              <w:rPr>
                <w:rFonts w:eastAsia="Calibri" w:cs="Calibri"/>
                <w:spacing w:val="-1"/>
              </w:rPr>
              <w:t>ci</w:t>
            </w:r>
            <w:r w:rsidRPr="00BF0888">
              <w:rPr>
                <w:rFonts w:eastAsia="Calibri" w:cs="Calibri"/>
                <w:spacing w:val="1"/>
              </w:rPr>
              <w:t>f</w:t>
            </w:r>
            <w:r w:rsidRPr="00BF0888">
              <w:rPr>
                <w:rFonts w:eastAsia="Calibri" w:cs="Calibri"/>
              </w:rPr>
              <w:t>ra</w:t>
            </w:r>
            <w:r w:rsidRPr="00BF0888">
              <w:rPr>
                <w:rFonts w:eastAsia="Calibri" w:cs="Calibri"/>
                <w:spacing w:val="-1"/>
              </w:rPr>
              <w:t xml:space="preserve"> d</w:t>
            </w:r>
            <w:r w:rsidRPr="00BF0888">
              <w:rPr>
                <w:rFonts w:eastAsia="Calibri" w:cs="Calibri"/>
              </w:rPr>
              <w:t>e</w:t>
            </w:r>
            <w:r w:rsidRPr="00BF0888">
              <w:rPr>
                <w:rFonts w:eastAsia="Calibri" w:cs="Calibri"/>
                <w:spacing w:val="-2"/>
              </w:rPr>
              <w:t xml:space="preserve"> </w:t>
            </w:r>
            <w:r w:rsidRPr="00BF0888">
              <w:rPr>
                <w:rFonts w:eastAsia="Calibri" w:cs="Calibri"/>
              </w:rPr>
              <w:t>4256</w:t>
            </w:r>
            <w:r w:rsidRPr="00BF0888">
              <w:rPr>
                <w:rFonts w:eastAsia="Calibri" w:cs="Calibri"/>
                <w:spacing w:val="-2"/>
              </w:rPr>
              <w:t xml:space="preserve"> </w:t>
            </w:r>
            <w:r w:rsidRPr="00BF0888">
              <w:rPr>
                <w:rFonts w:eastAsia="Calibri" w:cs="Calibri"/>
              </w:rPr>
              <w:t>actividades</w:t>
            </w:r>
            <w:r w:rsidRPr="00BF0888">
              <w:rPr>
                <w:rFonts w:eastAsia="Calibri" w:cs="Calibri"/>
                <w:spacing w:val="-1"/>
              </w:rPr>
              <w:t xml:space="preserve"> d</w:t>
            </w:r>
            <w:r w:rsidRPr="00BF0888">
              <w:rPr>
                <w:rFonts w:eastAsia="Calibri" w:cs="Calibri"/>
              </w:rPr>
              <w:t>e</w:t>
            </w:r>
            <w:r w:rsidRPr="00BF0888">
              <w:rPr>
                <w:rFonts w:eastAsia="Calibri" w:cs="Calibri"/>
                <w:spacing w:val="-1"/>
              </w:rPr>
              <w:t xml:space="preserve"> M</w:t>
            </w:r>
            <w:r w:rsidRPr="00BF0888">
              <w:rPr>
                <w:rFonts w:eastAsia="Calibri" w:cs="Calibri"/>
              </w:rPr>
              <w:t>P</w:t>
            </w:r>
            <w:r w:rsidRPr="00BF0888">
              <w:rPr>
                <w:rFonts w:eastAsia="Calibri" w:cs="Calibri"/>
                <w:spacing w:val="-2"/>
              </w:rPr>
              <w:t xml:space="preserve"> </w:t>
            </w:r>
            <w:r w:rsidRPr="00BF0888">
              <w:rPr>
                <w:rFonts w:eastAsia="Calibri" w:cs="Calibri"/>
              </w:rPr>
              <w:t>cumplid</w:t>
            </w:r>
            <w:r w:rsidRPr="00BF0888">
              <w:rPr>
                <w:rFonts w:eastAsia="Calibri" w:cs="Calibri"/>
                <w:spacing w:val="1"/>
              </w:rPr>
              <w:t>a</w:t>
            </w:r>
            <w:r w:rsidRPr="00BF0888">
              <w:rPr>
                <w:rFonts w:eastAsia="Calibri" w:cs="Calibri"/>
              </w:rPr>
              <w:t>s para</w:t>
            </w:r>
            <w:r w:rsidRPr="00BF0888">
              <w:rPr>
                <w:rFonts w:eastAsia="Calibri" w:cs="Calibri"/>
                <w:spacing w:val="-2"/>
              </w:rPr>
              <w:t xml:space="preserve"> </w:t>
            </w:r>
            <w:r w:rsidRPr="00BF0888">
              <w:rPr>
                <w:rFonts w:eastAsia="Calibri" w:cs="Calibri"/>
                <w:spacing w:val="-1"/>
              </w:rPr>
              <w:t>u</w:t>
            </w:r>
            <w:r w:rsidRPr="00BF0888">
              <w:rPr>
                <w:rFonts w:eastAsia="Calibri" w:cs="Calibri"/>
              </w:rPr>
              <w:t>n</w:t>
            </w:r>
            <w:r w:rsidRPr="00BF0888">
              <w:rPr>
                <w:rFonts w:eastAsia="Calibri" w:cs="Calibri"/>
                <w:spacing w:val="-2"/>
              </w:rPr>
              <w:t xml:space="preserve"> </w:t>
            </w:r>
            <w:r w:rsidRPr="00BF0888">
              <w:rPr>
                <w:rFonts w:eastAsia="Calibri" w:cs="Calibri"/>
              </w:rPr>
              <w:t>total</w:t>
            </w:r>
            <w:r w:rsidRPr="00BF0888">
              <w:rPr>
                <w:rFonts w:eastAsia="Calibri" w:cs="Calibri"/>
                <w:spacing w:val="-2"/>
              </w:rPr>
              <w:t xml:space="preserve"> </w:t>
            </w:r>
            <w:r w:rsidRPr="00BF0888">
              <w:rPr>
                <w:rFonts w:eastAsia="Calibri" w:cs="Calibri"/>
                <w:spacing w:val="-1"/>
              </w:rPr>
              <w:t>d</w:t>
            </w:r>
            <w:r w:rsidRPr="00BF0888">
              <w:rPr>
                <w:rFonts w:eastAsia="Calibri" w:cs="Calibri"/>
              </w:rPr>
              <w:t>e</w:t>
            </w:r>
            <w:r w:rsidRPr="00BF0888">
              <w:rPr>
                <w:rFonts w:eastAsia="Calibri" w:cs="Calibri"/>
                <w:spacing w:val="-2"/>
              </w:rPr>
              <w:t xml:space="preserve"> </w:t>
            </w:r>
            <w:r w:rsidRPr="00BF0888">
              <w:rPr>
                <w:rFonts w:eastAsia="Calibri" w:cs="Calibri"/>
              </w:rPr>
              <w:t>4261</w:t>
            </w:r>
            <w:r w:rsidRPr="00BF0888">
              <w:rPr>
                <w:rFonts w:eastAsia="Calibri" w:cs="Calibri"/>
                <w:spacing w:val="-1"/>
              </w:rPr>
              <w:t xml:space="preserve"> </w:t>
            </w:r>
            <w:r w:rsidRPr="00BF0888">
              <w:rPr>
                <w:rFonts w:eastAsia="Calibri" w:cs="Calibri"/>
              </w:rPr>
              <w:t>programadas,</w:t>
            </w:r>
            <w:r w:rsidRPr="00BF0888">
              <w:rPr>
                <w:rFonts w:eastAsia="Calibri" w:cs="Calibri"/>
                <w:spacing w:val="-2"/>
              </w:rPr>
              <w:t xml:space="preserve"> </w:t>
            </w:r>
            <w:r w:rsidRPr="00BF0888">
              <w:rPr>
                <w:rFonts w:eastAsia="Calibri" w:cs="Calibri"/>
                <w:spacing w:val="-1"/>
              </w:rPr>
              <w:t>que</w:t>
            </w:r>
            <w:r w:rsidRPr="00BF0888">
              <w:rPr>
                <w:rFonts w:eastAsia="Calibri" w:cs="Calibri"/>
                <w:spacing w:val="-1"/>
                <w:w w:val="99"/>
              </w:rPr>
              <w:t xml:space="preserve"> </w:t>
            </w:r>
            <w:r w:rsidRPr="00BF0888">
              <w:rPr>
                <w:rFonts w:eastAsia="Calibri" w:cs="Calibri"/>
                <w:spacing w:val="-1"/>
              </w:rPr>
              <w:t>hace</w:t>
            </w:r>
            <w:r w:rsidRPr="00BF0888">
              <w:rPr>
                <w:rFonts w:eastAsia="Calibri" w:cs="Calibri"/>
              </w:rPr>
              <w:t xml:space="preserve">n </w:t>
            </w:r>
            <w:r w:rsidRPr="00BF0888">
              <w:rPr>
                <w:rFonts w:eastAsia="Calibri" w:cs="Calibri"/>
                <w:spacing w:val="-1"/>
              </w:rPr>
              <w:t>u</w:t>
            </w:r>
            <w:r w:rsidRPr="00BF0888">
              <w:rPr>
                <w:rFonts w:eastAsia="Calibri" w:cs="Calibri"/>
              </w:rPr>
              <w:t>n total</w:t>
            </w:r>
            <w:r w:rsidRPr="00BF0888">
              <w:rPr>
                <w:rFonts w:eastAsia="Calibri" w:cs="Calibri"/>
                <w:spacing w:val="-1"/>
              </w:rPr>
              <w:t xml:space="preserve"> d</w:t>
            </w:r>
            <w:r w:rsidRPr="00BF0888">
              <w:rPr>
                <w:rFonts w:eastAsia="Calibri" w:cs="Calibri"/>
              </w:rPr>
              <w:t>e</w:t>
            </w:r>
            <w:r w:rsidRPr="00BF0888">
              <w:rPr>
                <w:rFonts w:eastAsia="Calibri" w:cs="Calibri"/>
                <w:spacing w:val="-1"/>
              </w:rPr>
              <w:t xml:space="preserve"> </w:t>
            </w:r>
            <w:r w:rsidRPr="00BF0888">
              <w:rPr>
                <w:rFonts w:eastAsia="Calibri" w:cs="Calibri"/>
              </w:rPr>
              <w:t>99%,</w:t>
            </w:r>
            <w:r w:rsidRPr="00BF0888">
              <w:rPr>
                <w:rFonts w:eastAsia="Calibri" w:cs="Calibri"/>
                <w:spacing w:val="-1"/>
              </w:rPr>
              <w:t xml:space="preserve"> e</w:t>
            </w:r>
            <w:r w:rsidRPr="00BF0888">
              <w:rPr>
                <w:rFonts w:eastAsia="Calibri" w:cs="Calibri"/>
                <w:spacing w:val="1"/>
              </w:rPr>
              <w:t>s</w:t>
            </w:r>
            <w:r w:rsidRPr="00BF0888">
              <w:rPr>
                <w:rFonts w:eastAsia="Calibri" w:cs="Calibri"/>
                <w:spacing w:val="-1"/>
              </w:rPr>
              <w:t>t</w:t>
            </w:r>
            <w:r w:rsidRPr="00BF0888">
              <w:rPr>
                <w:rFonts w:eastAsia="Calibri" w:cs="Calibri"/>
              </w:rPr>
              <w:t>e</w:t>
            </w:r>
            <w:r w:rsidRPr="00BF0888">
              <w:rPr>
                <w:rFonts w:eastAsia="Calibri" w:cs="Calibri"/>
                <w:spacing w:val="-2"/>
              </w:rPr>
              <w:t xml:space="preserve"> </w:t>
            </w:r>
            <w:r w:rsidRPr="00BF0888">
              <w:rPr>
                <w:rFonts w:eastAsia="Calibri" w:cs="Calibri"/>
                <w:spacing w:val="-1"/>
              </w:rPr>
              <w:t>h</w:t>
            </w:r>
            <w:r w:rsidRPr="00BF0888">
              <w:rPr>
                <w:rFonts w:eastAsia="Calibri" w:cs="Calibri"/>
                <w:spacing w:val="1"/>
              </w:rPr>
              <w:t>e</w:t>
            </w:r>
            <w:r w:rsidRPr="00BF0888">
              <w:rPr>
                <w:rFonts w:eastAsia="Calibri" w:cs="Calibri"/>
                <w:spacing w:val="-1"/>
              </w:rPr>
              <w:t>ch</w:t>
            </w:r>
            <w:r w:rsidRPr="00BF0888">
              <w:rPr>
                <w:rFonts w:eastAsia="Calibri" w:cs="Calibri"/>
              </w:rPr>
              <w:t>o hace</w:t>
            </w:r>
            <w:r w:rsidRPr="00BF0888">
              <w:rPr>
                <w:rFonts w:eastAsia="Calibri" w:cs="Calibri"/>
                <w:spacing w:val="-2"/>
              </w:rPr>
              <w:t xml:space="preserve"> </w:t>
            </w:r>
            <w:r w:rsidRPr="00BF0888">
              <w:rPr>
                <w:rFonts w:eastAsia="Calibri" w:cs="Calibri"/>
                <w:spacing w:val="-1"/>
              </w:rPr>
              <w:t>qu</w:t>
            </w:r>
            <w:r w:rsidRPr="00BF0888">
              <w:rPr>
                <w:rFonts w:eastAsia="Calibri" w:cs="Calibri"/>
              </w:rPr>
              <w:t xml:space="preserve">e </w:t>
            </w:r>
            <w:r w:rsidRPr="00BF0888">
              <w:rPr>
                <w:rFonts w:eastAsia="Calibri" w:cs="Calibri"/>
                <w:spacing w:val="-1"/>
              </w:rPr>
              <w:t>co</w:t>
            </w:r>
            <w:r w:rsidRPr="00BF0888">
              <w:rPr>
                <w:rFonts w:eastAsia="Calibri" w:cs="Calibri"/>
              </w:rPr>
              <w:t>n</w:t>
            </w:r>
            <w:r w:rsidRPr="00BF0888">
              <w:rPr>
                <w:rFonts w:eastAsia="Calibri" w:cs="Calibri"/>
                <w:spacing w:val="-1"/>
              </w:rPr>
              <w:t>ti</w:t>
            </w:r>
            <w:r w:rsidRPr="00BF0888">
              <w:rPr>
                <w:rFonts w:eastAsia="Calibri" w:cs="Calibri"/>
              </w:rPr>
              <w:t>n</w:t>
            </w:r>
            <w:r w:rsidRPr="00BF0888">
              <w:rPr>
                <w:rFonts w:eastAsia="Calibri" w:cs="Calibri"/>
                <w:spacing w:val="-1"/>
              </w:rPr>
              <w:t>ú</w:t>
            </w:r>
            <w:r w:rsidRPr="00BF0888">
              <w:rPr>
                <w:rFonts w:eastAsia="Calibri" w:cs="Calibri"/>
              </w:rPr>
              <w:t>e</w:t>
            </w:r>
            <w:r w:rsidRPr="00BF0888">
              <w:rPr>
                <w:rFonts w:eastAsia="Calibri" w:cs="Calibri"/>
                <w:spacing w:val="-1"/>
              </w:rPr>
              <w:t xml:space="preserve"> </w:t>
            </w:r>
            <w:r w:rsidRPr="00BF0888">
              <w:rPr>
                <w:rFonts w:eastAsia="Calibri" w:cs="Calibri"/>
              </w:rPr>
              <w:t>red</w:t>
            </w:r>
            <w:r w:rsidRPr="00BF0888">
              <w:rPr>
                <w:rFonts w:eastAsia="Calibri" w:cs="Calibri"/>
                <w:spacing w:val="-1"/>
              </w:rPr>
              <w:t>uci</w:t>
            </w:r>
            <w:r w:rsidRPr="00BF0888">
              <w:rPr>
                <w:rFonts w:eastAsia="Calibri" w:cs="Calibri"/>
              </w:rPr>
              <w:t>é</w:t>
            </w:r>
            <w:r w:rsidRPr="00BF0888">
              <w:rPr>
                <w:rFonts w:eastAsia="Calibri" w:cs="Calibri"/>
                <w:spacing w:val="-1"/>
              </w:rPr>
              <w:t>n</w:t>
            </w:r>
            <w:r w:rsidRPr="00BF0888">
              <w:rPr>
                <w:rFonts w:eastAsia="Calibri" w:cs="Calibri"/>
              </w:rPr>
              <w:t>dose</w:t>
            </w:r>
            <w:r w:rsidRPr="00BF0888">
              <w:rPr>
                <w:rFonts w:eastAsia="Calibri" w:cs="Calibri"/>
                <w:spacing w:val="-2"/>
              </w:rPr>
              <w:t xml:space="preserve"> </w:t>
            </w:r>
            <w:r w:rsidRPr="00BF0888">
              <w:rPr>
                <w:rFonts w:eastAsia="Calibri" w:cs="Calibri"/>
              </w:rPr>
              <w:t>la</w:t>
            </w:r>
            <w:r w:rsidRPr="00BF0888">
              <w:rPr>
                <w:rFonts w:eastAsia="Calibri" w:cs="Calibri"/>
                <w:spacing w:val="-1"/>
              </w:rPr>
              <w:t xml:space="preserve"> cifr</w:t>
            </w:r>
            <w:r w:rsidRPr="00BF0888">
              <w:rPr>
                <w:rFonts w:eastAsia="Calibri" w:cs="Calibri"/>
              </w:rPr>
              <w:t>a</w:t>
            </w:r>
            <w:r w:rsidRPr="00BF0888">
              <w:rPr>
                <w:rFonts w:eastAsia="Calibri" w:cs="Calibri"/>
                <w:spacing w:val="-1"/>
              </w:rPr>
              <w:t xml:space="preserve"> </w:t>
            </w:r>
            <w:r w:rsidRPr="00BF0888">
              <w:rPr>
                <w:rFonts w:eastAsia="Calibri" w:cs="Calibri"/>
                <w:spacing w:val="1"/>
              </w:rPr>
              <w:t>d</w:t>
            </w:r>
            <w:r w:rsidRPr="00BF0888">
              <w:rPr>
                <w:rFonts w:eastAsia="Calibri" w:cs="Calibri"/>
              </w:rPr>
              <w:t xml:space="preserve">e </w:t>
            </w:r>
            <w:r w:rsidRPr="00BF0888">
              <w:rPr>
                <w:rFonts w:eastAsia="Calibri" w:cs="Calibri"/>
                <w:spacing w:val="-1"/>
              </w:rPr>
              <w:t>M</w:t>
            </w:r>
            <w:r w:rsidRPr="00BF0888">
              <w:rPr>
                <w:rFonts w:eastAsia="Calibri" w:cs="Calibri"/>
              </w:rPr>
              <w:t>C</w:t>
            </w:r>
            <w:r w:rsidRPr="00BF0888">
              <w:rPr>
                <w:rFonts w:eastAsia="Calibri" w:cs="Calibri"/>
                <w:spacing w:val="-1"/>
              </w:rPr>
              <w:t xml:space="preserve"> </w:t>
            </w:r>
            <w:r w:rsidRPr="00BF0888">
              <w:rPr>
                <w:rFonts w:eastAsia="Calibri" w:cs="Calibri"/>
              </w:rPr>
              <w:t xml:space="preserve">al </w:t>
            </w:r>
            <w:r w:rsidRPr="00BF0888">
              <w:rPr>
                <w:rFonts w:eastAsia="Calibri" w:cs="Calibri"/>
                <w:spacing w:val="-1"/>
              </w:rPr>
              <w:t>te</w:t>
            </w:r>
            <w:r w:rsidRPr="00BF0888">
              <w:rPr>
                <w:rFonts w:eastAsia="Calibri" w:cs="Calibri"/>
                <w:spacing w:val="1"/>
              </w:rPr>
              <w:t>n</w:t>
            </w:r>
            <w:r w:rsidRPr="00BF0888">
              <w:rPr>
                <w:rFonts w:eastAsia="Calibri" w:cs="Calibri"/>
              </w:rPr>
              <w:t>er</w:t>
            </w:r>
            <w:r w:rsidRPr="00BF0888">
              <w:rPr>
                <w:rFonts w:eastAsia="Calibri" w:cs="Calibri"/>
                <w:spacing w:val="-1"/>
              </w:rPr>
              <w:t xml:space="preserve"> una</w:t>
            </w:r>
            <w:r w:rsidRPr="00BF0888">
              <w:rPr>
                <w:rFonts w:eastAsia="Calibri" w:cs="Calibri"/>
                <w:spacing w:val="-1"/>
                <w:w w:val="99"/>
              </w:rPr>
              <w:t xml:space="preserve"> </w:t>
            </w:r>
            <w:r w:rsidRPr="00BF0888">
              <w:rPr>
                <w:rFonts w:eastAsia="Calibri" w:cs="Calibri"/>
              </w:rPr>
              <w:t>programación</w:t>
            </w:r>
            <w:r w:rsidRPr="00BF0888">
              <w:rPr>
                <w:rFonts w:eastAsia="Calibri" w:cs="Calibri"/>
                <w:spacing w:val="-11"/>
              </w:rPr>
              <w:t xml:space="preserve"> </w:t>
            </w:r>
            <w:r w:rsidRPr="00BF0888">
              <w:rPr>
                <w:rFonts w:eastAsia="Calibri" w:cs="Calibri"/>
              </w:rPr>
              <w:t>ef</w:t>
            </w:r>
            <w:r w:rsidRPr="00BF0888">
              <w:rPr>
                <w:rFonts w:eastAsia="Calibri" w:cs="Calibri"/>
                <w:spacing w:val="1"/>
              </w:rPr>
              <w:t>e</w:t>
            </w:r>
            <w:r w:rsidRPr="00BF0888">
              <w:rPr>
                <w:rFonts w:eastAsia="Calibri" w:cs="Calibri"/>
                <w:spacing w:val="-1"/>
              </w:rPr>
              <w:t>c</w:t>
            </w:r>
            <w:r w:rsidRPr="00BF0888">
              <w:rPr>
                <w:rFonts w:eastAsia="Calibri" w:cs="Calibri"/>
              </w:rPr>
              <w:t>tiva</w:t>
            </w:r>
            <w:r w:rsidRPr="00BF0888">
              <w:rPr>
                <w:rFonts w:eastAsia="Calibri" w:cs="Calibri"/>
                <w:spacing w:val="-8"/>
              </w:rPr>
              <w:t xml:space="preserve"> </w:t>
            </w:r>
            <w:r w:rsidRPr="00BF0888">
              <w:rPr>
                <w:rFonts w:eastAsia="Calibri" w:cs="Calibri"/>
                <w:spacing w:val="-1"/>
              </w:rPr>
              <w:t>d</w:t>
            </w:r>
            <w:r w:rsidRPr="00BF0888">
              <w:rPr>
                <w:rFonts w:eastAsia="Calibri" w:cs="Calibri"/>
              </w:rPr>
              <w:t>e</w:t>
            </w:r>
            <w:r w:rsidRPr="00BF0888">
              <w:rPr>
                <w:rFonts w:eastAsia="Calibri" w:cs="Calibri"/>
                <w:spacing w:val="-9"/>
              </w:rPr>
              <w:t xml:space="preserve"> </w:t>
            </w:r>
            <w:r w:rsidRPr="00BF0888">
              <w:rPr>
                <w:rFonts w:eastAsia="Calibri" w:cs="Calibri"/>
              </w:rPr>
              <w:t>MP.</w:t>
            </w:r>
          </w:p>
          <w:p w:rsidR="00BF0888" w:rsidRPr="00BF0888" w:rsidRDefault="00BF0888" w:rsidP="00BF0888">
            <w:pPr>
              <w:kinsoku w:val="0"/>
              <w:overflowPunct w:val="0"/>
              <w:spacing w:before="10" w:line="190" w:lineRule="exact"/>
              <w:rPr>
                <w:rFonts w:eastAsia="Calibri"/>
                <w:sz w:val="19"/>
                <w:szCs w:val="19"/>
              </w:rPr>
            </w:pPr>
          </w:p>
          <w:p w:rsidR="00BF0888" w:rsidRPr="00BF0888" w:rsidRDefault="00BF0888" w:rsidP="00BF0888">
            <w:pPr>
              <w:widowControl w:val="0"/>
              <w:kinsoku w:val="0"/>
              <w:overflowPunct w:val="0"/>
              <w:autoSpaceDE w:val="0"/>
              <w:autoSpaceDN w:val="0"/>
              <w:adjustRightInd w:val="0"/>
              <w:ind w:left="101" w:right="118"/>
              <w:jc w:val="both"/>
              <w:rPr>
                <w:rFonts w:cs="Calibri"/>
              </w:rPr>
            </w:pPr>
            <w:r w:rsidRPr="00BF0888">
              <w:rPr>
                <w:rFonts w:cs="Calibri"/>
              </w:rPr>
              <w:t>La</w:t>
            </w:r>
            <w:r w:rsidRPr="00BF0888">
              <w:rPr>
                <w:rFonts w:cs="Calibri"/>
                <w:spacing w:val="11"/>
              </w:rPr>
              <w:t xml:space="preserve"> </w:t>
            </w:r>
            <w:r w:rsidRPr="00BF0888">
              <w:rPr>
                <w:rFonts w:cs="Calibri"/>
                <w:spacing w:val="-1"/>
              </w:rPr>
              <w:t>cifr</w:t>
            </w:r>
            <w:r w:rsidRPr="00BF0888">
              <w:rPr>
                <w:rFonts w:cs="Calibri"/>
              </w:rPr>
              <w:t>a</w:t>
            </w:r>
            <w:r w:rsidRPr="00BF0888">
              <w:rPr>
                <w:rFonts w:cs="Calibri"/>
                <w:spacing w:val="12"/>
              </w:rPr>
              <w:t xml:space="preserve"> </w:t>
            </w:r>
            <w:r w:rsidRPr="00BF0888">
              <w:rPr>
                <w:rFonts w:cs="Calibri"/>
                <w:spacing w:val="1"/>
              </w:rPr>
              <w:t>d</w:t>
            </w:r>
            <w:r w:rsidRPr="00BF0888">
              <w:rPr>
                <w:rFonts w:cs="Calibri"/>
              </w:rPr>
              <w:t>e</w:t>
            </w:r>
            <w:r w:rsidRPr="00BF0888">
              <w:rPr>
                <w:rFonts w:cs="Calibri"/>
                <w:spacing w:val="12"/>
              </w:rPr>
              <w:t xml:space="preserve"> </w:t>
            </w:r>
            <w:r w:rsidRPr="00BF0888">
              <w:rPr>
                <w:rFonts w:cs="Calibri"/>
                <w:spacing w:val="1"/>
              </w:rPr>
              <w:t>e</w:t>
            </w:r>
            <w:r w:rsidRPr="00BF0888">
              <w:rPr>
                <w:rFonts w:cs="Calibri"/>
              </w:rPr>
              <w:t>quipos</w:t>
            </w:r>
            <w:r w:rsidRPr="00BF0888">
              <w:rPr>
                <w:rFonts w:cs="Calibri"/>
                <w:spacing w:val="12"/>
              </w:rPr>
              <w:t xml:space="preserve"> </w:t>
            </w:r>
            <w:r w:rsidRPr="00BF0888">
              <w:rPr>
                <w:rFonts w:cs="Calibri"/>
              </w:rPr>
              <w:t>con</w:t>
            </w:r>
            <w:r w:rsidRPr="00BF0888">
              <w:rPr>
                <w:rFonts w:cs="Calibri"/>
                <w:spacing w:val="13"/>
              </w:rPr>
              <w:t xml:space="preserve"> </w:t>
            </w:r>
            <w:r w:rsidRPr="00BF0888">
              <w:rPr>
                <w:rFonts w:cs="Calibri"/>
                <w:spacing w:val="-1"/>
              </w:rPr>
              <w:t>M</w:t>
            </w:r>
            <w:r w:rsidRPr="00BF0888">
              <w:rPr>
                <w:rFonts w:cs="Calibri"/>
              </w:rPr>
              <w:t>P</w:t>
            </w:r>
            <w:r w:rsidRPr="00BF0888">
              <w:rPr>
                <w:rFonts w:cs="Calibri"/>
                <w:spacing w:val="13"/>
              </w:rPr>
              <w:t xml:space="preserve"> </w:t>
            </w:r>
            <w:r w:rsidRPr="00BF0888">
              <w:rPr>
                <w:rFonts w:cs="Calibri"/>
              </w:rPr>
              <w:t>progra</w:t>
            </w:r>
            <w:r w:rsidRPr="00BF0888">
              <w:rPr>
                <w:rFonts w:cs="Calibri"/>
                <w:spacing w:val="1"/>
              </w:rPr>
              <w:t>m</w:t>
            </w:r>
            <w:r w:rsidRPr="00BF0888">
              <w:rPr>
                <w:rFonts w:cs="Calibri"/>
              </w:rPr>
              <w:t>ado</w:t>
            </w:r>
            <w:r w:rsidRPr="00BF0888">
              <w:rPr>
                <w:rFonts w:cs="Calibri"/>
                <w:spacing w:val="12"/>
              </w:rPr>
              <w:t xml:space="preserve"> </w:t>
            </w:r>
            <w:r w:rsidRPr="00BF0888">
              <w:rPr>
                <w:rFonts w:cs="Calibri"/>
              </w:rPr>
              <w:t>y</w:t>
            </w:r>
            <w:r w:rsidRPr="00BF0888">
              <w:rPr>
                <w:rFonts w:cs="Calibri"/>
                <w:spacing w:val="11"/>
              </w:rPr>
              <w:t xml:space="preserve"> </w:t>
            </w:r>
            <w:r w:rsidRPr="00BF0888">
              <w:rPr>
                <w:rFonts w:cs="Calibri"/>
                <w:spacing w:val="-1"/>
              </w:rPr>
              <w:t>c</w:t>
            </w:r>
            <w:r w:rsidRPr="00BF0888">
              <w:rPr>
                <w:rFonts w:cs="Calibri"/>
              </w:rPr>
              <w:t>u</w:t>
            </w:r>
            <w:r w:rsidRPr="00BF0888">
              <w:rPr>
                <w:rFonts w:cs="Calibri"/>
                <w:spacing w:val="-1"/>
              </w:rPr>
              <w:t>mpl</w:t>
            </w:r>
            <w:r w:rsidRPr="00BF0888">
              <w:rPr>
                <w:rFonts w:cs="Calibri"/>
              </w:rPr>
              <w:t>i</w:t>
            </w:r>
            <w:r w:rsidRPr="00BF0888">
              <w:rPr>
                <w:rFonts w:cs="Calibri"/>
                <w:spacing w:val="-1"/>
              </w:rPr>
              <w:t>d</w:t>
            </w:r>
            <w:r w:rsidRPr="00BF0888">
              <w:rPr>
                <w:rFonts w:cs="Calibri"/>
              </w:rPr>
              <w:t>o</w:t>
            </w:r>
            <w:r w:rsidRPr="00BF0888">
              <w:rPr>
                <w:rFonts w:cs="Calibri"/>
                <w:spacing w:val="13"/>
              </w:rPr>
              <w:t xml:space="preserve"> </w:t>
            </w:r>
            <w:r w:rsidRPr="00BF0888">
              <w:rPr>
                <w:rFonts w:cs="Calibri"/>
                <w:spacing w:val="-1"/>
              </w:rPr>
              <w:t>e</w:t>
            </w:r>
            <w:r w:rsidRPr="00BF0888">
              <w:rPr>
                <w:rFonts w:cs="Calibri"/>
              </w:rPr>
              <w:t>n</w:t>
            </w:r>
            <w:r w:rsidRPr="00BF0888">
              <w:rPr>
                <w:rFonts w:cs="Calibri"/>
                <w:spacing w:val="12"/>
              </w:rPr>
              <w:t xml:space="preserve"> </w:t>
            </w:r>
            <w:r w:rsidRPr="00BF0888">
              <w:rPr>
                <w:rFonts w:cs="Calibri"/>
              </w:rPr>
              <w:t>los</w:t>
            </w:r>
            <w:r w:rsidRPr="00BF0888">
              <w:rPr>
                <w:rFonts w:cs="Calibri"/>
                <w:spacing w:val="11"/>
              </w:rPr>
              <w:t xml:space="preserve"> </w:t>
            </w:r>
            <w:r w:rsidRPr="00BF0888">
              <w:rPr>
                <w:rFonts w:cs="Calibri"/>
                <w:spacing w:val="-1"/>
              </w:rPr>
              <w:t>último</w:t>
            </w:r>
            <w:r w:rsidRPr="00BF0888">
              <w:rPr>
                <w:rFonts w:cs="Calibri"/>
              </w:rPr>
              <w:t>s</w:t>
            </w:r>
            <w:r w:rsidRPr="00BF0888">
              <w:rPr>
                <w:rFonts w:cs="Calibri"/>
                <w:spacing w:val="12"/>
              </w:rPr>
              <w:t xml:space="preserve"> </w:t>
            </w:r>
            <w:r w:rsidRPr="00BF0888">
              <w:rPr>
                <w:rFonts w:cs="Calibri"/>
              </w:rPr>
              <w:t>añ</w:t>
            </w:r>
            <w:r w:rsidRPr="00BF0888">
              <w:rPr>
                <w:rFonts w:cs="Calibri"/>
                <w:spacing w:val="1"/>
              </w:rPr>
              <w:t>o</w:t>
            </w:r>
            <w:r w:rsidRPr="00BF0888">
              <w:rPr>
                <w:rFonts w:cs="Calibri"/>
              </w:rPr>
              <w:t>s</w:t>
            </w:r>
            <w:r w:rsidRPr="00BF0888">
              <w:rPr>
                <w:rFonts w:cs="Calibri"/>
                <w:spacing w:val="12"/>
              </w:rPr>
              <w:t xml:space="preserve"> </w:t>
            </w:r>
            <w:r w:rsidRPr="00BF0888">
              <w:rPr>
                <w:rFonts w:cs="Calibri"/>
                <w:spacing w:val="-1"/>
              </w:rPr>
              <w:t>e</w:t>
            </w:r>
            <w:r w:rsidRPr="00BF0888">
              <w:rPr>
                <w:rFonts w:cs="Calibri"/>
              </w:rPr>
              <w:t>s</w:t>
            </w:r>
            <w:r w:rsidRPr="00BF0888">
              <w:rPr>
                <w:rFonts w:cs="Calibri"/>
                <w:spacing w:val="12"/>
              </w:rPr>
              <w:t xml:space="preserve"> </w:t>
            </w:r>
            <w:r w:rsidRPr="00BF0888">
              <w:rPr>
                <w:rFonts w:cs="Calibri"/>
                <w:spacing w:val="-1"/>
              </w:rPr>
              <w:t>d</w:t>
            </w:r>
            <w:r w:rsidRPr="00BF0888">
              <w:rPr>
                <w:rFonts w:cs="Calibri"/>
              </w:rPr>
              <w:t>e 4211-3824-3746-4261, donde podemos comprobar la actualización del catálogo de equipos y de los MP asociados. Hay</w:t>
            </w:r>
            <w:r w:rsidRPr="00BF0888">
              <w:rPr>
                <w:rFonts w:cs="Calibri"/>
                <w:spacing w:val="10"/>
              </w:rPr>
              <w:t xml:space="preserve"> </w:t>
            </w:r>
            <w:r w:rsidRPr="00BF0888">
              <w:rPr>
                <w:rFonts w:cs="Calibri"/>
                <w:spacing w:val="-1"/>
              </w:rPr>
              <w:t>qu</w:t>
            </w:r>
            <w:r w:rsidRPr="00BF0888">
              <w:rPr>
                <w:rFonts w:cs="Calibri"/>
              </w:rPr>
              <w:t>e</w:t>
            </w:r>
            <w:r w:rsidRPr="00BF0888">
              <w:rPr>
                <w:rFonts w:cs="Calibri"/>
                <w:spacing w:val="9"/>
              </w:rPr>
              <w:t xml:space="preserve"> </w:t>
            </w:r>
            <w:r w:rsidRPr="00BF0888">
              <w:rPr>
                <w:rFonts w:cs="Calibri"/>
              </w:rPr>
              <w:t>señalar</w:t>
            </w:r>
            <w:r w:rsidRPr="00BF0888">
              <w:rPr>
                <w:rFonts w:cs="Calibri"/>
                <w:spacing w:val="10"/>
              </w:rPr>
              <w:t xml:space="preserve"> </w:t>
            </w:r>
            <w:r w:rsidRPr="00BF0888">
              <w:rPr>
                <w:rFonts w:cs="Calibri"/>
                <w:spacing w:val="-1"/>
              </w:rPr>
              <w:t>el</w:t>
            </w:r>
            <w:r w:rsidRPr="00BF0888">
              <w:rPr>
                <w:rFonts w:cs="Calibri"/>
                <w:spacing w:val="-1"/>
                <w:w w:val="99"/>
              </w:rPr>
              <w:t xml:space="preserve"> </w:t>
            </w:r>
            <w:r w:rsidRPr="00BF0888">
              <w:rPr>
                <w:rFonts w:cs="Calibri"/>
                <w:spacing w:val="-1"/>
              </w:rPr>
              <w:t>hech</w:t>
            </w:r>
            <w:r w:rsidRPr="00BF0888">
              <w:rPr>
                <w:rFonts w:cs="Calibri"/>
              </w:rPr>
              <w:t>o</w:t>
            </w:r>
            <w:r w:rsidRPr="00BF0888">
              <w:rPr>
                <w:rFonts w:cs="Calibri"/>
                <w:spacing w:val="39"/>
              </w:rPr>
              <w:t xml:space="preserve"> </w:t>
            </w:r>
            <w:r w:rsidRPr="00BF0888">
              <w:rPr>
                <w:rFonts w:cs="Calibri"/>
                <w:spacing w:val="-1"/>
              </w:rPr>
              <w:t>d</w:t>
            </w:r>
            <w:r w:rsidRPr="00BF0888">
              <w:rPr>
                <w:rFonts w:cs="Calibri"/>
              </w:rPr>
              <w:t>e</w:t>
            </w:r>
            <w:r w:rsidRPr="00BF0888">
              <w:rPr>
                <w:rFonts w:cs="Calibri"/>
                <w:spacing w:val="37"/>
              </w:rPr>
              <w:t xml:space="preserve"> </w:t>
            </w:r>
            <w:r w:rsidRPr="00BF0888">
              <w:rPr>
                <w:rFonts w:cs="Calibri"/>
                <w:spacing w:val="1"/>
              </w:rPr>
              <w:t>qu</w:t>
            </w:r>
            <w:r w:rsidRPr="00BF0888">
              <w:rPr>
                <w:rFonts w:cs="Calibri"/>
              </w:rPr>
              <w:t>e</w:t>
            </w:r>
            <w:r w:rsidRPr="00BF0888">
              <w:rPr>
                <w:rFonts w:cs="Calibri"/>
                <w:spacing w:val="37"/>
              </w:rPr>
              <w:t xml:space="preserve"> </w:t>
            </w:r>
            <w:r w:rsidRPr="00BF0888">
              <w:rPr>
                <w:rFonts w:cs="Calibri"/>
              </w:rPr>
              <w:t>la</w:t>
            </w:r>
            <w:r w:rsidRPr="00BF0888">
              <w:rPr>
                <w:rFonts w:cs="Calibri"/>
                <w:spacing w:val="39"/>
              </w:rPr>
              <w:t xml:space="preserve"> </w:t>
            </w:r>
            <w:r w:rsidRPr="00BF0888">
              <w:rPr>
                <w:rFonts w:cs="Calibri"/>
              </w:rPr>
              <w:t>práctica</w:t>
            </w:r>
            <w:r w:rsidRPr="00BF0888">
              <w:rPr>
                <w:rFonts w:cs="Calibri"/>
                <w:spacing w:val="40"/>
              </w:rPr>
              <w:t xml:space="preserve"> </w:t>
            </w:r>
            <w:r w:rsidRPr="00BF0888">
              <w:rPr>
                <w:rFonts w:cs="Calibri"/>
              </w:rPr>
              <w:t>totalidad</w:t>
            </w:r>
            <w:r w:rsidRPr="00BF0888">
              <w:rPr>
                <w:rFonts w:cs="Calibri"/>
                <w:spacing w:val="38"/>
              </w:rPr>
              <w:t xml:space="preserve"> </w:t>
            </w:r>
            <w:r w:rsidRPr="00BF0888">
              <w:rPr>
                <w:rFonts w:cs="Calibri"/>
                <w:spacing w:val="-1"/>
              </w:rPr>
              <w:t>d</w:t>
            </w:r>
            <w:r w:rsidRPr="00BF0888">
              <w:rPr>
                <w:rFonts w:cs="Calibri"/>
              </w:rPr>
              <w:t>e</w:t>
            </w:r>
            <w:r w:rsidRPr="00BF0888">
              <w:rPr>
                <w:rFonts w:cs="Calibri"/>
                <w:spacing w:val="39"/>
              </w:rPr>
              <w:t xml:space="preserve"> </w:t>
            </w:r>
            <w:r w:rsidRPr="00BF0888">
              <w:rPr>
                <w:rFonts w:cs="Calibri"/>
                <w:spacing w:val="-1"/>
              </w:rPr>
              <w:t>equ</w:t>
            </w:r>
            <w:r w:rsidRPr="00BF0888">
              <w:rPr>
                <w:rFonts w:cs="Calibri"/>
                <w:spacing w:val="1"/>
              </w:rPr>
              <w:t>i</w:t>
            </w:r>
            <w:r w:rsidRPr="00BF0888">
              <w:rPr>
                <w:rFonts w:cs="Calibri"/>
                <w:spacing w:val="-1"/>
              </w:rPr>
              <w:t>po</w:t>
            </w:r>
            <w:r w:rsidRPr="00BF0888">
              <w:rPr>
                <w:rFonts w:cs="Calibri"/>
              </w:rPr>
              <w:t>s</w:t>
            </w:r>
            <w:r w:rsidRPr="00BF0888">
              <w:rPr>
                <w:rFonts w:cs="Calibri"/>
                <w:spacing w:val="39"/>
              </w:rPr>
              <w:t xml:space="preserve"> </w:t>
            </w:r>
            <w:r w:rsidRPr="00BF0888">
              <w:rPr>
                <w:rFonts w:cs="Calibri"/>
                <w:spacing w:val="-1"/>
              </w:rPr>
              <w:t>ex</w:t>
            </w:r>
            <w:r w:rsidRPr="00BF0888">
              <w:rPr>
                <w:rFonts w:cs="Calibri"/>
                <w:spacing w:val="1"/>
              </w:rPr>
              <w:t>i</w:t>
            </w:r>
            <w:r w:rsidRPr="00BF0888">
              <w:rPr>
                <w:rFonts w:cs="Calibri"/>
              </w:rPr>
              <w:t>s</w:t>
            </w:r>
            <w:r w:rsidRPr="00BF0888">
              <w:rPr>
                <w:rFonts w:cs="Calibri"/>
                <w:spacing w:val="-1"/>
              </w:rPr>
              <w:t>tente</w:t>
            </w:r>
            <w:r w:rsidRPr="00BF0888">
              <w:rPr>
                <w:rFonts w:cs="Calibri"/>
              </w:rPr>
              <w:t>s</w:t>
            </w:r>
            <w:r w:rsidRPr="00BF0888">
              <w:rPr>
                <w:rFonts w:cs="Calibri"/>
                <w:spacing w:val="38"/>
              </w:rPr>
              <w:t xml:space="preserve"> </w:t>
            </w:r>
            <w:r w:rsidRPr="00BF0888">
              <w:rPr>
                <w:rFonts w:cs="Calibri"/>
                <w:spacing w:val="1"/>
              </w:rPr>
              <w:t>e</w:t>
            </w:r>
            <w:r w:rsidRPr="00BF0888">
              <w:rPr>
                <w:rFonts w:cs="Calibri"/>
              </w:rPr>
              <w:t>n</w:t>
            </w:r>
            <w:r w:rsidRPr="00BF0888">
              <w:rPr>
                <w:rFonts w:cs="Calibri"/>
                <w:spacing w:val="37"/>
              </w:rPr>
              <w:t xml:space="preserve"> </w:t>
            </w:r>
            <w:r w:rsidRPr="00BF0888">
              <w:rPr>
                <w:rFonts w:cs="Calibri"/>
                <w:spacing w:val="-1"/>
              </w:rPr>
              <w:t>e</w:t>
            </w:r>
            <w:r w:rsidRPr="00BF0888">
              <w:rPr>
                <w:rFonts w:cs="Calibri"/>
              </w:rPr>
              <w:t>l</w:t>
            </w:r>
            <w:r w:rsidRPr="00BF0888">
              <w:rPr>
                <w:rFonts w:cs="Calibri"/>
                <w:spacing w:val="40"/>
              </w:rPr>
              <w:t xml:space="preserve"> </w:t>
            </w:r>
            <w:r w:rsidRPr="00BF0888">
              <w:rPr>
                <w:rFonts w:cs="Calibri"/>
              </w:rPr>
              <w:t>Catálogo</w:t>
            </w:r>
            <w:r w:rsidRPr="00BF0888">
              <w:rPr>
                <w:rFonts w:cs="Calibri"/>
                <w:spacing w:val="38"/>
              </w:rPr>
              <w:t xml:space="preserve"> </w:t>
            </w:r>
            <w:r w:rsidRPr="00BF0888">
              <w:rPr>
                <w:rFonts w:cs="Calibri"/>
                <w:spacing w:val="-1"/>
              </w:rPr>
              <w:t>d</w:t>
            </w:r>
            <w:r w:rsidRPr="00BF0888">
              <w:rPr>
                <w:rFonts w:cs="Calibri"/>
              </w:rPr>
              <w:t>e</w:t>
            </w:r>
            <w:r w:rsidRPr="00BF0888">
              <w:rPr>
                <w:rFonts w:cs="Calibri"/>
                <w:spacing w:val="39"/>
              </w:rPr>
              <w:t xml:space="preserve"> </w:t>
            </w:r>
            <w:r w:rsidRPr="00BF0888">
              <w:rPr>
                <w:rFonts w:cs="Calibri"/>
                <w:spacing w:val="-1"/>
              </w:rPr>
              <w:t>M</w:t>
            </w:r>
            <w:r w:rsidRPr="00BF0888">
              <w:rPr>
                <w:rFonts w:cs="Calibri"/>
              </w:rPr>
              <w:t>P</w:t>
            </w:r>
            <w:r w:rsidRPr="00BF0888">
              <w:rPr>
                <w:rFonts w:cs="Calibri"/>
                <w:spacing w:val="38"/>
              </w:rPr>
              <w:t xml:space="preserve"> </w:t>
            </w:r>
            <w:r w:rsidRPr="00BF0888">
              <w:rPr>
                <w:rFonts w:cs="Calibri"/>
              </w:rPr>
              <w:t>ya</w:t>
            </w:r>
            <w:r w:rsidRPr="00BF0888">
              <w:rPr>
                <w:rFonts w:cs="Calibri"/>
                <w:spacing w:val="40"/>
              </w:rPr>
              <w:t xml:space="preserve"> </w:t>
            </w:r>
            <w:r w:rsidRPr="00BF0888">
              <w:rPr>
                <w:rFonts w:cs="Calibri"/>
              </w:rPr>
              <w:t>tienen</w:t>
            </w:r>
            <w:r w:rsidRPr="00BF0888">
              <w:rPr>
                <w:rFonts w:cs="Calibri"/>
                <w:w w:val="99"/>
              </w:rPr>
              <w:t xml:space="preserve"> </w:t>
            </w:r>
            <w:r w:rsidRPr="00BF0888">
              <w:rPr>
                <w:rFonts w:cs="Calibri"/>
              </w:rPr>
              <w:t>asociado</w:t>
            </w:r>
            <w:r w:rsidRPr="00BF0888">
              <w:rPr>
                <w:rFonts w:cs="Calibri"/>
                <w:spacing w:val="-4"/>
              </w:rPr>
              <w:t xml:space="preserve"> </w:t>
            </w:r>
            <w:r w:rsidRPr="00BF0888">
              <w:rPr>
                <w:rFonts w:cs="Calibri"/>
                <w:spacing w:val="-1"/>
              </w:rPr>
              <w:t>u</w:t>
            </w:r>
            <w:r w:rsidRPr="00BF0888">
              <w:rPr>
                <w:rFonts w:cs="Calibri"/>
              </w:rPr>
              <w:t>n</w:t>
            </w:r>
            <w:r w:rsidRPr="00BF0888">
              <w:rPr>
                <w:rFonts w:cs="Calibri"/>
                <w:spacing w:val="-5"/>
              </w:rPr>
              <w:t xml:space="preserve"> </w:t>
            </w:r>
            <w:r w:rsidRPr="00BF0888">
              <w:rPr>
                <w:rFonts w:cs="Calibri"/>
              </w:rPr>
              <w:t>MP,</w:t>
            </w:r>
            <w:r w:rsidRPr="00BF0888">
              <w:rPr>
                <w:rFonts w:cs="Calibri"/>
                <w:spacing w:val="-3"/>
              </w:rPr>
              <w:t xml:space="preserve"> </w:t>
            </w:r>
            <w:r w:rsidRPr="00BF0888">
              <w:rPr>
                <w:rFonts w:cs="Calibri"/>
                <w:spacing w:val="-1"/>
              </w:rPr>
              <w:t>present</w:t>
            </w:r>
            <w:r w:rsidRPr="00BF0888">
              <w:rPr>
                <w:rFonts w:cs="Calibri"/>
                <w:spacing w:val="1"/>
              </w:rPr>
              <w:t>a</w:t>
            </w:r>
            <w:r w:rsidRPr="00BF0888">
              <w:rPr>
                <w:rFonts w:cs="Calibri"/>
                <w:spacing w:val="-1"/>
              </w:rPr>
              <w:t>nd</w:t>
            </w:r>
            <w:r w:rsidRPr="00BF0888">
              <w:rPr>
                <w:rFonts w:cs="Calibri"/>
              </w:rPr>
              <w:t>o</w:t>
            </w:r>
            <w:r w:rsidRPr="00BF0888">
              <w:rPr>
                <w:rFonts w:cs="Calibri"/>
                <w:spacing w:val="-4"/>
              </w:rPr>
              <w:t xml:space="preserve"> </w:t>
            </w:r>
            <w:r w:rsidRPr="00BF0888">
              <w:rPr>
                <w:rFonts w:cs="Calibri"/>
              </w:rPr>
              <w:t>para</w:t>
            </w:r>
            <w:r w:rsidRPr="00BF0888">
              <w:rPr>
                <w:rFonts w:cs="Calibri"/>
                <w:spacing w:val="-3"/>
              </w:rPr>
              <w:t xml:space="preserve"> </w:t>
            </w:r>
            <w:r w:rsidRPr="00BF0888">
              <w:rPr>
                <w:rFonts w:cs="Calibri"/>
                <w:spacing w:val="-1"/>
              </w:rPr>
              <w:t>e</w:t>
            </w:r>
            <w:r w:rsidRPr="00BF0888">
              <w:rPr>
                <w:rFonts w:cs="Calibri"/>
              </w:rPr>
              <w:t>l</w:t>
            </w:r>
            <w:r w:rsidRPr="00BF0888">
              <w:rPr>
                <w:rFonts w:cs="Calibri"/>
                <w:spacing w:val="-5"/>
              </w:rPr>
              <w:t xml:space="preserve"> </w:t>
            </w:r>
            <w:r w:rsidRPr="00BF0888">
              <w:rPr>
                <w:rFonts w:cs="Calibri"/>
              </w:rPr>
              <w:t>2019</w:t>
            </w:r>
            <w:r w:rsidRPr="00BF0888">
              <w:rPr>
                <w:rFonts w:cs="Calibri"/>
                <w:spacing w:val="-4"/>
              </w:rPr>
              <w:t xml:space="preserve"> </w:t>
            </w:r>
            <w:r w:rsidRPr="00BF0888">
              <w:rPr>
                <w:rFonts w:cs="Calibri"/>
                <w:spacing w:val="-1"/>
              </w:rPr>
              <w:t>u</w:t>
            </w:r>
            <w:r w:rsidRPr="00BF0888">
              <w:rPr>
                <w:rFonts w:cs="Calibri"/>
              </w:rPr>
              <w:t>n</w:t>
            </w:r>
            <w:r w:rsidRPr="00BF0888">
              <w:rPr>
                <w:rFonts w:cs="Calibri"/>
                <w:spacing w:val="-5"/>
              </w:rPr>
              <w:t xml:space="preserve"> </w:t>
            </w:r>
            <w:r w:rsidRPr="00BF0888">
              <w:rPr>
                <w:rFonts w:cs="Calibri"/>
              </w:rPr>
              <w:t>porc</w:t>
            </w:r>
            <w:r w:rsidRPr="00BF0888">
              <w:rPr>
                <w:rFonts w:cs="Calibri"/>
                <w:spacing w:val="1"/>
              </w:rPr>
              <w:t>e</w:t>
            </w:r>
            <w:r w:rsidRPr="00BF0888">
              <w:rPr>
                <w:rFonts w:cs="Calibri"/>
                <w:spacing w:val="-1"/>
              </w:rPr>
              <w:t>n</w:t>
            </w:r>
            <w:r w:rsidRPr="00BF0888">
              <w:rPr>
                <w:rFonts w:cs="Calibri"/>
              </w:rPr>
              <w:t>taje</w:t>
            </w:r>
            <w:r w:rsidRPr="00BF0888">
              <w:rPr>
                <w:rFonts w:cs="Calibri"/>
                <w:spacing w:val="-5"/>
              </w:rPr>
              <w:t xml:space="preserve"> </w:t>
            </w:r>
            <w:r w:rsidRPr="00BF0888">
              <w:rPr>
                <w:rFonts w:cs="Calibri"/>
                <w:spacing w:val="-1"/>
              </w:rPr>
              <w:t>d</w:t>
            </w:r>
            <w:r w:rsidRPr="00BF0888">
              <w:rPr>
                <w:rFonts w:cs="Calibri"/>
              </w:rPr>
              <w:t>e</w:t>
            </w:r>
            <w:r w:rsidRPr="00BF0888">
              <w:rPr>
                <w:rFonts w:cs="Calibri"/>
                <w:spacing w:val="-4"/>
              </w:rPr>
              <w:t xml:space="preserve"> </w:t>
            </w:r>
            <w:r w:rsidRPr="00BF0888">
              <w:rPr>
                <w:rFonts w:cs="Calibri"/>
              </w:rPr>
              <w:t>cumplimiento</w:t>
            </w:r>
            <w:r w:rsidRPr="00BF0888">
              <w:rPr>
                <w:rFonts w:cs="Calibri"/>
                <w:spacing w:val="-4"/>
              </w:rPr>
              <w:t xml:space="preserve"> </w:t>
            </w:r>
            <w:r w:rsidRPr="00BF0888">
              <w:rPr>
                <w:rFonts w:cs="Calibri"/>
                <w:spacing w:val="-1"/>
              </w:rPr>
              <w:t>d</w:t>
            </w:r>
            <w:r w:rsidRPr="00BF0888">
              <w:rPr>
                <w:rFonts w:cs="Calibri"/>
              </w:rPr>
              <w:t>e</w:t>
            </w:r>
            <w:r w:rsidRPr="00BF0888">
              <w:rPr>
                <w:rFonts w:cs="Calibri"/>
                <w:spacing w:val="-3"/>
              </w:rPr>
              <w:t xml:space="preserve"> </w:t>
            </w:r>
            <w:r w:rsidRPr="00BF0888">
              <w:rPr>
                <w:rFonts w:cs="Calibri"/>
                <w:spacing w:val="-1"/>
              </w:rPr>
              <w:t>u</w:t>
            </w:r>
            <w:r w:rsidRPr="00BF0888">
              <w:rPr>
                <w:rFonts w:cs="Calibri"/>
              </w:rPr>
              <w:t>n</w:t>
            </w:r>
            <w:r w:rsidRPr="00BF0888">
              <w:rPr>
                <w:rFonts w:cs="Calibri"/>
                <w:spacing w:val="-5"/>
              </w:rPr>
              <w:t xml:space="preserve"> </w:t>
            </w:r>
            <w:r w:rsidRPr="00BF0888">
              <w:rPr>
                <w:rFonts w:cs="Calibri"/>
              </w:rPr>
              <w:t>100% ,</w:t>
            </w:r>
            <w:r w:rsidRPr="00BF0888">
              <w:rPr>
                <w:rFonts w:cs="Calibri"/>
                <w:spacing w:val="-3"/>
              </w:rPr>
              <w:t xml:space="preserve"> </w:t>
            </w:r>
            <w:r w:rsidRPr="00BF0888">
              <w:rPr>
                <w:rFonts w:cs="Calibri"/>
              </w:rPr>
              <w:t>así</w:t>
            </w:r>
            <w:r w:rsidRPr="00BF0888">
              <w:rPr>
                <w:rFonts w:cs="Calibri"/>
                <w:spacing w:val="-5"/>
              </w:rPr>
              <w:t xml:space="preserve"> </w:t>
            </w:r>
            <w:r w:rsidRPr="00BF0888">
              <w:rPr>
                <w:rFonts w:cs="Calibri"/>
                <w:spacing w:val="-1"/>
              </w:rPr>
              <w:t>pues</w:t>
            </w:r>
            <w:r w:rsidRPr="00BF0888">
              <w:rPr>
                <w:rFonts w:cs="Calibri"/>
                <w:spacing w:val="-1"/>
                <w:w w:val="99"/>
              </w:rPr>
              <w:t xml:space="preserve"> </w:t>
            </w:r>
            <w:r w:rsidRPr="00BF0888">
              <w:rPr>
                <w:rFonts w:cs="Calibri"/>
              </w:rPr>
              <w:t>se</w:t>
            </w:r>
            <w:r w:rsidRPr="00BF0888">
              <w:rPr>
                <w:rFonts w:cs="Calibri"/>
                <w:spacing w:val="4"/>
              </w:rPr>
              <w:t xml:space="preserve"> </w:t>
            </w:r>
            <w:r w:rsidRPr="00BF0888">
              <w:rPr>
                <w:rFonts w:cs="Calibri"/>
                <w:spacing w:val="-1"/>
              </w:rPr>
              <w:t>est</w:t>
            </w:r>
            <w:r w:rsidRPr="00BF0888">
              <w:rPr>
                <w:rFonts w:cs="Calibri"/>
              </w:rPr>
              <w:t>á</w:t>
            </w:r>
            <w:r w:rsidRPr="00BF0888">
              <w:rPr>
                <w:rFonts w:cs="Calibri"/>
                <w:spacing w:val="4"/>
              </w:rPr>
              <w:t xml:space="preserve"> </w:t>
            </w:r>
            <w:r w:rsidRPr="00BF0888">
              <w:rPr>
                <w:rFonts w:cs="Calibri"/>
              </w:rPr>
              <w:t>desarrollando</w:t>
            </w:r>
            <w:r w:rsidRPr="00BF0888">
              <w:rPr>
                <w:rFonts w:cs="Calibri"/>
                <w:spacing w:val="5"/>
              </w:rPr>
              <w:t xml:space="preserve"> </w:t>
            </w:r>
            <w:r w:rsidRPr="00BF0888">
              <w:rPr>
                <w:rFonts w:cs="Calibri"/>
                <w:spacing w:val="-1"/>
              </w:rPr>
              <w:t>d</w:t>
            </w:r>
            <w:r w:rsidRPr="00BF0888">
              <w:rPr>
                <w:rFonts w:cs="Calibri"/>
              </w:rPr>
              <w:t>e</w:t>
            </w:r>
            <w:r w:rsidRPr="00BF0888">
              <w:rPr>
                <w:rFonts w:cs="Calibri"/>
                <w:spacing w:val="4"/>
              </w:rPr>
              <w:t xml:space="preserve"> </w:t>
            </w:r>
            <w:r w:rsidRPr="00BF0888">
              <w:rPr>
                <w:rFonts w:cs="Calibri"/>
              </w:rPr>
              <w:t>manera</w:t>
            </w:r>
            <w:r w:rsidRPr="00BF0888">
              <w:rPr>
                <w:rFonts w:cs="Calibri"/>
                <w:spacing w:val="4"/>
              </w:rPr>
              <w:t xml:space="preserve"> </w:t>
            </w:r>
            <w:r w:rsidRPr="00BF0888">
              <w:rPr>
                <w:rFonts w:cs="Calibri"/>
              </w:rPr>
              <w:t>idónea</w:t>
            </w:r>
            <w:r w:rsidRPr="00BF0888">
              <w:rPr>
                <w:rFonts w:cs="Calibri"/>
                <w:spacing w:val="5"/>
              </w:rPr>
              <w:t xml:space="preserve"> </w:t>
            </w:r>
            <w:r w:rsidRPr="00BF0888">
              <w:rPr>
                <w:rFonts w:cs="Calibri"/>
              </w:rPr>
              <w:t>la</w:t>
            </w:r>
            <w:r w:rsidRPr="00BF0888">
              <w:rPr>
                <w:rFonts w:cs="Calibri"/>
                <w:spacing w:val="4"/>
              </w:rPr>
              <w:t xml:space="preserve"> </w:t>
            </w:r>
            <w:r w:rsidRPr="00BF0888">
              <w:rPr>
                <w:rFonts w:cs="Calibri"/>
              </w:rPr>
              <w:t>programación</w:t>
            </w:r>
            <w:r w:rsidRPr="00BF0888">
              <w:rPr>
                <w:rFonts w:cs="Calibri"/>
                <w:spacing w:val="4"/>
              </w:rPr>
              <w:t xml:space="preserve"> </w:t>
            </w:r>
            <w:r w:rsidRPr="00BF0888">
              <w:rPr>
                <w:rFonts w:cs="Calibri"/>
                <w:spacing w:val="-1"/>
              </w:rPr>
              <w:t>d</w:t>
            </w:r>
            <w:r w:rsidRPr="00BF0888">
              <w:rPr>
                <w:rFonts w:cs="Calibri"/>
              </w:rPr>
              <w:t>e</w:t>
            </w:r>
            <w:r w:rsidRPr="00BF0888">
              <w:rPr>
                <w:rFonts w:cs="Calibri"/>
                <w:spacing w:val="5"/>
              </w:rPr>
              <w:t xml:space="preserve"> </w:t>
            </w:r>
            <w:r w:rsidRPr="00BF0888">
              <w:rPr>
                <w:rFonts w:cs="Calibri"/>
              </w:rPr>
              <w:t>MP</w:t>
            </w:r>
            <w:r w:rsidRPr="00BF0888">
              <w:rPr>
                <w:rFonts w:cs="Calibri"/>
                <w:spacing w:val="4"/>
              </w:rPr>
              <w:t xml:space="preserve"> </w:t>
            </w:r>
            <w:r w:rsidRPr="00BF0888">
              <w:rPr>
                <w:rFonts w:cs="Calibri"/>
              </w:rPr>
              <w:t>y</w:t>
            </w:r>
            <w:r w:rsidRPr="00BF0888">
              <w:rPr>
                <w:rFonts w:cs="Calibri"/>
                <w:spacing w:val="5"/>
              </w:rPr>
              <w:t xml:space="preserve"> </w:t>
            </w:r>
            <w:r w:rsidRPr="00BF0888">
              <w:rPr>
                <w:rFonts w:cs="Calibri"/>
              </w:rPr>
              <w:t>los</w:t>
            </w:r>
            <w:r w:rsidRPr="00BF0888">
              <w:rPr>
                <w:rFonts w:cs="Calibri"/>
                <w:spacing w:val="4"/>
              </w:rPr>
              <w:t xml:space="preserve"> </w:t>
            </w:r>
            <w:r w:rsidRPr="00BF0888">
              <w:rPr>
                <w:rFonts w:cs="Calibri"/>
              </w:rPr>
              <w:t>valores</w:t>
            </w:r>
            <w:r w:rsidRPr="00BF0888">
              <w:rPr>
                <w:rFonts w:cs="Calibri"/>
                <w:spacing w:val="4"/>
              </w:rPr>
              <w:t xml:space="preserve"> </w:t>
            </w:r>
            <w:r w:rsidRPr="00BF0888">
              <w:rPr>
                <w:rFonts w:cs="Calibri"/>
              </w:rPr>
              <w:t>asociados</w:t>
            </w:r>
            <w:r w:rsidRPr="00BF0888">
              <w:rPr>
                <w:rFonts w:cs="Calibri"/>
                <w:spacing w:val="5"/>
              </w:rPr>
              <w:t xml:space="preserve"> </w:t>
            </w:r>
            <w:r w:rsidRPr="00BF0888">
              <w:rPr>
                <w:rFonts w:cs="Calibri"/>
              </w:rPr>
              <w:t>a</w:t>
            </w:r>
            <w:r w:rsidRPr="00BF0888">
              <w:rPr>
                <w:rFonts w:cs="Calibri"/>
                <w:spacing w:val="3"/>
              </w:rPr>
              <w:t xml:space="preserve"> </w:t>
            </w:r>
            <w:r w:rsidRPr="00BF0888">
              <w:rPr>
                <w:rFonts w:cs="Calibri"/>
                <w:spacing w:val="-1"/>
              </w:rPr>
              <w:t>este</w:t>
            </w:r>
            <w:r w:rsidRPr="00BF0888">
              <w:rPr>
                <w:rFonts w:cs="Calibri"/>
                <w:spacing w:val="-1"/>
                <w:w w:val="99"/>
              </w:rPr>
              <w:t xml:space="preserve"> </w:t>
            </w:r>
            <w:r w:rsidRPr="00BF0888">
              <w:rPr>
                <w:rFonts w:cs="Calibri"/>
              </w:rPr>
              <w:t>indicador.  Se observa una consolidación en la consecución de dicho valor objetivo (90%).</w:t>
            </w:r>
          </w:p>
          <w:p w:rsidR="00BF0888" w:rsidRPr="00BF0888" w:rsidRDefault="00BF0888" w:rsidP="00BF0888">
            <w:pPr>
              <w:widowControl w:val="0"/>
              <w:kinsoku w:val="0"/>
              <w:overflowPunct w:val="0"/>
              <w:autoSpaceDE w:val="0"/>
              <w:autoSpaceDN w:val="0"/>
              <w:adjustRightInd w:val="0"/>
              <w:ind w:left="101" w:right="118"/>
              <w:jc w:val="both"/>
              <w:rPr>
                <w:rFonts w:cs="Calibri"/>
              </w:rPr>
            </w:pPr>
          </w:p>
          <w:p w:rsidR="00BF0888" w:rsidRPr="00BF0888" w:rsidRDefault="00BF0888" w:rsidP="00BF0888">
            <w:pPr>
              <w:widowControl w:val="0"/>
              <w:kinsoku w:val="0"/>
              <w:overflowPunct w:val="0"/>
              <w:autoSpaceDE w:val="0"/>
              <w:autoSpaceDN w:val="0"/>
              <w:adjustRightInd w:val="0"/>
              <w:ind w:left="101" w:right="118"/>
              <w:jc w:val="both"/>
              <w:rPr>
                <w:rFonts w:cs="Calibri"/>
                <w:b/>
              </w:rPr>
            </w:pPr>
            <w:proofErr w:type="gramStart"/>
            <w:r w:rsidRPr="00BF0888">
              <w:rPr>
                <w:rFonts w:cs="Calibri"/>
                <w:b/>
              </w:rPr>
              <w:t>I.[</w:t>
            </w:r>
            <w:proofErr w:type="gramEnd"/>
            <w:r w:rsidRPr="00BF0888">
              <w:rPr>
                <w:rFonts w:cs="Calibri"/>
                <w:b/>
              </w:rPr>
              <w:t>PC 04.11]-04 Porcentaje de Mantenimiento Preventivos que se cumplen en tiempo y forma.</w:t>
            </w:r>
          </w:p>
          <w:p w:rsidR="00BF0888" w:rsidRPr="00BF0888" w:rsidRDefault="00BF0888" w:rsidP="00BF0888">
            <w:pPr>
              <w:widowControl w:val="0"/>
              <w:kinsoku w:val="0"/>
              <w:overflowPunct w:val="0"/>
              <w:autoSpaceDE w:val="0"/>
              <w:autoSpaceDN w:val="0"/>
              <w:adjustRightInd w:val="0"/>
              <w:ind w:left="101" w:right="118"/>
              <w:jc w:val="both"/>
              <w:rPr>
                <w:rFonts w:cs="Calibri"/>
              </w:rPr>
            </w:pPr>
          </w:p>
          <w:p w:rsidR="00BF0888" w:rsidRPr="00BF0888" w:rsidRDefault="00BF0888" w:rsidP="00BF0888">
            <w:pPr>
              <w:widowControl w:val="0"/>
              <w:kinsoku w:val="0"/>
              <w:overflowPunct w:val="0"/>
              <w:autoSpaceDE w:val="0"/>
              <w:autoSpaceDN w:val="0"/>
              <w:adjustRightInd w:val="0"/>
              <w:ind w:left="101" w:right="118"/>
              <w:jc w:val="both"/>
              <w:rPr>
                <w:rFonts w:cs="Calibri"/>
              </w:rPr>
            </w:pPr>
            <w:r w:rsidRPr="00BF0888">
              <w:rPr>
                <w:rFonts w:cs="Calibri"/>
              </w:rPr>
              <w:t>Se ha obtenido un porcentaje del 95%, valor que se sitúa por encima del valor objetivo. Tras el seguimiento por parte de la unidad, y en particular del Grupo de Seguimiento de Indicadores, se consigue el cumplimiento de los mantenimientos preventivos en tiempo y forma para los cuatro trimestres.</w:t>
            </w:r>
          </w:p>
          <w:p w:rsidR="00BF0888" w:rsidRPr="00BF0888" w:rsidRDefault="00BF0888" w:rsidP="00BF0888">
            <w:pPr>
              <w:kinsoku w:val="0"/>
              <w:overflowPunct w:val="0"/>
              <w:spacing w:before="10" w:line="190" w:lineRule="exact"/>
              <w:rPr>
                <w:rFonts w:eastAsia="Calibri"/>
                <w:sz w:val="19"/>
                <w:szCs w:val="19"/>
              </w:rPr>
            </w:pPr>
          </w:p>
          <w:p w:rsidR="00BF0888" w:rsidRPr="00BF0888" w:rsidRDefault="00BF0888" w:rsidP="00BF0888">
            <w:pPr>
              <w:widowControl w:val="0"/>
              <w:kinsoku w:val="0"/>
              <w:overflowPunct w:val="0"/>
              <w:autoSpaceDE w:val="0"/>
              <w:autoSpaceDN w:val="0"/>
              <w:adjustRightInd w:val="0"/>
              <w:ind w:left="101" w:right="118"/>
              <w:jc w:val="both"/>
              <w:rPr>
                <w:rFonts w:cs="Calibri"/>
                <w:b/>
                <w:bCs/>
              </w:rPr>
            </w:pPr>
            <w:r w:rsidRPr="00BF0888">
              <w:rPr>
                <w:rFonts w:cs="Calibri"/>
                <w:spacing w:val="-1"/>
              </w:rPr>
              <w:t>E</w:t>
            </w:r>
            <w:r w:rsidRPr="00BF0888">
              <w:rPr>
                <w:rFonts w:cs="Calibri"/>
              </w:rPr>
              <w:t>l</w:t>
            </w:r>
            <w:r w:rsidRPr="00BF0888">
              <w:rPr>
                <w:rFonts w:cs="Calibri"/>
                <w:spacing w:val="49"/>
              </w:rPr>
              <w:t xml:space="preserve"> </w:t>
            </w:r>
            <w:r w:rsidRPr="00BF0888">
              <w:rPr>
                <w:rFonts w:cs="Calibri"/>
                <w:b/>
                <w:bCs/>
              </w:rPr>
              <w:t>I.[PC 04.</w:t>
            </w:r>
            <w:r w:rsidRPr="00BF0888">
              <w:rPr>
                <w:rFonts w:cs="Calibri"/>
                <w:b/>
                <w:bCs/>
                <w:spacing w:val="1"/>
              </w:rPr>
              <w:t>1</w:t>
            </w:r>
            <w:r w:rsidRPr="00BF0888">
              <w:rPr>
                <w:rFonts w:cs="Calibri"/>
                <w:b/>
                <w:bCs/>
              </w:rPr>
              <w:t>1</w:t>
            </w:r>
            <w:r w:rsidRPr="00BF0888">
              <w:rPr>
                <w:rFonts w:cs="Calibri"/>
                <w:b/>
                <w:bCs/>
                <w:spacing w:val="-1"/>
              </w:rPr>
              <w:t>]</w:t>
            </w:r>
            <w:r w:rsidRPr="00BF0888">
              <w:rPr>
                <w:rFonts w:cs="Calibri"/>
                <w:b/>
                <w:bCs/>
              </w:rPr>
              <w:t>‐05</w:t>
            </w:r>
            <w:r w:rsidRPr="00BF0888">
              <w:rPr>
                <w:rFonts w:cs="Calibri"/>
                <w:b/>
                <w:bCs/>
                <w:spacing w:val="1"/>
              </w:rPr>
              <w:t xml:space="preserve"> </w:t>
            </w:r>
            <w:r w:rsidRPr="00BF0888">
              <w:rPr>
                <w:rFonts w:cs="Calibri"/>
                <w:b/>
                <w:bCs/>
                <w:spacing w:val="-1"/>
              </w:rPr>
              <w:t>Porc</w:t>
            </w:r>
            <w:r w:rsidRPr="00BF0888">
              <w:rPr>
                <w:rFonts w:cs="Calibri"/>
                <w:b/>
                <w:bCs/>
              </w:rPr>
              <w:t>e</w:t>
            </w:r>
            <w:r w:rsidRPr="00BF0888">
              <w:rPr>
                <w:rFonts w:cs="Calibri"/>
                <w:b/>
                <w:bCs/>
                <w:spacing w:val="-1"/>
              </w:rPr>
              <w:t>nta</w:t>
            </w:r>
            <w:r w:rsidRPr="00BF0888">
              <w:rPr>
                <w:rFonts w:cs="Calibri"/>
                <w:b/>
                <w:bCs/>
                <w:spacing w:val="1"/>
              </w:rPr>
              <w:t>j</w:t>
            </w:r>
            <w:r w:rsidRPr="00BF0888">
              <w:rPr>
                <w:rFonts w:cs="Calibri"/>
                <w:b/>
                <w:bCs/>
              </w:rPr>
              <w:t>e  de</w:t>
            </w:r>
            <w:r w:rsidRPr="00BF0888">
              <w:rPr>
                <w:rFonts w:cs="Calibri"/>
                <w:b/>
                <w:bCs/>
                <w:spacing w:val="49"/>
              </w:rPr>
              <w:t xml:space="preserve"> </w:t>
            </w:r>
            <w:r w:rsidRPr="00BF0888">
              <w:rPr>
                <w:rFonts w:cs="Calibri"/>
                <w:b/>
                <w:bCs/>
              </w:rPr>
              <w:t>E</w:t>
            </w:r>
            <w:r w:rsidRPr="00BF0888">
              <w:rPr>
                <w:rFonts w:cs="Calibri"/>
                <w:b/>
                <w:bCs/>
                <w:spacing w:val="1"/>
              </w:rPr>
              <w:t>q</w:t>
            </w:r>
            <w:r w:rsidRPr="00BF0888">
              <w:rPr>
                <w:rFonts w:cs="Calibri"/>
                <w:b/>
                <w:bCs/>
                <w:spacing w:val="-1"/>
              </w:rPr>
              <w:t>uipo</w:t>
            </w:r>
            <w:r w:rsidRPr="00BF0888">
              <w:rPr>
                <w:rFonts w:cs="Calibri"/>
                <w:b/>
                <w:bCs/>
              </w:rPr>
              <w:t>s</w:t>
            </w:r>
            <w:r w:rsidRPr="00BF0888">
              <w:rPr>
                <w:rFonts w:cs="Calibri"/>
                <w:b/>
                <w:bCs/>
                <w:spacing w:val="1"/>
              </w:rPr>
              <w:t xml:space="preserve"> </w:t>
            </w:r>
            <w:r w:rsidRPr="00BF0888">
              <w:rPr>
                <w:rFonts w:cs="Calibri"/>
                <w:b/>
                <w:bCs/>
              </w:rPr>
              <w:t>q</w:t>
            </w:r>
            <w:r w:rsidRPr="00BF0888">
              <w:rPr>
                <w:rFonts w:cs="Calibri"/>
                <w:b/>
                <w:bCs/>
                <w:spacing w:val="-1"/>
              </w:rPr>
              <w:t>u</w:t>
            </w:r>
            <w:r w:rsidRPr="00BF0888">
              <w:rPr>
                <w:rFonts w:cs="Calibri"/>
                <w:b/>
                <w:bCs/>
              </w:rPr>
              <w:t>e</w:t>
            </w:r>
            <w:r w:rsidRPr="00BF0888">
              <w:rPr>
                <w:rFonts w:cs="Calibri"/>
                <w:b/>
                <w:bCs/>
                <w:spacing w:val="49"/>
              </w:rPr>
              <w:t xml:space="preserve"> </w:t>
            </w:r>
            <w:r w:rsidRPr="00BF0888">
              <w:rPr>
                <w:rFonts w:cs="Calibri"/>
                <w:b/>
                <w:bCs/>
                <w:spacing w:val="1"/>
              </w:rPr>
              <w:t>f</w:t>
            </w:r>
            <w:r w:rsidRPr="00BF0888">
              <w:rPr>
                <w:rFonts w:cs="Calibri"/>
                <w:b/>
                <w:bCs/>
                <w:spacing w:val="-1"/>
              </w:rPr>
              <w:t>or</w:t>
            </w:r>
            <w:r w:rsidRPr="00BF0888">
              <w:rPr>
                <w:rFonts w:cs="Calibri"/>
                <w:b/>
                <w:bCs/>
              </w:rPr>
              <w:t>m</w:t>
            </w:r>
            <w:r w:rsidRPr="00BF0888">
              <w:rPr>
                <w:rFonts w:cs="Calibri"/>
                <w:b/>
                <w:bCs/>
                <w:spacing w:val="1"/>
              </w:rPr>
              <w:t>a</w:t>
            </w:r>
            <w:r w:rsidRPr="00BF0888">
              <w:rPr>
                <w:rFonts w:cs="Calibri"/>
                <w:b/>
                <w:bCs/>
              </w:rPr>
              <w:t>n</w:t>
            </w:r>
            <w:r w:rsidRPr="00BF0888">
              <w:rPr>
                <w:rFonts w:cs="Calibri"/>
                <w:b/>
                <w:bCs/>
                <w:spacing w:val="49"/>
              </w:rPr>
              <w:t xml:space="preserve"> </w:t>
            </w:r>
            <w:r w:rsidRPr="00BF0888">
              <w:rPr>
                <w:rFonts w:cs="Calibri"/>
                <w:b/>
                <w:bCs/>
                <w:spacing w:val="1"/>
              </w:rPr>
              <w:t>p</w:t>
            </w:r>
            <w:r w:rsidRPr="00BF0888">
              <w:rPr>
                <w:rFonts w:cs="Calibri"/>
                <w:b/>
                <w:bCs/>
                <w:spacing w:val="-1"/>
              </w:rPr>
              <w:t>a</w:t>
            </w:r>
            <w:r w:rsidRPr="00BF0888">
              <w:rPr>
                <w:rFonts w:cs="Calibri"/>
                <w:b/>
                <w:bCs/>
                <w:spacing w:val="1"/>
              </w:rPr>
              <w:t>r</w:t>
            </w:r>
            <w:r w:rsidRPr="00BF0888">
              <w:rPr>
                <w:rFonts w:cs="Calibri"/>
                <w:b/>
                <w:bCs/>
                <w:spacing w:val="-1"/>
              </w:rPr>
              <w:t>t</w:t>
            </w:r>
            <w:r w:rsidRPr="00BF0888">
              <w:rPr>
                <w:rFonts w:cs="Calibri"/>
                <w:b/>
                <w:bCs/>
              </w:rPr>
              <w:t xml:space="preserve">e </w:t>
            </w:r>
            <w:r w:rsidRPr="00BF0888">
              <w:rPr>
                <w:rFonts w:cs="Calibri"/>
                <w:b/>
                <w:bCs/>
                <w:spacing w:val="-1"/>
              </w:rPr>
              <w:t>de</w:t>
            </w:r>
            <w:r w:rsidRPr="00BF0888">
              <w:rPr>
                <w:rFonts w:cs="Calibri"/>
                <w:b/>
                <w:bCs/>
              </w:rPr>
              <w:t xml:space="preserve">l </w:t>
            </w:r>
            <w:r w:rsidRPr="00BF0888">
              <w:rPr>
                <w:rFonts w:cs="Calibri"/>
                <w:b/>
                <w:bCs/>
                <w:spacing w:val="1"/>
              </w:rPr>
              <w:t>c</w:t>
            </w:r>
            <w:r w:rsidRPr="00BF0888">
              <w:rPr>
                <w:rFonts w:cs="Calibri"/>
                <w:b/>
                <w:bCs/>
                <w:spacing w:val="-1"/>
              </w:rPr>
              <w:t>a</w:t>
            </w:r>
            <w:r w:rsidRPr="00BF0888">
              <w:rPr>
                <w:rFonts w:cs="Calibri"/>
                <w:b/>
                <w:bCs/>
                <w:spacing w:val="1"/>
              </w:rPr>
              <w:t>t</w:t>
            </w:r>
            <w:r w:rsidRPr="00BF0888">
              <w:rPr>
                <w:rFonts w:cs="Calibri"/>
                <w:b/>
                <w:bCs/>
                <w:spacing w:val="-1"/>
              </w:rPr>
              <w:t>á</w:t>
            </w:r>
            <w:r w:rsidRPr="00BF0888">
              <w:rPr>
                <w:rFonts w:cs="Calibri"/>
                <w:b/>
                <w:bCs/>
              </w:rPr>
              <w:t>l</w:t>
            </w:r>
            <w:r w:rsidRPr="00BF0888">
              <w:rPr>
                <w:rFonts w:cs="Calibri"/>
                <w:b/>
                <w:bCs/>
                <w:spacing w:val="-1"/>
              </w:rPr>
              <w:t>o</w:t>
            </w:r>
            <w:r w:rsidRPr="00BF0888">
              <w:rPr>
                <w:rFonts w:cs="Calibri"/>
                <w:b/>
                <w:bCs/>
                <w:spacing w:val="1"/>
              </w:rPr>
              <w:t>g</w:t>
            </w:r>
            <w:r w:rsidRPr="00BF0888">
              <w:rPr>
                <w:rFonts w:cs="Calibri"/>
                <w:b/>
                <w:bCs/>
              </w:rPr>
              <w:t>o  de</w:t>
            </w:r>
            <w:r w:rsidRPr="00BF0888">
              <w:rPr>
                <w:rFonts w:cs="Calibri"/>
                <w:b/>
                <w:bCs/>
                <w:spacing w:val="49"/>
              </w:rPr>
              <w:t xml:space="preserve"> </w:t>
            </w:r>
            <w:r w:rsidRPr="00BF0888">
              <w:rPr>
                <w:rFonts w:cs="Calibri"/>
                <w:b/>
                <w:bCs/>
                <w:spacing w:val="1"/>
              </w:rPr>
              <w:t>M</w:t>
            </w:r>
            <w:r w:rsidRPr="00BF0888">
              <w:rPr>
                <w:rFonts w:cs="Calibri"/>
                <w:b/>
                <w:bCs/>
                <w:spacing w:val="-1"/>
              </w:rPr>
              <w:t>P</w:t>
            </w:r>
            <w:r w:rsidRPr="00BF0888">
              <w:rPr>
                <w:rFonts w:cs="Calibri"/>
                <w:b/>
                <w:bCs/>
              </w:rPr>
              <w:t xml:space="preserve">: </w:t>
            </w:r>
          </w:p>
          <w:p w:rsidR="00BF0888" w:rsidRPr="00BF0888" w:rsidRDefault="00BF0888" w:rsidP="00BF0888">
            <w:pPr>
              <w:widowControl w:val="0"/>
              <w:kinsoku w:val="0"/>
              <w:overflowPunct w:val="0"/>
              <w:autoSpaceDE w:val="0"/>
              <w:autoSpaceDN w:val="0"/>
              <w:adjustRightInd w:val="0"/>
              <w:ind w:left="101" w:right="118"/>
              <w:jc w:val="both"/>
              <w:rPr>
                <w:rFonts w:cs="Calibri"/>
                <w:bCs/>
              </w:rPr>
            </w:pPr>
          </w:p>
          <w:p w:rsidR="00BF0888" w:rsidRPr="00BF0888" w:rsidRDefault="00BF0888" w:rsidP="00BF0888">
            <w:pPr>
              <w:widowControl w:val="0"/>
              <w:kinsoku w:val="0"/>
              <w:overflowPunct w:val="0"/>
              <w:autoSpaceDE w:val="0"/>
              <w:autoSpaceDN w:val="0"/>
              <w:adjustRightInd w:val="0"/>
              <w:ind w:left="101" w:right="118"/>
              <w:jc w:val="both"/>
              <w:rPr>
                <w:rFonts w:cs="Calibri"/>
              </w:rPr>
            </w:pPr>
            <w:r w:rsidRPr="00BF0888">
              <w:rPr>
                <w:rFonts w:cs="Calibri"/>
                <w:bCs/>
              </w:rPr>
              <w:t>El</w:t>
            </w:r>
            <w:r w:rsidRPr="00BF0888">
              <w:rPr>
                <w:rFonts w:cs="Calibri"/>
                <w:b/>
                <w:bCs/>
              </w:rPr>
              <w:t xml:space="preserve"> </w:t>
            </w:r>
            <w:r w:rsidRPr="00BF0888">
              <w:rPr>
                <w:rFonts w:cs="Calibri"/>
              </w:rPr>
              <w:t>aumento</w:t>
            </w:r>
            <w:r w:rsidRPr="00BF0888">
              <w:rPr>
                <w:rFonts w:cs="Calibri"/>
                <w:spacing w:val="-2"/>
              </w:rPr>
              <w:t xml:space="preserve"> d</w:t>
            </w:r>
            <w:r w:rsidRPr="00BF0888">
              <w:rPr>
                <w:rFonts w:cs="Calibri"/>
                <w:spacing w:val="-1"/>
              </w:rPr>
              <w:t>e</w:t>
            </w:r>
            <w:r w:rsidRPr="00BF0888">
              <w:rPr>
                <w:rFonts w:cs="Calibri"/>
              </w:rPr>
              <w:t>l</w:t>
            </w:r>
            <w:r w:rsidRPr="00BF0888">
              <w:rPr>
                <w:rFonts w:cs="Calibri"/>
                <w:spacing w:val="-4"/>
              </w:rPr>
              <w:t xml:space="preserve"> </w:t>
            </w:r>
            <w:r w:rsidRPr="00BF0888">
              <w:rPr>
                <w:rFonts w:cs="Calibri"/>
              </w:rPr>
              <w:t>catálogo</w:t>
            </w:r>
            <w:r w:rsidRPr="00BF0888">
              <w:rPr>
                <w:rFonts w:cs="Calibri"/>
                <w:spacing w:val="-2"/>
              </w:rPr>
              <w:t xml:space="preserve"> </w:t>
            </w:r>
            <w:r w:rsidRPr="00BF0888">
              <w:rPr>
                <w:rFonts w:cs="Calibri"/>
                <w:spacing w:val="-1"/>
              </w:rPr>
              <w:t>d</w:t>
            </w:r>
            <w:r w:rsidRPr="00BF0888">
              <w:rPr>
                <w:rFonts w:cs="Calibri"/>
              </w:rPr>
              <w:t>e</w:t>
            </w:r>
            <w:r w:rsidRPr="00BF0888">
              <w:rPr>
                <w:rFonts w:cs="Calibri"/>
                <w:spacing w:val="-4"/>
              </w:rPr>
              <w:t xml:space="preserve"> </w:t>
            </w:r>
            <w:r w:rsidRPr="00BF0888">
              <w:rPr>
                <w:rFonts w:cs="Calibri"/>
                <w:spacing w:val="-1"/>
              </w:rPr>
              <w:t>unida</w:t>
            </w:r>
            <w:r w:rsidRPr="00BF0888">
              <w:rPr>
                <w:rFonts w:cs="Calibri"/>
              </w:rPr>
              <w:t>des</w:t>
            </w:r>
            <w:r w:rsidRPr="00BF0888">
              <w:rPr>
                <w:rFonts w:cs="Calibri"/>
                <w:spacing w:val="-2"/>
              </w:rPr>
              <w:t xml:space="preserve"> </w:t>
            </w:r>
            <w:r w:rsidRPr="00BF0888">
              <w:rPr>
                <w:rFonts w:cs="Calibri"/>
              </w:rPr>
              <w:t>a</w:t>
            </w:r>
            <w:r w:rsidRPr="00BF0888">
              <w:rPr>
                <w:rFonts w:cs="Calibri"/>
                <w:spacing w:val="-3"/>
              </w:rPr>
              <w:t xml:space="preserve"> </w:t>
            </w:r>
            <w:r w:rsidRPr="00BF0888">
              <w:rPr>
                <w:rFonts w:cs="Calibri"/>
              </w:rPr>
              <w:t>las</w:t>
            </w:r>
            <w:r w:rsidRPr="00BF0888">
              <w:rPr>
                <w:rFonts w:cs="Calibri"/>
                <w:spacing w:val="-2"/>
              </w:rPr>
              <w:t xml:space="preserve"> </w:t>
            </w:r>
            <w:r w:rsidRPr="00BF0888">
              <w:rPr>
                <w:rFonts w:cs="Calibri"/>
                <w:spacing w:val="-1"/>
              </w:rPr>
              <w:t>qu</w:t>
            </w:r>
            <w:r w:rsidRPr="00BF0888">
              <w:rPr>
                <w:rFonts w:cs="Calibri"/>
              </w:rPr>
              <w:t>e</w:t>
            </w:r>
            <w:r w:rsidRPr="00BF0888">
              <w:rPr>
                <w:rFonts w:cs="Calibri"/>
                <w:spacing w:val="-4"/>
              </w:rPr>
              <w:t xml:space="preserve"> </w:t>
            </w:r>
            <w:r w:rsidRPr="00BF0888">
              <w:rPr>
                <w:rFonts w:cs="Calibri"/>
              </w:rPr>
              <w:t>se</w:t>
            </w:r>
            <w:r w:rsidRPr="00BF0888">
              <w:rPr>
                <w:rFonts w:cs="Calibri"/>
                <w:spacing w:val="-3"/>
              </w:rPr>
              <w:t xml:space="preserve"> </w:t>
            </w:r>
            <w:r w:rsidRPr="00BF0888">
              <w:rPr>
                <w:rFonts w:cs="Calibri"/>
              </w:rPr>
              <w:t>asocia</w:t>
            </w:r>
            <w:r w:rsidRPr="00BF0888">
              <w:rPr>
                <w:rFonts w:cs="Calibri"/>
                <w:spacing w:val="-3"/>
              </w:rPr>
              <w:t xml:space="preserve"> </w:t>
            </w:r>
            <w:r w:rsidRPr="00BF0888">
              <w:rPr>
                <w:rFonts w:cs="Calibri"/>
                <w:spacing w:val="-1"/>
              </w:rPr>
              <w:t>u</w:t>
            </w:r>
            <w:r w:rsidRPr="00BF0888">
              <w:rPr>
                <w:rFonts w:cs="Calibri"/>
              </w:rPr>
              <w:t>n</w:t>
            </w:r>
            <w:r w:rsidRPr="00BF0888">
              <w:rPr>
                <w:rFonts w:cs="Calibri"/>
                <w:spacing w:val="-3"/>
              </w:rPr>
              <w:t xml:space="preserve"> </w:t>
            </w:r>
            <w:r w:rsidRPr="00BF0888">
              <w:rPr>
                <w:rFonts w:cs="Calibri"/>
              </w:rPr>
              <w:t>prog</w:t>
            </w:r>
            <w:r w:rsidRPr="00BF0888">
              <w:rPr>
                <w:rFonts w:cs="Calibri"/>
                <w:spacing w:val="1"/>
              </w:rPr>
              <w:t>r</w:t>
            </w:r>
            <w:r w:rsidRPr="00BF0888">
              <w:rPr>
                <w:rFonts w:cs="Calibri"/>
              </w:rPr>
              <w:t>ama</w:t>
            </w:r>
            <w:r w:rsidRPr="00BF0888">
              <w:rPr>
                <w:rFonts w:cs="Calibri"/>
                <w:spacing w:val="-3"/>
              </w:rPr>
              <w:t xml:space="preserve"> </w:t>
            </w:r>
            <w:r w:rsidRPr="00BF0888">
              <w:rPr>
                <w:rFonts w:cs="Calibri"/>
              </w:rPr>
              <w:t>periódico</w:t>
            </w:r>
            <w:r w:rsidRPr="00BF0888">
              <w:rPr>
                <w:rFonts w:cs="Calibri"/>
                <w:spacing w:val="-3"/>
              </w:rPr>
              <w:t xml:space="preserve"> </w:t>
            </w:r>
            <w:r w:rsidRPr="00BF0888">
              <w:rPr>
                <w:rFonts w:cs="Calibri"/>
                <w:spacing w:val="-1"/>
              </w:rPr>
              <w:t>d</w:t>
            </w:r>
            <w:r w:rsidRPr="00BF0888">
              <w:rPr>
                <w:rFonts w:cs="Calibri"/>
              </w:rPr>
              <w:t>e</w:t>
            </w:r>
            <w:r w:rsidRPr="00BF0888">
              <w:rPr>
                <w:rFonts w:cs="Calibri"/>
                <w:spacing w:val="-3"/>
              </w:rPr>
              <w:t xml:space="preserve"> </w:t>
            </w:r>
            <w:r w:rsidRPr="00BF0888">
              <w:rPr>
                <w:rFonts w:cs="Calibri"/>
              </w:rPr>
              <w:t xml:space="preserve">MP aumenta muy levemente </w:t>
            </w:r>
            <w:r w:rsidRPr="00BF0888">
              <w:rPr>
                <w:rFonts w:cs="Calibri"/>
                <w:spacing w:val="-1"/>
              </w:rPr>
              <w:t>d</w:t>
            </w:r>
            <w:r w:rsidRPr="00BF0888">
              <w:rPr>
                <w:rFonts w:cs="Calibri"/>
                <w:spacing w:val="1"/>
              </w:rPr>
              <w:t>e</w:t>
            </w:r>
            <w:r w:rsidRPr="00BF0888">
              <w:rPr>
                <w:rFonts w:cs="Calibri"/>
              </w:rPr>
              <w:t>b</w:t>
            </w:r>
            <w:r w:rsidRPr="00BF0888">
              <w:rPr>
                <w:rFonts w:cs="Calibri"/>
                <w:spacing w:val="-1"/>
              </w:rPr>
              <w:t>ido</w:t>
            </w:r>
            <w:r w:rsidRPr="00BF0888">
              <w:rPr>
                <w:rFonts w:cs="Calibri"/>
                <w:spacing w:val="-1"/>
                <w:w w:val="99"/>
              </w:rPr>
              <w:t xml:space="preserve"> a que </w:t>
            </w:r>
            <w:r w:rsidRPr="00BF0888">
              <w:rPr>
                <w:rFonts w:cs="Calibri"/>
              </w:rPr>
              <w:t>la</w:t>
            </w:r>
            <w:r w:rsidRPr="00BF0888">
              <w:rPr>
                <w:rFonts w:cs="Calibri"/>
                <w:spacing w:val="8"/>
              </w:rPr>
              <w:t xml:space="preserve"> </w:t>
            </w:r>
            <w:r w:rsidRPr="00BF0888">
              <w:rPr>
                <w:rFonts w:cs="Calibri"/>
              </w:rPr>
              <w:t>adquisición</w:t>
            </w:r>
            <w:r w:rsidRPr="00BF0888">
              <w:rPr>
                <w:rFonts w:cs="Calibri"/>
                <w:spacing w:val="7"/>
              </w:rPr>
              <w:t xml:space="preserve"> </w:t>
            </w:r>
            <w:r w:rsidRPr="00BF0888">
              <w:rPr>
                <w:rFonts w:cs="Calibri"/>
                <w:spacing w:val="-1"/>
              </w:rPr>
              <w:t>d</w:t>
            </w:r>
            <w:r w:rsidRPr="00BF0888">
              <w:rPr>
                <w:rFonts w:cs="Calibri"/>
              </w:rPr>
              <w:t>e</w:t>
            </w:r>
            <w:r w:rsidRPr="00BF0888">
              <w:rPr>
                <w:rFonts w:cs="Calibri"/>
                <w:spacing w:val="8"/>
              </w:rPr>
              <w:t xml:space="preserve"> </w:t>
            </w:r>
            <w:r w:rsidRPr="00BF0888">
              <w:rPr>
                <w:rFonts w:cs="Calibri"/>
              </w:rPr>
              <w:t>nuevos</w:t>
            </w:r>
            <w:r w:rsidRPr="00BF0888">
              <w:rPr>
                <w:rFonts w:cs="Calibri"/>
                <w:spacing w:val="7"/>
              </w:rPr>
              <w:t xml:space="preserve"> </w:t>
            </w:r>
            <w:r w:rsidRPr="00BF0888">
              <w:rPr>
                <w:rFonts w:cs="Calibri"/>
                <w:spacing w:val="1"/>
              </w:rPr>
              <w:t>e</w:t>
            </w:r>
            <w:r w:rsidRPr="00BF0888">
              <w:rPr>
                <w:rFonts w:cs="Calibri"/>
                <w:spacing w:val="-1"/>
              </w:rPr>
              <w:t>q</w:t>
            </w:r>
            <w:r w:rsidRPr="00BF0888">
              <w:rPr>
                <w:rFonts w:cs="Calibri"/>
                <w:spacing w:val="1"/>
              </w:rPr>
              <w:t>u</w:t>
            </w:r>
            <w:r w:rsidRPr="00BF0888">
              <w:rPr>
                <w:rFonts w:cs="Calibri"/>
                <w:spacing w:val="-1"/>
              </w:rPr>
              <w:t>ip</w:t>
            </w:r>
            <w:r w:rsidRPr="00BF0888">
              <w:rPr>
                <w:rFonts w:cs="Calibri"/>
              </w:rPr>
              <w:t>os</w:t>
            </w:r>
            <w:r w:rsidRPr="00BF0888">
              <w:rPr>
                <w:rFonts w:cs="Calibri"/>
                <w:spacing w:val="7"/>
              </w:rPr>
              <w:t xml:space="preserve"> </w:t>
            </w:r>
            <w:r w:rsidRPr="00BF0888">
              <w:rPr>
                <w:rFonts w:cs="Calibri"/>
              </w:rPr>
              <w:t>y</w:t>
            </w:r>
            <w:r w:rsidRPr="00BF0888">
              <w:rPr>
                <w:rFonts w:cs="Calibri"/>
                <w:spacing w:val="7"/>
              </w:rPr>
              <w:t xml:space="preserve"> </w:t>
            </w:r>
            <w:r w:rsidRPr="00BF0888">
              <w:rPr>
                <w:rFonts w:cs="Calibri"/>
              </w:rPr>
              <w:t>la</w:t>
            </w:r>
            <w:r w:rsidRPr="00BF0888">
              <w:rPr>
                <w:rFonts w:cs="Calibri"/>
                <w:spacing w:val="7"/>
              </w:rPr>
              <w:t xml:space="preserve"> </w:t>
            </w:r>
            <w:r w:rsidRPr="00BF0888">
              <w:rPr>
                <w:rFonts w:cs="Calibri"/>
                <w:spacing w:val="1"/>
              </w:rPr>
              <w:t>i</w:t>
            </w:r>
            <w:r w:rsidRPr="00BF0888">
              <w:rPr>
                <w:rFonts w:cs="Calibri"/>
                <w:spacing w:val="-1"/>
              </w:rPr>
              <w:t>n</w:t>
            </w:r>
            <w:r w:rsidRPr="00BF0888">
              <w:rPr>
                <w:rFonts w:cs="Calibri"/>
              </w:rPr>
              <w:t>clusión</w:t>
            </w:r>
            <w:r w:rsidRPr="00BF0888">
              <w:rPr>
                <w:rFonts w:cs="Calibri"/>
                <w:spacing w:val="6"/>
              </w:rPr>
              <w:t xml:space="preserve"> </w:t>
            </w:r>
            <w:r w:rsidRPr="00BF0888">
              <w:rPr>
                <w:rFonts w:cs="Calibri"/>
                <w:spacing w:val="-1"/>
              </w:rPr>
              <w:t>d</w:t>
            </w:r>
            <w:r w:rsidRPr="00BF0888">
              <w:rPr>
                <w:rFonts w:cs="Calibri"/>
              </w:rPr>
              <w:t>e</w:t>
            </w:r>
            <w:r w:rsidRPr="00BF0888">
              <w:rPr>
                <w:rFonts w:cs="Calibri"/>
                <w:spacing w:val="8"/>
              </w:rPr>
              <w:t xml:space="preserve"> </w:t>
            </w:r>
            <w:r w:rsidRPr="00BF0888">
              <w:rPr>
                <w:rFonts w:cs="Calibri"/>
              </w:rPr>
              <w:t>los</w:t>
            </w:r>
            <w:r w:rsidRPr="00BF0888">
              <w:rPr>
                <w:rFonts w:cs="Calibri"/>
                <w:spacing w:val="7"/>
              </w:rPr>
              <w:t xml:space="preserve"> </w:t>
            </w:r>
            <w:r w:rsidRPr="00BF0888">
              <w:rPr>
                <w:rFonts w:cs="Calibri"/>
              </w:rPr>
              <w:t>mismos</w:t>
            </w:r>
            <w:r w:rsidRPr="00BF0888">
              <w:rPr>
                <w:rFonts w:cs="Calibri"/>
                <w:spacing w:val="7"/>
              </w:rPr>
              <w:t xml:space="preserve"> </w:t>
            </w:r>
            <w:r w:rsidRPr="00BF0888">
              <w:rPr>
                <w:rFonts w:cs="Calibri"/>
                <w:spacing w:val="-1"/>
              </w:rPr>
              <w:t>e</w:t>
            </w:r>
            <w:r w:rsidRPr="00BF0888">
              <w:rPr>
                <w:rFonts w:cs="Calibri"/>
              </w:rPr>
              <w:t>n</w:t>
            </w:r>
            <w:r w:rsidRPr="00BF0888">
              <w:rPr>
                <w:rFonts w:cs="Calibri"/>
                <w:spacing w:val="7"/>
              </w:rPr>
              <w:t xml:space="preserve"> </w:t>
            </w:r>
            <w:r w:rsidRPr="00BF0888">
              <w:rPr>
                <w:rFonts w:cs="Calibri"/>
              </w:rPr>
              <w:t>la</w:t>
            </w:r>
            <w:r w:rsidRPr="00BF0888">
              <w:rPr>
                <w:rFonts w:cs="Calibri"/>
                <w:w w:val="99"/>
              </w:rPr>
              <w:t xml:space="preserve"> </w:t>
            </w:r>
            <w:r w:rsidRPr="00BF0888">
              <w:rPr>
                <w:rFonts w:cs="Calibri"/>
              </w:rPr>
              <w:t>programación</w:t>
            </w:r>
            <w:r w:rsidRPr="00BF0888">
              <w:rPr>
                <w:rFonts w:cs="Calibri"/>
                <w:spacing w:val="47"/>
              </w:rPr>
              <w:t xml:space="preserve"> </w:t>
            </w:r>
            <w:r w:rsidRPr="00BF0888">
              <w:rPr>
                <w:rFonts w:cs="Calibri"/>
              </w:rPr>
              <w:t xml:space="preserve">periódica es un hecho puntual y excepcional. </w:t>
            </w:r>
            <w:r w:rsidRPr="00BF0888">
              <w:rPr>
                <w:rFonts w:cs="Calibri"/>
                <w:spacing w:val="-1"/>
              </w:rPr>
              <w:t>E</w:t>
            </w:r>
            <w:r w:rsidRPr="00BF0888">
              <w:rPr>
                <w:rFonts w:cs="Calibri"/>
              </w:rPr>
              <w:t>n</w:t>
            </w:r>
            <w:r w:rsidRPr="00BF0888">
              <w:rPr>
                <w:rFonts w:cs="Calibri"/>
                <w:spacing w:val="15"/>
              </w:rPr>
              <w:t xml:space="preserve"> </w:t>
            </w:r>
            <w:r w:rsidRPr="00BF0888">
              <w:rPr>
                <w:rFonts w:cs="Calibri"/>
                <w:spacing w:val="-1"/>
              </w:rPr>
              <w:t>e</w:t>
            </w:r>
            <w:r w:rsidRPr="00BF0888">
              <w:rPr>
                <w:rFonts w:cs="Calibri"/>
              </w:rPr>
              <w:t>l</w:t>
            </w:r>
            <w:r w:rsidRPr="00BF0888">
              <w:rPr>
                <w:rFonts w:cs="Calibri"/>
                <w:spacing w:val="17"/>
              </w:rPr>
              <w:t xml:space="preserve"> </w:t>
            </w:r>
            <w:r w:rsidRPr="00BF0888">
              <w:rPr>
                <w:rFonts w:cs="Calibri"/>
              </w:rPr>
              <w:t>año</w:t>
            </w:r>
            <w:r w:rsidRPr="00BF0888">
              <w:rPr>
                <w:rFonts w:cs="Calibri"/>
                <w:spacing w:val="16"/>
              </w:rPr>
              <w:t xml:space="preserve"> </w:t>
            </w:r>
            <w:r w:rsidRPr="00BF0888">
              <w:rPr>
                <w:rFonts w:cs="Calibri"/>
              </w:rPr>
              <w:t>2019</w:t>
            </w:r>
            <w:r w:rsidRPr="00BF0888">
              <w:rPr>
                <w:rFonts w:cs="Calibri"/>
                <w:spacing w:val="17"/>
              </w:rPr>
              <w:t xml:space="preserve"> </w:t>
            </w:r>
            <w:r w:rsidRPr="00BF0888">
              <w:rPr>
                <w:rFonts w:cs="Calibri"/>
              </w:rPr>
              <w:t>los</w:t>
            </w:r>
            <w:r w:rsidRPr="00BF0888">
              <w:rPr>
                <w:rFonts w:cs="Calibri"/>
                <w:spacing w:val="16"/>
              </w:rPr>
              <w:t xml:space="preserve"> </w:t>
            </w:r>
            <w:r w:rsidRPr="00BF0888">
              <w:rPr>
                <w:rFonts w:cs="Calibri"/>
              </w:rPr>
              <w:t>da</w:t>
            </w:r>
            <w:r w:rsidRPr="00BF0888">
              <w:rPr>
                <w:rFonts w:cs="Calibri"/>
                <w:spacing w:val="-2"/>
              </w:rPr>
              <w:t>t</w:t>
            </w:r>
            <w:r w:rsidRPr="00BF0888">
              <w:rPr>
                <w:rFonts w:cs="Calibri"/>
              </w:rPr>
              <w:t>os</w:t>
            </w:r>
            <w:r w:rsidRPr="00BF0888">
              <w:rPr>
                <w:rFonts w:cs="Calibri"/>
                <w:w w:val="99"/>
              </w:rPr>
              <w:t xml:space="preserve"> </w:t>
            </w:r>
            <w:r w:rsidRPr="00BF0888">
              <w:rPr>
                <w:rFonts w:cs="Calibri"/>
              </w:rPr>
              <w:t>son</w:t>
            </w:r>
            <w:r w:rsidRPr="00BF0888">
              <w:rPr>
                <w:rFonts w:cs="Calibri"/>
                <w:spacing w:val="15"/>
              </w:rPr>
              <w:t xml:space="preserve"> </w:t>
            </w:r>
            <w:r w:rsidRPr="00BF0888">
              <w:rPr>
                <w:rFonts w:cs="Calibri"/>
                <w:spacing w:val="-1"/>
              </w:rPr>
              <w:t>d</w:t>
            </w:r>
            <w:r w:rsidRPr="00BF0888">
              <w:rPr>
                <w:rFonts w:cs="Calibri"/>
              </w:rPr>
              <w:t>e</w:t>
            </w:r>
            <w:r w:rsidRPr="00BF0888">
              <w:rPr>
                <w:rFonts w:cs="Calibri"/>
                <w:spacing w:val="15"/>
              </w:rPr>
              <w:t xml:space="preserve"> </w:t>
            </w:r>
            <w:r w:rsidRPr="00BF0888">
              <w:rPr>
                <w:rFonts w:cs="Calibri"/>
              </w:rPr>
              <w:t>2791 equipos</w:t>
            </w:r>
            <w:r w:rsidRPr="00BF0888">
              <w:rPr>
                <w:rFonts w:cs="Calibri"/>
                <w:spacing w:val="16"/>
              </w:rPr>
              <w:t xml:space="preserve"> </w:t>
            </w:r>
            <w:r w:rsidRPr="00BF0888">
              <w:rPr>
                <w:rFonts w:cs="Calibri"/>
              </w:rPr>
              <w:t>con</w:t>
            </w:r>
            <w:r w:rsidRPr="00BF0888">
              <w:rPr>
                <w:rFonts w:cs="Calibri"/>
                <w:spacing w:val="15"/>
              </w:rPr>
              <w:t xml:space="preserve"> </w:t>
            </w:r>
            <w:r w:rsidRPr="00BF0888">
              <w:rPr>
                <w:rFonts w:cs="Calibri"/>
                <w:spacing w:val="-1"/>
              </w:rPr>
              <w:t>M</w:t>
            </w:r>
            <w:r w:rsidRPr="00BF0888">
              <w:rPr>
                <w:rFonts w:cs="Calibri"/>
              </w:rPr>
              <w:t>P</w:t>
            </w:r>
            <w:r w:rsidRPr="00BF0888">
              <w:rPr>
                <w:rFonts w:cs="Calibri"/>
                <w:spacing w:val="15"/>
              </w:rPr>
              <w:t xml:space="preserve"> </w:t>
            </w:r>
            <w:r w:rsidRPr="00BF0888">
              <w:rPr>
                <w:rFonts w:cs="Calibri"/>
                <w:spacing w:val="-1"/>
              </w:rPr>
              <w:t>d</w:t>
            </w:r>
            <w:r w:rsidRPr="00BF0888">
              <w:rPr>
                <w:rFonts w:cs="Calibri"/>
              </w:rPr>
              <w:t>e</w:t>
            </w:r>
            <w:r w:rsidRPr="00BF0888">
              <w:rPr>
                <w:rFonts w:cs="Calibri"/>
                <w:spacing w:val="16"/>
              </w:rPr>
              <w:t xml:space="preserve"> </w:t>
            </w:r>
            <w:r w:rsidRPr="00BF0888">
              <w:rPr>
                <w:rFonts w:cs="Calibri"/>
                <w:spacing w:val="-1"/>
              </w:rPr>
              <w:t>u</w:t>
            </w:r>
            <w:r w:rsidRPr="00BF0888">
              <w:rPr>
                <w:rFonts w:cs="Calibri"/>
              </w:rPr>
              <w:t>n</w:t>
            </w:r>
            <w:r w:rsidRPr="00BF0888">
              <w:rPr>
                <w:rFonts w:cs="Calibri"/>
                <w:spacing w:val="15"/>
              </w:rPr>
              <w:t xml:space="preserve"> </w:t>
            </w:r>
            <w:r w:rsidRPr="00BF0888">
              <w:rPr>
                <w:rFonts w:cs="Calibri"/>
                <w:spacing w:val="-1"/>
              </w:rPr>
              <w:t>t</w:t>
            </w:r>
            <w:r w:rsidRPr="00BF0888">
              <w:rPr>
                <w:rFonts w:cs="Calibri"/>
                <w:spacing w:val="1"/>
              </w:rPr>
              <w:t>o</w:t>
            </w:r>
            <w:r w:rsidRPr="00BF0888">
              <w:rPr>
                <w:rFonts w:cs="Calibri"/>
                <w:spacing w:val="-1"/>
              </w:rPr>
              <w:t>ta</w:t>
            </w:r>
            <w:r w:rsidRPr="00BF0888">
              <w:rPr>
                <w:rFonts w:cs="Calibri"/>
              </w:rPr>
              <w:t>l</w:t>
            </w:r>
            <w:r w:rsidRPr="00BF0888">
              <w:rPr>
                <w:rFonts w:cs="Calibri"/>
                <w:spacing w:val="15"/>
              </w:rPr>
              <w:t xml:space="preserve"> </w:t>
            </w:r>
            <w:r w:rsidRPr="00BF0888">
              <w:rPr>
                <w:rFonts w:cs="Calibri"/>
                <w:spacing w:val="-1"/>
              </w:rPr>
              <w:t>d</w:t>
            </w:r>
            <w:r w:rsidRPr="00BF0888">
              <w:rPr>
                <w:rFonts w:cs="Calibri"/>
              </w:rPr>
              <w:t>e</w:t>
            </w:r>
            <w:r w:rsidRPr="00BF0888">
              <w:rPr>
                <w:rFonts w:cs="Calibri"/>
                <w:spacing w:val="15"/>
              </w:rPr>
              <w:t xml:space="preserve"> </w:t>
            </w:r>
            <w:r w:rsidRPr="00BF0888">
              <w:rPr>
                <w:rFonts w:cs="Calibri"/>
              </w:rPr>
              <w:t>2791</w:t>
            </w:r>
            <w:r w:rsidRPr="00BF0888">
              <w:rPr>
                <w:rFonts w:cs="Calibri"/>
                <w:spacing w:val="16"/>
              </w:rPr>
              <w:t xml:space="preserve"> </w:t>
            </w:r>
            <w:r w:rsidRPr="00BF0888">
              <w:rPr>
                <w:rFonts w:cs="Calibri"/>
              </w:rPr>
              <w:t>registrados</w:t>
            </w:r>
            <w:r w:rsidRPr="00BF0888">
              <w:rPr>
                <w:rFonts w:cs="Calibri"/>
                <w:spacing w:val="16"/>
              </w:rPr>
              <w:t xml:space="preserve"> </w:t>
            </w:r>
            <w:r w:rsidRPr="00BF0888">
              <w:rPr>
                <w:rFonts w:cs="Calibri"/>
                <w:spacing w:val="-1"/>
              </w:rPr>
              <w:t>e</w:t>
            </w:r>
            <w:r w:rsidRPr="00BF0888">
              <w:rPr>
                <w:rFonts w:cs="Calibri"/>
              </w:rPr>
              <w:t>n</w:t>
            </w:r>
            <w:r w:rsidRPr="00BF0888">
              <w:rPr>
                <w:rFonts w:cs="Calibri"/>
                <w:spacing w:val="15"/>
              </w:rPr>
              <w:t xml:space="preserve"> </w:t>
            </w:r>
            <w:r w:rsidRPr="00BF0888">
              <w:rPr>
                <w:rFonts w:cs="Calibri"/>
                <w:spacing w:val="-1"/>
              </w:rPr>
              <w:t>e</w:t>
            </w:r>
            <w:r w:rsidRPr="00BF0888">
              <w:rPr>
                <w:rFonts w:cs="Calibri"/>
              </w:rPr>
              <w:t>l</w:t>
            </w:r>
            <w:r w:rsidRPr="00BF0888">
              <w:rPr>
                <w:rFonts w:cs="Calibri"/>
                <w:spacing w:val="15"/>
              </w:rPr>
              <w:t xml:space="preserve"> </w:t>
            </w:r>
            <w:r w:rsidRPr="00BF0888">
              <w:rPr>
                <w:rFonts w:cs="Calibri"/>
              </w:rPr>
              <w:t>Catálogo,</w:t>
            </w:r>
            <w:r w:rsidRPr="00BF0888">
              <w:rPr>
                <w:rFonts w:cs="Calibri"/>
                <w:spacing w:val="13"/>
              </w:rPr>
              <w:t xml:space="preserve"> arrojando un valor del 100% para este indicador, lo </w:t>
            </w:r>
            <w:r w:rsidRPr="00BF0888">
              <w:rPr>
                <w:rFonts w:cs="Calibri"/>
                <w:spacing w:val="-1"/>
              </w:rPr>
              <w:t>qu</w:t>
            </w:r>
            <w:r w:rsidRPr="00BF0888">
              <w:rPr>
                <w:rFonts w:cs="Calibri"/>
              </w:rPr>
              <w:t>e</w:t>
            </w:r>
            <w:r w:rsidRPr="00BF0888">
              <w:rPr>
                <w:rFonts w:cs="Calibri"/>
                <w:spacing w:val="15"/>
              </w:rPr>
              <w:t xml:space="preserve"> </w:t>
            </w:r>
            <w:r w:rsidRPr="00BF0888">
              <w:rPr>
                <w:rFonts w:cs="Calibri"/>
              </w:rPr>
              <w:t>supone</w:t>
            </w:r>
            <w:r w:rsidRPr="00BF0888">
              <w:rPr>
                <w:rFonts w:cs="Calibri"/>
                <w:spacing w:val="17"/>
              </w:rPr>
              <w:t xml:space="preserve"> </w:t>
            </w:r>
            <w:r w:rsidRPr="00BF0888">
              <w:rPr>
                <w:rFonts w:cs="Calibri"/>
                <w:spacing w:val="1"/>
              </w:rPr>
              <w:t>un</w:t>
            </w:r>
            <w:r w:rsidRPr="00BF0888">
              <w:rPr>
                <w:rFonts w:cs="Calibri"/>
                <w:spacing w:val="1"/>
                <w:w w:val="99"/>
              </w:rPr>
              <w:t xml:space="preserve"> </w:t>
            </w:r>
            <w:r w:rsidRPr="00BF0888">
              <w:rPr>
                <w:rFonts w:cs="Calibri"/>
                <w:spacing w:val="-1"/>
              </w:rPr>
              <w:t>increment</w:t>
            </w:r>
            <w:r w:rsidRPr="00BF0888">
              <w:rPr>
                <w:rFonts w:cs="Calibri"/>
              </w:rPr>
              <w:t>o</w:t>
            </w:r>
            <w:r w:rsidRPr="00BF0888">
              <w:rPr>
                <w:rFonts w:cs="Calibri"/>
                <w:spacing w:val="-6"/>
              </w:rPr>
              <w:t xml:space="preserve"> </w:t>
            </w:r>
            <w:r w:rsidRPr="00BF0888">
              <w:rPr>
                <w:rFonts w:cs="Calibri"/>
                <w:spacing w:val="1"/>
              </w:rPr>
              <w:t>d</w:t>
            </w:r>
            <w:r w:rsidRPr="00BF0888">
              <w:rPr>
                <w:rFonts w:cs="Calibri"/>
              </w:rPr>
              <w:t>e</w:t>
            </w:r>
            <w:r w:rsidRPr="00BF0888">
              <w:rPr>
                <w:rFonts w:cs="Calibri"/>
                <w:spacing w:val="-8"/>
              </w:rPr>
              <w:t xml:space="preserve"> </w:t>
            </w:r>
            <w:r w:rsidRPr="00BF0888">
              <w:rPr>
                <w:rFonts w:cs="Calibri"/>
              </w:rPr>
              <w:t xml:space="preserve">20 </w:t>
            </w:r>
            <w:r w:rsidRPr="00BF0888">
              <w:rPr>
                <w:rFonts w:cs="Calibri"/>
                <w:spacing w:val="-7"/>
              </w:rPr>
              <w:t xml:space="preserve"> </w:t>
            </w:r>
            <w:r w:rsidRPr="00BF0888">
              <w:rPr>
                <w:rFonts w:cs="Calibri"/>
              </w:rPr>
              <w:t>puntos</w:t>
            </w:r>
            <w:r w:rsidRPr="00BF0888">
              <w:rPr>
                <w:rFonts w:cs="Calibri"/>
                <w:spacing w:val="-8"/>
              </w:rPr>
              <w:t xml:space="preserve"> </w:t>
            </w:r>
            <w:r w:rsidRPr="00BF0888">
              <w:rPr>
                <w:rFonts w:cs="Calibri"/>
              </w:rPr>
              <w:t>porcentuales</w:t>
            </w:r>
            <w:r w:rsidRPr="00BF0888">
              <w:rPr>
                <w:rFonts w:cs="Calibri"/>
                <w:spacing w:val="-5"/>
              </w:rPr>
              <w:t xml:space="preserve"> </w:t>
            </w:r>
            <w:r w:rsidRPr="00BF0888">
              <w:rPr>
                <w:rFonts w:cs="Calibri"/>
              </w:rPr>
              <w:t>sobre</w:t>
            </w:r>
            <w:r w:rsidRPr="00BF0888">
              <w:rPr>
                <w:rFonts w:cs="Calibri"/>
                <w:spacing w:val="-8"/>
              </w:rPr>
              <w:t xml:space="preserve"> </w:t>
            </w:r>
            <w:r w:rsidRPr="00BF0888">
              <w:rPr>
                <w:rFonts w:cs="Calibri"/>
                <w:spacing w:val="-1"/>
              </w:rPr>
              <w:t>e</w:t>
            </w:r>
            <w:r w:rsidRPr="00BF0888">
              <w:rPr>
                <w:rFonts w:cs="Calibri"/>
              </w:rPr>
              <w:t>l</w:t>
            </w:r>
            <w:r w:rsidRPr="00BF0888">
              <w:rPr>
                <w:rFonts w:cs="Calibri"/>
                <w:spacing w:val="-7"/>
              </w:rPr>
              <w:t xml:space="preserve"> </w:t>
            </w:r>
            <w:r w:rsidRPr="00BF0888">
              <w:rPr>
                <w:rFonts w:cs="Calibri"/>
              </w:rPr>
              <w:t>Valor</w:t>
            </w:r>
            <w:r w:rsidRPr="00BF0888">
              <w:rPr>
                <w:rFonts w:cs="Calibri"/>
                <w:spacing w:val="-7"/>
              </w:rPr>
              <w:t xml:space="preserve"> </w:t>
            </w:r>
            <w:r w:rsidRPr="00BF0888">
              <w:rPr>
                <w:rFonts w:cs="Calibri"/>
              </w:rPr>
              <w:t xml:space="preserve">Objetivo que es del 80%. Este indicador ha sido incrementado ligeramente con respecto al ciclo anterior debido a los equipos de nueva adquisición incorporados a la Unidad. </w:t>
            </w:r>
          </w:p>
          <w:p w:rsidR="00BF0888" w:rsidRPr="00BF0888" w:rsidRDefault="00BF0888" w:rsidP="00BF0888">
            <w:pPr>
              <w:kinsoku w:val="0"/>
              <w:overflowPunct w:val="0"/>
              <w:spacing w:before="10" w:line="190" w:lineRule="exact"/>
              <w:rPr>
                <w:rFonts w:eastAsia="Calibri"/>
                <w:sz w:val="19"/>
                <w:szCs w:val="19"/>
              </w:rPr>
            </w:pPr>
          </w:p>
          <w:p w:rsidR="00BF0888" w:rsidRPr="00BF0888" w:rsidRDefault="00BF0888" w:rsidP="00BF0888">
            <w:pPr>
              <w:widowControl w:val="0"/>
              <w:kinsoku w:val="0"/>
              <w:overflowPunct w:val="0"/>
              <w:autoSpaceDE w:val="0"/>
              <w:autoSpaceDN w:val="0"/>
              <w:adjustRightInd w:val="0"/>
              <w:ind w:left="101" w:right="1397"/>
              <w:jc w:val="both"/>
              <w:outlineLvl w:val="0"/>
              <w:rPr>
                <w:rFonts w:cs="Calibri"/>
              </w:rPr>
            </w:pPr>
            <w:r w:rsidRPr="00BF0888">
              <w:rPr>
                <w:rFonts w:cs="Calibri"/>
                <w:b/>
                <w:bCs/>
                <w:spacing w:val="-1"/>
              </w:rPr>
              <w:t>I.[P</w:t>
            </w:r>
            <w:r w:rsidRPr="00BF0888">
              <w:rPr>
                <w:rFonts w:cs="Calibri"/>
                <w:b/>
                <w:bCs/>
              </w:rPr>
              <w:t>C</w:t>
            </w:r>
            <w:r w:rsidRPr="00BF0888">
              <w:rPr>
                <w:rFonts w:cs="Calibri"/>
                <w:b/>
                <w:bCs/>
                <w:spacing w:val="-10"/>
              </w:rPr>
              <w:t xml:space="preserve"> </w:t>
            </w:r>
            <w:r w:rsidRPr="00BF0888">
              <w:rPr>
                <w:rFonts w:cs="Calibri"/>
                <w:b/>
                <w:bCs/>
              </w:rPr>
              <w:t>04.1</w:t>
            </w:r>
            <w:r w:rsidRPr="00BF0888">
              <w:rPr>
                <w:rFonts w:cs="Calibri"/>
                <w:b/>
                <w:bCs/>
                <w:spacing w:val="1"/>
              </w:rPr>
              <w:t>3</w:t>
            </w:r>
            <w:r w:rsidRPr="00BF0888">
              <w:rPr>
                <w:rFonts w:cs="Calibri"/>
                <w:b/>
                <w:bCs/>
                <w:spacing w:val="-1"/>
              </w:rPr>
              <w:t>]</w:t>
            </w:r>
            <w:r w:rsidRPr="00BF0888">
              <w:rPr>
                <w:rFonts w:cs="Calibri"/>
                <w:b/>
                <w:bCs/>
              </w:rPr>
              <w:t>‐</w:t>
            </w:r>
            <w:r w:rsidRPr="00BF0888">
              <w:rPr>
                <w:rFonts w:cs="Calibri"/>
                <w:b/>
                <w:bCs/>
                <w:spacing w:val="1"/>
              </w:rPr>
              <w:t>1</w:t>
            </w:r>
            <w:r w:rsidRPr="00BF0888">
              <w:rPr>
                <w:rFonts w:cs="Calibri"/>
                <w:b/>
                <w:bCs/>
              </w:rPr>
              <w:t>2</w:t>
            </w:r>
            <w:r w:rsidRPr="00BF0888">
              <w:rPr>
                <w:rFonts w:cs="Calibri"/>
                <w:b/>
                <w:bCs/>
                <w:spacing w:val="32"/>
              </w:rPr>
              <w:t xml:space="preserve"> </w:t>
            </w:r>
            <w:r w:rsidRPr="00BF0888">
              <w:rPr>
                <w:rFonts w:cs="Calibri"/>
                <w:b/>
                <w:bCs/>
                <w:spacing w:val="1"/>
              </w:rPr>
              <w:t>M</w:t>
            </w:r>
            <w:r w:rsidRPr="00BF0888">
              <w:rPr>
                <w:rFonts w:cs="Calibri"/>
                <w:b/>
                <w:bCs/>
                <w:spacing w:val="-1"/>
              </w:rPr>
              <w:t>an</w:t>
            </w:r>
            <w:r w:rsidRPr="00BF0888">
              <w:rPr>
                <w:rFonts w:cs="Calibri"/>
                <w:b/>
                <w:bCs/>
              </w:rPr>
              <w:t>t</w:t>
            </w:r>
            <w:r w:rsidRPr="00BF0888">
              <w:rPr>
                <w:rFonts w:cs="Calibri"/>
                <w:b/>
                <w:bCs/>
                <w:spacing w:val="-1"/>
              </w:rPr>
              <w:t>en</w:t>
            </w:r>
            <w:r w:rsidRPr="00BF0888">
              <w:rPr>
                <w:rFonts w:cs="Calibri"/>
                <w:b/>
                <w:bCs/>
              </w:rPr>
              <w:t>im</w:t>
            </w:r>
            <w:r w:rsidRPr="00BF0888">
              <w:rPr>
                <w:rFonts w:cs="Calibri"/>
                <w:b/>
                <w:bCs/>
                <w:spacing w:val="1"/>
              </w:rPr>
              <w:t>i</w:t>
            </w:r>
            <w:r w:rsidRPr="00BF0888">
              <w:rPr>
                <w:rFonts w:cs="Calibri"/>
                <w:b/>
                <w:bCs/>
                <w:spacing w:val="-1"/>
              </w:rPr>
              <w:t>en</w:t>
            </w:r>
            <w:r w:rsidRPr="00BF0888">
              <w:rPr>
                <w:rFonts w:cs="Calibri"/>
                <w:b/>
                <w:bCs/>
              </w:rPr>
              <w:t>to</w:t>
            </w:r>
            <w:r w:rsidRPr="00BF0888">
              <w:rPr>
                <w:rFonts w:cs="Calibri"/>
                <w:b/>
                <w:bCs/>
                <w:spacing w:val="-10"/>
              </w:rPr>
              <w:t xml:space="preserve"> </w:t>
            </w:r>
            <w:r w:rsidRPr="00BF0888">
              <w:rPr>
                <w:rFonts w:cs="Calibri"/>
                <w:b/>
                <w:bCs/>
              </w:rPr>
              <w:t>Preve</w:t>
            </w:r>
            <w:r w:rsidRPr="00BF0888">
              <w:rPr>
                <w:rFonts w:cs="Calibri"/>
                <w:b/>
                <w:bCs/>
                <w:spacing w:val="-1"/>
              </w:rPr>
              <w:t>n</w:t>
            </w:r>
            <w:r w:rsidRPr="00BF0888">
              <w:rPr>
                <w:rFonts w:cs="Calibri"/>
                <w:b/>
                <w:bCs/>
              </w:rPr>
              <w:t>tivo</w:t>
            </w:r>
            <w:r w:rsidRPr="00BF0888">
              <w:rPr>
                <w:rFonts w:cs="Calibri"/>
                <w:b/>
                <w:bCs/>
                <w:spacing w:val="-10"/>
              </w:rPr>
              <w:t xml:space="preserve"> </w:t>
            </w:r>
            <w:r w:rsidRPr="00BF0888">
              <w:rPr>
                <w:rFonts w:cs="Calibri"/>
                <w:b/>
                <w:bCs/>
                <w:spacing w:val="-1"/>
              </w:rPr>
              <w:t>frent</w:t>
            </w:r>
            <w:r w:rsidRPr="00BF0888">
              <w:rPr>
                <w:rFonts w:cs="Calibri"/>
                <w:b/>
                <w:bCs/>
              </w:rPr>
              <w:t>e</w:t>
            </w:r>
            <w:r w:rsidRPr="00BF0888">
              <w:rPr>
                <w:rFonts w:cs="Calibri"/>
                <w:b/>
                <w:bCs/>
                <w:spacing w:val="-8"/>
              </w:rPr>
              <w:t xml:space="preserve"> </w:t>
            </w:r>
            <w:r w:rsidRPr="00BF0888">
              <w:rPr>
                <w:rFonts w:cs="Calibri"/>
                <w:b/>
                <w:bCs/>
              </w:rPr>
              <w:t>a</w:t>
            </w:r>
            <w:r w:rsidRPr="00BF0888">
              <w:rPr>
                <w:rFonts w:cs="Calibri"/>
                <w:b/>
                <w:bCs/>
                <w:spacing w:val="-8"/>
              </w:rPr>
              <w:t xml:space="preserve"> </w:t>
            </w:r>
            <w:r w:rsidRPr="00BF0888">
              <w:rPr>
                <w:rFonts w:cs="Calibri"/>
                <w:b/>
                <w:bCs/>
              </w:rPr>
              <w:t>Manteni</w:t>
            </w:r>
            <w:r w:rsidRPr="00BF0888">
              <w:rPr>
                <w:rFonts w:cs="Calibri"/>
                <w:b/>
                <w:bCs/>
                <w:spacing w:val="1"/>
              </w:rPr>
              <w:t>m</w:t>
            </w:r>
            <w:r w:rsidRPr="00BF0888">
              <w:rPr>
                <w:rFonts w:cs="Calibri"/>
                <w:b/>
                <w:bCs/>
              </w:rPr>
              <w:t>iento</w:t>
            </w:r>
            <w:r w:rsidRPr="00BF0888">
              <w:rPr>
                <w:rFonts w:cs="Calibri"/>
                <w:b/>
                <w:bCs/>
                <w:spacing w:val="-9"/>
              </w:rPr>
              <w:t xml:space="preserve"> </w:t>
            </w:r>
            <w:r w:rsidRPr="00BF0888">
              <w:rPr>
                <w:rFonts w:cs="Calibri"/>
                <w:b/>
                <w:bCs/>
                <w:spacing w:val="1"/>
              </w:rPr>
              <w:t>C</w:t>
            </w:r>
            <w:r w:rsidRPr="00BF0888">
              <w:rPr>
                <w:rFonts w:cs="Calibri"/>
                <w:b/>
                <w:bCs/>
                <w:spacing w:val="-1"/>
              </w:rPr>
              <w:t>orrecti</w:t>
            </w:r>
            <w:r w:rsidRPr="00BF0888">
              <w:rPr>
                <w:rFonts w:cs="Calibri"/>
                <w:b/>
                <w:bCs/>
                <w:spacing w:val="1"/>
              </w:rPr>
              <w:t>v</w:t>
            </w:r>
            <w:r w:rsidRPr="00BF0888">
              <w:rPr>
                <w:rFonts w:cs="Calibri"/>
                <w:b/>
                <w:bCs/>
                <w:spacing w:val="-1"/>
              </w:rPr>
              <w:t>o:</w:t>
            </w:r>
          </w:p>
          <w:p w:rsidR="00BF0888" w:rsidRPr="00BF0888" w:rsidRDefault="00BF0888" w:rsidP="00BF0888">
            <w:pPr>
              <w:kinsoku w:val="0"/>
              <w:overflowPunct w:val="0"/>
              <w:spacing w:line="240" w:lineRule="exact"/>
              <w:rPr>
                <w:rFonts w:eastAsia="Calibri"/>
              </w:rPr>
            </w:pPr>
          </w:p>
          <w:p w:rsidR="00BF0888" w:rsidRPr="00BF0888" w:rsidRDefault="00BF0888" w:rsidP="00BF0888">
            <w:pPr>
              <w:widowControl w:val="0"/>
              <w:kinsoku w:val="0"/>
              <w:overflowPunct w:val="0"/>
              <w:autoSpaceDE w:val="0"/>
              <w:autoSpaceDN w:val="0"/>
              <w:adjustRightInd w:val="0"/>
              <w:ind w:left="101" w:right="118"/>
              <w:jc w:val="both"/>
              <w:rPr>
                <w:rFonts w:cs="Calibri"/>
                <w:spacing w:val="-1"/>
              </w:rPr>
            </w:pPr>
            <w:r w:rsidRPr="00BF0888">
              <w:rPr>
                <w:rFonts w:cs="Calibri"/>
                <w:spacing w:val="-1"/>
              </w:rPr>
              <w:t>E</w:t>
            </w:r>
            <w:r w:rsidRPr="00BF0888">
              <w:rPr>
                <w:rFonts w:cs="Calibri"/>
              </w:rPr>
              <w:t>n</w:t>
            </w:r>
            <w:r w:rsidRPr="00BF0888">
              <w:rPr>
                <w:rFonts w:cs="Calibri"/>
                <w:spacing w:val="4"/>
              </w:rPr>
              <w:t xml:space="preserve"> </w:t>
            </w:r>
            <w:r w:rsidRPr="00BF0888">
              <w:rPr>
                <w:rFonts w:cs="Calibri"/>
                <w:spacing w:val="-1"/>
              </w:rPr>
              <w:t>e</w:t>
            </w:r>
            <w:r w:rsidRPr="00BF0888">
              <w:rPr>
                <w:rFonts w:cs="Calibri"/>
              </w:rPr>
              <w:t>l</w:t>
            </w:r>
            <w:r w:rsidRPr="00BF0888">
              <w:rPr>
                <w:rFonts w:cs="Calibri"/>
                <w:spacing w:val="5"/>
              </w:rPr>
              <w:t xml:space="preserve"> </w:t>
            </w:r>
            <w:r w:rsidRPr="00BF0888">
              <w:rPr>
                <w:rFonts w:cs="Calibri"/>
              </w:rPr>
              <w:t>año</w:t>
            </w:r>
            <w:r w:rsidRPr="00BF0888">
              <w:rPr>
                <w:rFonts w:cs="Calibri"/>
                <w:spacing w:val="5"/>
              </w:rPr>
              <w:t xml:space="preserve"> </w:t>
            </w:r>
            <w:r w:rsidRPr="00BF0888">
              <w:rPr>
                <w:rFonts w:cs="Calibri"/>
              </w:rPr>
              <w:t>2</w:t>
            </w:r>
            <w:r w:rsidRPr="00BF0888">
              <w:rPr>
                <w:rFonts w:cs="Calibri"/>
                <w:spacing w:val="1"/>
              </w:rPr>
              <w:t>0</w:t>
            </w:r>
            <w:r w:rsidRPr="00BF0888">
              <w:rPr>
                <w:rFonts w:cs="Calibri"/>
              </w:rPr>
              <w:t>19</w:t>
            </w:r>
            <w:r w:rsidRPr="00BF0888">
              <w:rPr>
                <w:rFonts w:cs="Calibri"/>
                <w:spacing w:val="4"/>
              </w:rPr>
              <w:t xml:space="preserve"> </w:t>
            </w:r>
            <w:r w:rsidRPr="00BF0888">
              <w:rPr>
                <w:rFonts w:cs="Calibri"/>
                <w:spacing w:val="-1"/>
              </w:rPr>
              <w:t>h</w:t>
            </w:r>
            <w:r w:rsidRPr="00BF0888">
              <w:rPr>
                <w:rFonts w:cs="Calibri"/>
              </w:rPr>
              <w:t>a</w:t>
            </w:r>
            <w:r w:rsidRPr="00BF0888">
              <w:rPr>
                <w:rFonts w:cs="Calibri"/>
                <w:spacing w:val="5"/>
              </w:rPr>
              <w:t xml:space="preserve"> </w:t>
            </w:r>
            <w:r w:rsidRPr="00BF0888">
              <w:rPr>
                <w:rFonts w:cs="Calibri"/>
              </w:rPr>
              <w:t>aumentado</w:t>
            </w:r>
            <w:r w:rsidRPr="00BF0888">
              <w:rPr>
                <w:rFonts w:cs="Calibri"/>
                <w:spacing w:val="5"/>
              </w:rPr>
              <w:t xml:space="preserve"> </w:t>
            </w:r>
            <w:r w:rsidRPr="00BF0888">
              <w:rPr>
                <w:rFonts w:cs="Calibri"/>
              </w:rPr>
              <w:t>considerablemente</w:t>
            </w:r>
            <w:r w:rsidRPr="00BF0888">
              <w:rPr>
                <w:rFonts w:cs="Calibri"/>
                <w:spacing w:val="4"/>
              </w:rPr>
              <w:t xml:space="preserve"> </w:t>
            </w:r>
            <w:r w:rsidRPr="00BF0888">
              <w:rPr>
                <w:rFonts w:cs="Calibri"/>
                <w:spacing w:val="1"/>
              </w:rPr>
              <w:t>e</w:t>
            </w:r>
            <w:r w:rsidRPr="00BF0888">
              <w:rPr>
                <w:rFonts w:cs="Calibri"/>
              </w:rPr>
              <w:t>l</w:t>
            </w:r>
            <w:r w:rsidRPr="00BF0888">
              <w:rPr>
                <w:rFonts w:cs="Calibri"/>
                <w:spacing w:val="5"/>
              </w:rPr>
              <w:t xml:space="preserve"> </w:t>
            </w:r>
            <w:r w:rsidRPr="00BF0888">
              <w:rPr>
                <w:rFonts w:cs="Calibri"/>
                <w:spacing w:val="-1"/>
              </w:rPr>
              <w:t>númer</w:t>
            </w:r>
            <w:r w:rsidRPr="00BF0888">
              <w:rPr>
                <w:rFonts w:cs="Calibri"/>
              </w:rPr>
              <w:t>o</w:t>
            </w:r>
            <w:r w:rsidRPr="00BF0888">
              <w:rPr>
                <w:rFonts w:cs="Calibri"/>
                <w:spacing w:val="5"/>
              </w:rPr>
              <w:t xml:space="preserve"> </w:t>
            </w:r>
            <w:r w:rsidRPr="00BF0888">
              <w:rPr>
                <w:rFonts w:cs="Calibri"/>
                <w:spacing w:val="1"/>
              </w:rPr>
              <w:t>d</w:t>
            </w:r>
            <w:r w:rsidRPr="00BF0888">
              <w:rPr>
                <w:rFonts w:cs="Calibri"/>
              </w:rPr>
              <w:t>e</w:t>
            </w:r>
            <w:r w:rsidRPr="00BF0888">
              <w:rPr>
                <w:rFonts w:cs="Calibri"/>
                <w:spacing w:val="5"/>
              </w:rPr>
              <w:t xml:space="preserve"> </w:t>
            </w:r>
            <w:r w:rsidRPr="00BF0888">
              <w:rPr>
                <w:rFonts w:cs="Calibri"/>
              </w:rPr>
              <w:t>actuaciones</w:t>
            </w:r>
            <w:r w:rsidRPr="00BF0888">
              <w:rPr>
                <w:rFonts w:cs="Calibri"/>
                <w:spacing w:val="5"/>
              </w:rPr>
              <w:t xml:space="preserve"> </w:t>
            </w:r>
            <w:r w:rsidRPr="00BF0888">
              <w:rPr>
                <w:rFonts w:cs="Calibri"/>
                <w:spacing w:val="-1"/>
              </w:rPr>
              <w:t>d</w:t>
            </w:r>
            <w:r w:rsidRPr="00BF0888">
              <w:rPr>
                <w:rFonts w:cs="Calibri"/>
              </w:rPr>
              <w:t>e</w:t>
            </w:r>
            <w:r w:rsidRPr="00BF0888">
              <w:rPr>
                <w:rFonts w:cs="Calibri"/>
                <w:spacing w:val="5"/>
              </w:rPr>
              <w:t xml:space="preserve"> </w:t>
            </w:r>
            <w:r w:rsidRPr="00BF0888">
              <w:rPr>
                <w:rFonts w:cs="Calibri"/>
                <w:spacing w:val="-1"/>
              </w:rPr>
              <w:t>M</w:t>
            </w:r>
            <w:r w:rsidRPr="00BF0888">
              <w:rPr>
                <w:rFonts w:cs="Calibri"/>
              </w:rPr>
              <w:t>P</w:t>
            </w:r>
            <w:r w:rsidRPr="00BF0888">
              <w:rPr>
                <w:rFonts w:cs="Calibri"/>
                <w:spacing w:val="4"/>
              </w:rPr>
              <w:t xml:space="preserve"> </w:t>
            </w:r>
            <w:r w:rsidRPr="00BF0888">
              <w:rPr>
                <w:rFonts w:cs="Calibri"/>
              </w:rPr>
              <w:t>realizadas</w:t>
            </w:r>
            <w:r w:rsidRPr="00BF0888">
              <w:rPr>
                <w:rFonts w:cs="Calibri"/>
                <w:w w:val="99"/>
              </w:rPr>
              <w:t xml:space="preserve"> </w:t>
            </w:r>
            <w:r w:rsidRPr="00BF0888">
              <w:rPr>
                <w:rFonts w:cs="Calibri"/>
              </w:rPr>
              <w:t>(4256 unidades)</w:t>
            </w:r>
            <w:r w:rsidRPr="00BF0888">
              <w:rPr>
                <w:rFonts w:cs="Calibri"/>
                <w:spacing w:val="-7"/>
              </w:rPr>
              <w:t xml:space="preserve"> </w:t>
            </w:r>
            <w:r w:rsidRPr="00BF0888">
              <w:rPr>
                <w:rFonts w:cs="Calibri"/>
              </w:rPr>
              <w:t>frente</w:t>
            </w:r>
            <w:r w:rsidRPr="00BF0888">
              <w:rPr>
                <w:rFonts w:cs="Calibri"/>
                <w:spacing w:val="-7"/>
              </w:rPr>
              <w:t xml:space="preserve"> a las </w:t>
            </w:r>
            <w:r w:rsidRPr="00BF0888">
              <w:rPr>
                <w:rFonts w:cs="Calibri"/>
              </w:rPr>
              <w:t>186</w:t>
            </w:r>
            <w:r w:rsidRPr="00BF0888">
              <w:rPr>
                <w:rFonts w:cs="Calibri"/>
                <w:spacing w:val="-6"/>
              </w:rPr>
              <w:t xml:space="preserve"> </w:t>
            </w:r>
            <w:r w:rsidRPr="00BF0888">
              <w:rPr>
                <w:rFonts w:cs="Calibri"/>
                <w:spacing w:val="-1"/>
              </w:rPr>
              <w:t>d</w:t>
            </w:r>
            <w:r w:rsidRPr="00BF0888">
              <w:rPr>
                <w:rFonts w:cs="Calibri"/>
              </w:rPr>
              <w:t>e</w:t>
            </w:r>
            <w:r w:rsidRPr="00BF0888">
              <w:rPr>
                <w:rFonts w:cs="Calibri"/>
                <w:spacing w:val="-6"/>
              </w:rPr>
              <w:t xml:space="preserve"> </w:t>
            </w:r>
            <w:r w:rsidRPr="00BF0888">
              <w:rPr>
                <w:rFonts w:cs="Calibri"/>
                <w:spacing w:val="-1"/>
              </w:rPr>
              <w:t>MC.</w:t>
            </w:r>
          </w:p>
          <w:p w:rsidR="00BF0888" w:rsidRPr="00BF0888" w:rsidRDefault="00BF0888" w:rsidP="00BF0888">
            <w:pPr>
              <w:widowControl w:val="0"/>
              <w:kinsoku w:val="0"/>
              <w:overflowPunct w:val="0"/>
              <w:autoSpaceDE w:val="0"/>
              <w:autoSpaceDN w:val="0"/>
              <w:adjustRightInd w:val="0"/>
              <w:ind w:left="101" w:right="118"/>
              <w:jc w:val="both"/>
              <w:rPr>
                <w:rFonts w:cs="Calibri"/>
                <w:spacing w:val="-1"/>
              </w:rPr>
            </w:pPr>
          </w:p>
          <w:p w:rsidR="00BF0888" w:rsidRPr="00BF0888" w:rsidRDefault="00BF0888" w:rsidP="00BF0888">
            <w:pPr>
              <w:widowControl w:val="0"/>
              <w:kinsoku w:val="0"/>
              <w:overflowPunct w:val="0"/>
              <w:autoSpaceDE w:val="0"/>
              <w:autoSpaceDN w:val="0"/>
              <w:adjustRightInd w:val="0"/>
              <w:ind w:left="101" w:right="118"/>
              <w:jc w:val="both"/>
              <w:rPr>
                <w:rFonts w:cs="Calibri"/>
                <w:spacing w:val="-1"/>
              </w:rPr>
            </w:pPr>
            <w:r w:rsidRPr="00BF0888">
              <w:rPr>
                <w:rFonts w:cs="Calibri"/>
                <w:spacing w:val="-1"/>
              </w:rPr>
              <w:t>Los valores obtenidos en los últimos 5 años son 15.07, 17.21, 19.41, 17.21 y 22.88  para 2015-2019 respectivamente. En dichos valores se aprecia la tendencia positiva que se traduce en una estabilización de la relación mantenimientos preventivos frente a los correctivos, siendo esto muy positivo ya que es indicativo de la influencia que tiene un buen mantenimiento preventivo a la hora de evitar correctivos.</w:t>
            </w:r>
          </w:p>
          <w:p w:rsidR="00BF0888" w:rsidRPr="00BF0888" w:rsidRDefault="00BF0888" w:rsidP="00BF0888">
            <w:pPr>
              <w:widowControl w:val="0"/>
              <w:kinsoku w:val="0"/>
              <w:overflowPunct w:val="0"/>
              <w:autoSpaceDE w:val="0"/>
              <w:autoSpaceDN w:val="0"/>
              <w:adjustRightInd w:val="0"/>
              <w:ind w:left="101" w:right="117"/>
              <w:jc w:val="both"/>
              <w:outlineLvl w:val="0"/>
              <w:rPr>
                <w:rFonts w:cs="Calibri"/>
                <w:b/>
                <w:bCs/>
                <w:spacing w:val="-1"/>
              </w:rPr>
            </w:pPr>
          </w:p>
          <w:p w:rsidR="00BF0888" w:rsidRPr="00BF0888" w:rsidRDefault="00BF0888" w:rsidP="00BF0888">
            <w:pPr>
              <w:widowControl w:val="0"/>
              <w:kinsoku w:val="0"/>
              <w:overflowPunct w:val="0"/>
              <w:autoSpaceDE w:val="0"/>
              <w:autoSpaceDN w:val="0"/>
              <w:adjustRightInd w:val="0"/>
              <w:ind w:left="101" w:right="117"/>
              <w:jc w:val="both"/>
              <w:outlineLvl w:val="0"/>
              <w:rPr>
                <w:rFonts w:cs="Calibri"/>
              </w:rPr>
            </w:pPr>
            <w:proofErr w:type="gramStart"/>
            <w:r w:rsidRPr="00BF0888">
              <w:rPr>
                <w:rFonts w:cs="Calibri"/>
                <w:b/>
                <w:bCs/>
                <w:spacing w:val="-1"/>
              </w:rPr>
              <w:t>I.[</w:t>
            </w:r>
            <w:proofErr w:type="gramEnd"/>
            <w:r w:rsidRPr="00BF0888">
              <w:rPr>
                <w:rFonts w:cs="Calibri"/>
                <w:b/>
                <w:bCs/>
                <w:spacing w:val="-1"/>
              </w:rPr>
              <w:t>P</w:t>
            </w:r>
            <w:r w:rsidRPr="00BF0888">
              <w:rPr>
                <w:rFonts w:cs="Calibri"/>
                <w:b/>
                <w:bCs/>
              </w:rPr>
              <w:t>C</w:t>
            </w:r>
            <w:r w:rsidRPr="00BF0888">
              <w:rPr>
                <w:rFonts w:cs="Calibri"/>
                <w:b/>
                <w:bCs/>
                <w:spacing w:val="5"/>
              </w:rPr>
              <w:t xml:space="preserve"> </w:t>
            </w:r>
            <w:r w:rsidRPr="00BF0888">
              <w:rPr>
                <w:rFonts w:cs="Calibri"/>
                <w:b/>
                <w:bCs/>
              </w:rPr>
              <w:t>04.13.</w:t>
            </w:r>
            <w:r w:rsidRPr="00BF0888">
              <w:rPr>
                <w:rFonts w:cs="Calibri"/>
                <w:b/>
                <w:bCs/>
                <w:spacing w:val="-1"/>
              </w:rPr>
              <w:t>]</w:t>
            </w:r>
            <w:r w:rsidRPr="00BF0888">
              <w:rPr>
                <w:rFonts w:cs="Calibri"/>
                <w:b/>
                <w:bCs/>
                <w:spacing w:val="1"/>
              </w:rPr>
              <w:t>‐</w:t>
            </w:r>
            <w:r w:rsidRPr="00BF0888">
              <w:rPr>
                <w:rFonts w:cs="Calibri"/>
                <w:b/>
                <w:bCs/>
              </w:rPr>
              <w:t>15</w:t>
            </w:r>
            <w:r w:rsidRPr="00BF0888">
              <w:rPr>
                <w:rFonts w:cs="Calibri"/>
                <w:b/>
                <w:bCs/>
                <w:spacing w:val="6"/>
              </w:rPr>
              <w:t xml:space="preserve"> </w:t>
            </w:r>
            <w:r w:rsidRPr="00BF0888">
              <w:rPr>
                <w:rFonts w:cs="Calibri"/>
                <w:b/>
                <w:bCs/>
              </w:rPr>
              <w:t>Porce</w:t>
            </w:r>
            <w:r w:rsidRPr="00BF0888">
              <w:rPr>
                <w:rFonts w:cs="Calibri"/>
                <w:b/>
                <w:bCs/>
                <w:spacing w:val="-1"/>
              </w:rPr>
              <w:t>n</w:t>
            </w:r>
            <w:r w:rsidRPr="00BF0888">
              <w:rPr>
                <w:rFonts w:cs="Calibri"/>
                <w:b/>
                <w:bCs/>
              </w:rPr>
              <w:t>t</w:t>
            </w:r>
            <w:r w:rsidRPr="00BF0888">
              <w:rPr>
                <w:rFonts w:cs="Calibri"/>
                <w:b/>
                <w:bCs/>
                <w:spacing w:val="-1"/>
              </w:rPr>
              <w:t>a</w:t>
            </w:r>
            <w:r w:rsidRPr="00BF0888">
              <w:rPr>
                <w:rFonts w:cs="Calibri"/>
                <w:b/>
                <w:bCs/>
              </w:rPr>
              <w:t>je</w:t>
            </w:r>
            <w:r w:rsidRPr="00BF0888">
              <w:rPr>
                <w:rFonts w:cs="Calibri"/>
                <w:b/>
                <w:bCs/>
                <w:spacing w:val="6"/>
              </w:rPr>
              <w:t xml:space="preserve"> </w:t>
            </w:r>
            <w:r w:rsidRPr="00BF0888">
              <w:rPr>
                <w:rFonts w:cs="Calibri"/>
                <w:b/>
                <w:bCs/>
                <w:spacing w:val="-1"/>
              </w:rPr>
              <w:t>d</w:t>
            </w:r>
            <w:r w:rsidRPr="00BF0888">
              <w:rPr>
                <w:rFonts w:cs="Calibri"/>
                <w:b/>
                <w:bCs/>
              </w:rPr>
              <w:t>e</w:t>
            </w:r>
            <w:r w:rsidRPr="00BF0888">
              <w:rPr>
                <w:rFonts w:cs="Calibri"/>
                <w:b/>
                <w:bCs/>
                <w:spacing w:val="5"/>
              </w:rPr>
              <w:t xml:space="preserve"> </w:t>
            </w:r>
            <w:r w:rsidRPr="00BF0888">
              <w:rPr>
                <w:rFonts w:cs="Calibri"/>
                <w:b/>
                <w:bCs/>
                <w:spacing w:val="1"/>
              </w:rPr>
              <w:t>p</w:t>
            </w:r>
            <w:r w:rsidRPr="00BF0888">
              <w:rPr>
                <w:rFonts w:cs="Calibri"/>
                <w:b/>
                <w:bCs/>
                <w:spacing w:val="-1"/>
              </w:rPr>
              <w:t>a</w:t>
            </w:r>
            <w:r w:rsidRPr="00BF0888">
              <w:rPr>
                <w:rFonts w:cs="Calibri"/>
                <w:b/>
                <w:bCs/>
                <w:spacing w:val="1"/>
              </w:rPr>
              <w:t>r</w:t>
            </w:r>
            <w:r w:rsidRPr="00BF0888">
              <w:rPr>
                <w:rFonts w:cs="Calibri"/>
                <w:b/>
                <w:bCs/>
                <w:spacing w:val="-1"/>
              </w:rPr>
              <w:t>te</w:t>
            </w:r>
            <w:r w:rsidRPr="00BF0888">
              <w:rPr>
                <w:rFonts w:cs="Calibri"/>
                <w:b/>
                <w:bCs/>
              </w:rPr>
              <w:t>s</w:t>
            </w:r>
            <w:r w:rsidRPr="00BF0888">
              <w:rPr>
                <w:rFonts w:cs="Calibri"/>
                <w:b/>
                <w:bCs/>
                <w:spacing w:val="6"/>
              </w:rPr>
              <w:t xml:space="preserve"> </w:t>
            </w:r>
            <w:r w:rsidRPr="00BF0888">
              <w:rPr>
                <w:rFonts w:cs="Calibri"/>
                <w:b/>
                <w:bCs/>
              </w:rPr>
              <w:t>de</w:t>
            </w:r>
            <w:r w:rsidRPr="00BF0888">
              <w:rPr>
                <w:rFonts w:cs="Calibri"/>
                <w:b/>
                <w:bCs/>
                <w:spacing w:val="6"/>
              </w:rPr>
              <w:t xml:space="preserve"> </w:t>
            </w:r>
            <w:r w:rsidRPr="00BF0888">
              <w:rPr>
                <w:rFonts w:cs="Calibri"/>
                <w:b/>
                <w:bCs/>
                <w:spacing w:val="-1"/>
              </w:rPr>
              <w:t>t</w:t>
            </w:r>
            <w:r w:rsidRPr="00BF0888">
              <w:rPr>
                <w:rFonts w:cs="Calibri"/>
                <w:b/>
                <w:bCs/>
                <w:spacing w:val="1"/>
              </w:rPr>
              <w:t>r</w:t>
            </w:r>
            <w:r w:rsidRPr="00BF0888">
              <w:rPr>
                <w:rFonts w:cs="Calibri"/>
                <w:b/>
                <w:bCs/>
                <w:spacing w:val="-1"/>
              </w:rPr>
              <w:t>aba</w:t>
            </w:r>
            <w:r w:rsidRPr="00BF0888">
              <w:rPr>
                <w:rFonts w:cs="Calibri"/>
                <w:b/>
                <w:bCs/>
                <w:spacing w:val="1"/>
              </w:rPr>
              <w:t>j</w:t>
            </w:r>
            <w:r w:rsidRPr="00BF0888">
              <w:rPr>
                <w:rFonts w:cs="Calibri"/>
                <w:b/>
                <w:bCs/>
              </w:rPr>
              <w:t>o</w:t>
            </w:r>
            <w:r w:rsidRPr="00BF0888">
              <w:rPr>
                <w:rFonts w:cs="Calibri"/>
                <w:b/>
                <w:bCs/>
                <w:spacing w:val="6"/>
              </w:rPr>
              <w:t xml:space="preserve"> </w:t>
            </w:r>
            <w:r w:rsidRPr="00BF0888">
              <w:rPr>
                <w:rFonts w:cs="Calibri"/>
                <w:b/>
                <w:bCs/>
                <w:spacing w:val="-1"/>
              </w:rPr>
              <w:t>d</w:t>
            </w:r>
            <w:r w:rsidRPr="00BF0888">
              <w:rPr>
                <w:rFonts w:cs="Calibri"/>
                <w:b/>
                <w:bCs/>
              </w:rPr>
              <w:t>e</w:t>
            </w:r>
            <w:r w:rsidRPr="00BF0888">
              <w:rPr>
                <w:rFonts w:cs="Calibri"/>
                <w:b/>
                <w:bCs/>
                <w:spacing w:val="6"/>
              </w:rPr>
              <w:t xml:space="preserve"> </w:t>
            </w:r>
            <w:r w:rsidRPr="00BF0888">
              <w:rPr>
                <w:rFonts w:cs="Calibri"/>
                <w:b/>
                <w:bCs/>
              </w:rPr>
              <w:t>MC,</w:t>
            </w:r>
            <w:r w:rsidRPr="00BF0888">
              <w:rPr>
                <w:rFonts w:cs="Calibri"/>
                <w:b/>
                <w:bCs/>
                <w:spacing w:val="6"/>
              </w:rPr>
              <w:t xml:space="preserve"> </w:t>
            </w:r>
            <w:r w:rsidRPr="00BF0888">
              <w:rPr>
                <w:rFonts w:cs="Calibri"/>
                <w:b/>
                <w:bCs/>
                <w:spacing w:val="-1"/>
              </w:rPr>
              <w:t>finali</w:t>
            </w:r>
            <w:r w:rsidRPr="00BF0888">
              <w:rPr>
                <w:rFonts w:cs="Calibri"/>
                <w:b/>
                <w:bCs/>
                <w:spacing w:val="1"/>
              </w:rPr>
              <w:t>z</w:t>
            </w:r>
            <w:r w:rsidRPr="00BF0888">
              <w:rPr>
                <w:rFonts w:cs="Calibri"/>
                <w:b/>
                <w:bCs/>
                <w:spacing w:val="-1"/>
              </w:rPr>
              <w:t>ado</w:t>
            </w:r>
            <w:r w:rsidRPr="00BF0888">
              <w:rPr>
                <w:rFonts w:cs="Calibri"/>
                <w:b/>
                <w:bCs/>
              </w:rPr>
              <w:t>s</w:t>
            </w:r>
            <w:r w:rsidRPr="00BF0888">
              <w:rPr>
                <w:rFonts w:cs="Calibri"/>
                <w:b/>
                <w:bCs/>
                <w:spacing w:val="6"/>
              </w:rPr>
              <w:t xml:space="preserve"> </w:t>
            </w:r>
            <w:r w:rsidRPr="00BF0888">
              <w:rPr>
                <w:rFonts w:cs="Calibri"/>
                <w:b/>
                <w:bCs/>
                <w:spacing w:val="-1"/>
              </w:rPr>
              <w:t>de</w:t>
            </w:r>
            <w:r w:rsidRPr="00BF0888">
              <w:rPr>
                <w:rFonts w:cs="Calibri"/>
                <w:b/>
                <w:bCs/>
                <w:spacing w:val="1"/>
              </w:rPr>
              <w:t>s</w:t>
            </w:r>
            <w:r w:rsidRPr="00BF0888">
              <w:rPr>
                <w:rFonts w:cs="Calibri"/>
                <w:b/>
                <w:bCs/>
                <w:spacing w:val="-1"/>
              </w:rPr>
              <w:t>d</w:t>
            </w:r>
            <w:r w:rsidRPr="00BF0888">
              <w:rPr>
                <w:rFonts w:cs="Calibri"/>
                <w:b/>
                <w:bCs/>
              </w:rPr>
              <w:t>e</w:t>
            </w:r>
            <w:r w:rsidRPr="00BF0888">
              <w:rPr>
                <w:rFonts w:cs="Calibri"/>
                <w:b/>
                <w:bCs/>
                <w:spacing w:val="6"/>
              </w:rPr>
              <w:t xml:space="preserve"> </w:t>
            </w:r>
            <w:r w:rsidRPr="00BF0888">
              <w:rPr>
                <w:rFonts w:cs="Calibri"/>
                <w:b/>
                <w:bCs/>
                <w:spacing w:val="1"/>
              </w:rPr>
              <w:t>s</w:t>
            </w:r>
            <w:r w:rsidRPr="00BF0888">
              <w:rPr>
                <w:rFonts w:cs="Calibri"/>
                <w:b/>
                <w:bCs/>
              </w:rPr>
              <w:t>u</w:t>
            </w:r>
            <w:r w:rsidRPr="00BF0888">
              <w:rPr>
                <w:rFonts w:cs="Calibri"/>
                <w:b/>
                <w:bCs/>
                <w:spacing w:val="5"/>
              </w:rPr>
              <w:t xml:space="preserve"> </w:t>
            </w:r>
            <w:r w:rsidRPr="00BF0888">
              <w:rPr>
                <w:rFonts w:cs="Calibri"/>
                <w:b/>
                <w:bCs/>
              </w:rPr>
              <w:t>tramitación,</w:t>
            </w:r>
            <w:r w:rsidRPr="00BF0888">
              <w:rPr>
                <w:rFonts w:cs="Calibri"/>
                <w:b/>
                <w:bCs/>
                <w:spacing w:val="7"/>
              </w:rPr>
              <w:t xml:space="preserve"> </w:t>
            </w:r>
            <w:r w:rsidRPr="00BF0888">
              <w:rPr>
                <w:rFonts w:cs="Calibri"/>
                <w:b/>
                <w:bCs/>
                <w:spacing w:val="2"/>
              </w:rPr>
              <w:t>en</w:t>
            </w:r>
            <w:r w:rsidRPr="00BF0888">
              <w:rPr>
                <w:rFonts w:cs="Calibri"/>
                <w:b/>
                <w:bCs/>
                <w:spacing w:val="2"/>
                <w:w w:val="99"/>
              </w:rPr>
              <w:t xml:space="preserve"> </w:t>
            </w:r>
            <w:r w:rsidRPr="00BF0888">
              <w:rPr>
                <w:rFonts w:cs="Calibri"/>
                <w:b/>
                <w:bCs/>
                <w:spacing w:val="-1"/>
              </w:rPr>
              <w:t>lo</w:t>
            </w:r>
            <w:r w:rsidRPr="00BF0888">
              <w:rPr>
                <w:rFonts w:cs="Calibri"/>
                <w:b/>
                <w:bCs/>
              </w:rPr>
              <w:t>s</w:t>
            </w:r>
            <w:r w:rsidRPr="00BF0888">
              <w:rPr>
                <w:rFonts w:cs="Calibri"/>
                <w:b/>
                <w:bCs/>
                <w:spacing w:val="-6"/>
              </w:rPr>
              <w:t xml:space="preserve"> </w:t>
            </w:r>
            <w:r w:rsidRPr="00BF0888">
              <w:rPr>
                <w:rFonts w:cs="Calibri"/>
                <w:b/>
                <w:bCs/>
              </w:rPr>
              <w:t>si</w:t>
            </w:r>
            <w:r w:rsidRPr="00BF0888">
              <w:rPr>
                <w:rFonts w:cs="Calibri"/>
                <w:b/>
                <w:bCs/>
                <w:spacing w:val="1"/>
              </w:rPr>
              <w:t>g</w:t>
            </w:r>
            <w:r w:rsidRPr="00BF0888">
              <w:rPr>
                <w:rFonts w:cs="Calibri"/>
                <w:b/>
                <w:bCs/>
                <w:spacing w:val="-1"/>
              </w:rPr>
              <w:t>u</w:t>
            </w:r>
            <w:r w:rsidRPr="00BF0888">
              <w:rPr>
                <w:rFonts w:cs="Calibri"/>
                <w:b/>
                <w:bCs/>
              </w:rPr>
              <w:t>ientes</w:t>
            </w:r>
            <w:r w:rsidRPr="00BF0888">
              <w:rPr>
                <w:rFonts w:cs="Calibri"/>
                <w:b/>
                <w:bCs/>
                <w:spacing w:val="-6"/>
              </w:rPr>
              <w:t xml:space="preserve"> </w:t>
            </w:r>
            <w:r w:rsidRPr="00BF0888">
              <w:rPr>
                <w:rFonts w:cs="Calibri"/>
                <w:b/>
                <w:bCs/>
                <w:spacing w:val="-1"/>
              </w:rPr>
              <w:t>pla</w:t>
            </w:r>
            <w:r w:rsidRPr="00BF0888">
              <w:rPr>
                <w:rFonts w:cs="Calibri"/>
                <w:b/>
                <w:bCs/>
                <w:spacing w:val="1"/>
              </w:rPr>
              <w:t>z</w:t>
            </w:r>
            <w:r w:rsidRPr="00BF0888">
              <w:rPr>
                <w:rFonts w:cs="Calibri"/>
                <w:b/>
                <w:bCs/>
                <w:spacing w:val="-1"/>
              </w:rPr>
              <w:t>o</w:t>
            </w:r>
            <w:r w:rsidRPr="00BF0888">
              <w:rPr>
                <w:rFonts w:cs="Calibri"/>
                <w:b/>
                <w:bCs/>
                <w:spacing w:val="1"/>
              </w:rPr>
              <w:t>s</w:t>
            </w:r>
            <w:r w:rsidRPr="00BF0888">
              <w:rPr>
                <w:rFonts w:cs="Calibri"/>
                <w:b/>
                <w:bCs/>
              </w:rPr>
              <w:t>:</w:t>
            </w:r>
            <w:r w:rsidRPr="00BF0888">
              <w:rPr>
                <w:rFonts w:cs="Calibri"/>
                <w:b/>
                <w:bCs/>
                <w:spacing w:val="-6"/>
              </w:rPr>
              <w:t xml:space="preserve"> </w:t>
            </w:r>
            <w:r w:rsidRPr="00BF0888">
              <w:rPr>
                <w:rFonts w:cs="Calibri"/>
                <w:b/>
                <w:bCs/>
              </w:rPr>
              <w:t>2,</w:t>
            </w:r>
            <w:r w:rsidRPr="00BF0888">
              <w:rPr>
                <w:rFonts w:cs="Calibri"/>
                <w:b/>
                <w:bCs/>
                <w:spacing w:val="-4"/>
              </w:rPr>
              <w:t xml:space="preserve"> </w:t>
            </w:r>
            <w:r w:rsidRPr="00BF0888">
              <w:rPr>
                <w:rFonts w:cs="Calibri"/>
                <w:b/>
                <w:bCs/>
              </w:rPr>
              <w:t>5,</w:t>
            </w:r>
            <w:r w:rsidRPr="00BF0888">
              <w:rPr>
                <w:rFonts w:cs="Calibri"/>
                <w:b/>
                <w:bCs/>
                <w:spacing w:val="-4"/>
              </w:rPr>
              <w:t xml:space="preserve"> </w:t>
            </w:r>
            <w:r w:rsidRPr="00BF0888">
              <w:rPr>
                <w:rFonts w:cs="Calibri"/>
                <w:b/>
                <w:bCs/>
              </w:rPr>
              <w:t>10</w:t>
            </w:r>
            <w:r w:rsidRPr="00BF0888">
              <w:rPr>
                <w:rFonts w:cs="Calibri"/>
                <w:b/>
                <w:bCs/>
                <w:spacing w:val="-5"/>
              </w:rPr>
              <w:t xml:space="preserve"> </w:t>
            </w:r>
            <w:r w:rsidRPr="00BF0888">
              <w:rPr>
                <w:rFonts w:cs="Calibri"/>
                <w:b/>
                <w:bCs/>
              </w:rPr>
              <w:t>y</w:t>
            </w:r>
            <w:r w:rsidRPr="00BF0888">
              <w:rPr>
                <w:rFonts w:cs="Calibri"/>
                <w:b/>
                <w:bCs/>
                <w:spacing w:val="-6"/>
              </w:rPr>
              <w:t xml:space="preserve"> </w:t>
            </w:r>
            <w:r w:rsidRPr="00BF0888">
              <w:rPr>
                <w:rFonts w:cs="Calibri"/>
                <w:b/>
                <w:bCs/>
              </w:rPr>
              <w:t>20</w:t>
            </w:r>
            <w:r w:rsidRPr="00BF0888">
              <w:rPr>
                <w:rFonts w:cs="Calibri"/>
                <w:b/>
                <w:bCs/>
                <w:spacing w:val="-4"/>
              </w:rPr>
              <w:t xml:space="preserve"> </w:t>
            </w:r>
            <w:r w:rsidRPr="00BF0888">
              <w:rPr>
                <w:rFonts w:cs="Calibri"/>
                <w:b/>
                <w:bCs/>
                <w:spacing w:val="-1"/>
              </w:rPr>
              <w:t>día</w:t>
            </w:r>
            <w:r w:rsidRPr="00BF0888">
              <w:rPr>
                <w:rFonts w:cs="Calibri"/>
                <w:b/>
                <w:bCs/>
              </w:rPr>
              <w:t>s</w:t>
            </w:r>
            <w:r w:rsidRPr="00BF0888">
              <w:rPr>
                <w:rFonts w:cs="Calibri"/>
                <w:b/>
                <w:bCs/>
                <w:spacing w:val="-2"/>
              </w:rPr>
              <w:t xml:space="preserve"> </w:t>
            </w:r>
            <w:r w:rsidRPr="00BF0888">
              <w:rPr>
                <w:rFonts w:cs="Calibri"/>
                <w:b/>
                <w:bCs/>
                <w:spacing w:val="-1"/>
              </w:rPr>
              <w:t>hábi</w:t>
            </w:r>
            <w:r w:rsidRPr="00BF0888">
              <w:rPr>
                <w:rFonts w:cs="Calibri"/>
                <w:b/>
                <w:bCs/>
                <w:spacing w:val="1"/>
              </w:rPr>
              <w:t>l</w:t>
            </w:r>
            <w:r w:rsidRPr="00BF0888">
              <w:rPr>
                <w:rFonts w:cs="Calibri"/>
                <w:b/>
                <w:bCs/>
                <w:spacing w:val="-1"/>
              </w:rPr>
              <w:t>es:</w:t>
            </w:r>
          </w:p>
          <w:p w:rsidR="00BF0888" w:rsidRPr="00BF0888" w:rsidRDefault="00BF0888" w:rsidP="00BF0888">
            <w:pPr>
              <w:kinsoku w:val="0"/>
              <w:overflowPunct w:val="0"/>
              <w:spacing w:before="9" w:line="190" w:lineRule="exact"/>
              <w:rPr>
                <w:rFonts w:eastAsia="Calibri"/>
                <w:sz w:val="19"/>
                <w:szCs w:val="19"/>
              </w:rPr>
            </w:pPr>
          </w:p>
          <w:p w:rsidR="00BF0888" w:rsidRPr="00BF0888" w:rsidRDefault="00BF0888" w:rsidP="00BF0888">
            <w:pPr>
              <w:widowControl w:val="0"/>
              <w:kinsoku w:val="0"/>
              <w:overflowPunct w:val="0"/>
              <w:autoSpaceDE w:val="0"/>
              <w:autoSpaceDN w:val="0"/>
              <w:adjustRightInd w:val="0"/>
              <w:ind w:left="101" w:right="119"/>
              <w:jc w:val="both"/>
              <w:rPr>
                <w:rFonts w:cs="Calibri"/>
              </w:rPr>
            </w:pPr>
            <w:r w:rsidRPr="00BF0888">
              <w:rPr>
                <w:rFonts w:cs="Calibri"/>
                <w:spacing w:val="-1"/>
              </w:rPr>
              <w:t>E</w:t>
            </w:r>
            <w:r w:rsidRPr="00BF0888">
              <w:rPr>
                <w:rFonts w:cs="Calibri"/>
              </w:rPr>
              <w:t>n</w:t>
            </w:r>
            <w:r w:rsidRPr="00BF0888">
              <w:rPr>
                <w:rFonts w:cs="Calibri"/>
                <w:spacing w:val="-2"/>
              </w:rPr>
              <w:t xml:space="preserve"> </w:t>
            </w:r>
            <w:r w:rsidRPr="00BF0888">
              <w:rPr>
                <w:rFonts w:cs="Calibri"/>
              </w:rPr>
              <w:t xml:space="preserve">2019 </w:t>
            </w:r>
            <w:r w:rsidRPr="00BF0888">
              <w:rPr>
                <w:rFonts w:cs="Calibri"/>
                <w:spacing w:val="-1"/>
              </w:rPr>
              <w:t>e</w:t>
            </w:r>
            <w:r w:rsidRPr="00BF0888">
              <w:rPr>
                <w:rFonts w:cs="Calibri"/>
              </w:rPr>
              <w:t>l</w:t>
            </w:r>
            <w:r w:rsidRPr="00BF0888">
              <w:rPr>
                <w:rFonts w:cs="Calibri"/>
                <w:spacing w:val="1"/>
              </w:rPr>
              <w:t xml:space="preserve"> </w:t>
            </w:r>
            <w:r w:rsidRPr="00BF0888">
              <w:rPr>
                <w:rFonts w:cs="Calibri"/>
              </w:rPr>
              <w:t xml:space="preserve">porcentaje </w:t>
            </w:r>
            <w:r w:rsidRPr="00BF0888">
              <w:rPr>
                <w:rFonts w:cs="Calibri"/>
                <w:spacing w:val="-1"/>
              </w:rPr>
              <w:t>d</w:t>
            </w:r>
            <w:r w:rsidRPr="00BF0888">
              <w:rPr>
                <w:rFonts w:cs="Calibri"/>
              </w:rPr>
              <w:t>e par</w:t>
            </w:r>
            <w:r w:rsidRPr="00BF0888">
              <w:rPr>
                <w:rFonts w:cs="Calibri"/>
                <w:spacing w:val="-1"/>
              </w:rPr>
              <w:t>t</w:t>
            </w:r>
            <w:r w:rsidRPr="00BF0888">
              <w:rPr>
                <w:rFonts w:cs="Calibri"/>
              </w:rPr>
              <w:t xml:space="preserve">es </w:t>
            </w:r>
            <w:r w:rsidRPr="00BF0888">
              <w:rPr>
                <w:rFonts w:cs="Calibri"/>
                <w:spacing w:val="-1"/>
              </w:rPr>
              <w:t>d</w:t>
            </w:r>
            <w:r w:rsidRPr="00BF0888">
              <w:rPr>
                <w:rFonts w:cs="Calibri"/>
              </w:rPr>
              <w:t>e</w:t>
            </w:r>
            <w:r w:rsidRPr="00BF0888">
              <w:rPr>
                <w:rFonts w:cs="Calibri"/>
                <w:spacing w:val="1"/>
              </w:rPr>
              <w:t xml:space="preserve"> </w:t>
            </w:r>
            <w:r w:rsidRPr="00BF0888">
              <w:rPr>
                <w:rFonts w:cs="Calibri"/>
                <w:spacing w:val="-1"/>
              </w:rPr>
              <w:t>M</w:t>
            </w:r>
            <w:r w:rsidRPr="00BF0888">
              <w:rPr>
                <w:rFonts w:cs="Calibri"/>
              </w:rPr>
              <w:t xml:space="preserve">C </w:t>
            </w:r>
            <w:r w:rsidRPr="00BF0888">
              <w:rPr>
                <w:rFonts w:cs="Calibri"/>
                <w:spacing w:val="1"/>
              </w:rPr>
              <w:t>f</w:t>
            </w:r>
            <w:r w:rsidRPr="00BF0888">
              <w:rPr>
                <w:rFonts w:cs="Calibri"/>
                <w:spacing w:val="-1"/>
              </w:rPr>
              <w:t>i</w:t>
            </w:r>
            <w:r w:rsidRPr="00BF0888">
              <w:rPr>
                <w:rFonts w:cs="Calibri"/>
              </w:rPr>
              <w:t xml:space="preserve">nalizados </w:t>
            </w:r>
            <w:r w:rsidRPr="00BF0888">
              <w:rPr>
                <w:rFonts w:cs="Calibri"/>
                <w:spacing w:val="-1"/>
              </w:rPr>
              <w:t>e</w:t>
            </w:r>
            <w:r w:rsidRPr="00BF0888">
              <w:rPr>
                <w:rFonts w:cs="Calibri"/>
              </w:rPr>
              <w:t>n</w:t>
            </w:r>
            <w:r w:rsidRPr="00BF0888">
              <w:rPr>
                <w:rFonts w:cs="Calibri"/>
                <w:spacing w:val="1"/>
              </w:rPr>
              <w:t xml:space="preserve"> </w:t>
            </w:r>
            <w:r w:rsidRPr="00BF0888">
              <w:rPr>
                <w:rFonts w:cs="Calibri"/>
              </w:rPr>
              <w:t>2, 5,</w:t>
            </w:r>
            <w:r w:rsidRPr="00BF0888">
              <w:rPr>
                <w:rFonts w:cs="Calibri"/>
                <w:spacing w:val="-1"/>
              </w:rPr>
              <w:t xml:space="preserve"> </w:t>
            </w:r>
            <w:r w:rsidRPr="00BF0888">
              <w:rPr>
                <w:rFonts w:cs="Calibri"/>
              </w:rPr>
              <w:t>10 y 20 días han</w:t>
            </w:r>
            <w:r w:rsidRPr="00BF0888">
              <w:rPr>
                <w:rFonts w:cs="Calibri"/>
                <w:spacing w:val="-1"/>
              </w:rPr>
              <w:t xml:space="preserve"> </w:t>
            </w:r>
            <w:r w:rsidRPr="00BF0888">
              <w:rPr>
                <w:rFonts w:cs="Calibri"/>
              </w:rPr>
              <w:t>sido</w:t>
            </w:r>
            <w:r w:rsidRPr="00BF0888">
              <w:rPr>
                <w:rFonts w:cs="Calibri"/>
                <w:spacing w:val="2"/>
              </w:rPr>
              <w:t xml:space="preserve"> </w:t>
            </w:r>
            <w:r w:rsidRPr="00BF0888">
              <w:rPr>
                <w:rFonts w:cs="Calibri"/>
                <w:spacing w:val="-1"/>
              </w:rPr>
              <w:t>d</w:t>
            </w:r>
            <w:r w:rsidRPr="00BF0888">
              <w:rPr>
                <w:rFonts w:cs="Calibri"/>
              </w:rPr>
              <w:t>e 88, 96, 98 y</w:t>
            </w:r>
            <w:r w:rsidRPr="00BF0888">
              <w:rPr>
                <w:rFonts w:cs="Calibri"/>
                <w:w w:val="99"/>
              </w:rPr>
              <w:t xml:space="preserve"> </w:t>
            </w:r>
            <w:r w:rsidRPr="00BF0888">
              <w:rPr>
                <w:rFonts w:cs="Calibri"/>
              </w:rPr>
              <w:t>99%</w:t>
            </w:r>
            <w:r w:rsidRPr="00BF0888">
              <w:rPr>
                <w:rFonts w:cs="Calibri"/>
                <w:color w:val="FF0000"/>
              </w:rPr>
              <w:t xml:space="preserve"> </w:t>
            </w:r>
            <w:r w:rsidRPr="00BF0888">
              <w:rPr>
                <w:rFonts w:cs="Calibri"/>
              </w:rPr>
              <w:t>respectivamente. Se aprecia que</w:t>
            </w:r>
            <w:r w:rsidRPr="00BF0888">
              <w:rPr>
                <w:rFonts w:cs="Calibri"/>
              </w:rPr>
              <w:softHyphen/>
              <w:t xml:space="preserve"> los valores obtenidos para dichos intervalos de tiempo son superiores a los valores objetivos establecidos para cada uno de ellos. Los datos de este indicador para los últimos 5 años son los siguientes: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07"/>
              <w:gridCol w:w="1307"/>
              <w:gridCol w:w="1307"/>
              <w:gridCol w:w="1300"/>
              <w:gridCol w:w="1300"/>
            </w:tblGrid>
            <w:tr w:rsidR="00BF0888" w:rsidRPr="00BF0888" w:rsidTr="00BF0888">
              <w:tc>
                <w:tcPr>
                  <w:tcW w:w="1428" w:type="dxa"/>
                  <w:vAlign w:val="center"/>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2015</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2016</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2017</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2018</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2019</w:t>
                  </w:r>
                </w:p>
              </w:tc>
            </w:tr>
            <w:tr w:rsidR="00BF0888" w:rsidRPr="00BF0888" w:rsidTr="00BF0888">
              <w:tc>
                <w:tcPr>
                  <w:tcW w:w="1428" w:type="dxa"/>
                  <w:vAlign w:val="center"/>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 días</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88%</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92%</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93%</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89%</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88%</w:t>
                  </w:r>
                </w:p>
              </w:tc>
            </w:tr>
            <w:tr w:rsidR="00BF0888" w:rsidRPr="00BF0888" w:rsidTr="00BF0888">
              <w:tc>
                <w:tcPr>
                  <w:tcW w:w="1428" w:type="dxa"/>
                  <w:vAlign w:val="center"/>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5 días</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94%</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96%</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97%</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97%</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96%</w:t>
                  </w:r>
                </w:p>
              </w:tc>
            </w:tr>
            <w:tr w:rsidR="00BF0888" w:rsidRPr="00BF0888" w:rsidTr="00BF0888">
              <w:tc>
                <w:tcPr>
                  <w:tcW w:w="1428" w:type="dxa"/>
                  <w:vAlign w:val="center"/>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10 días</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97%</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98%</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98%</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100%</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98%</w:t>
                  </w:r>
                </w:p>
              </w:tc>
            </w:tr>
            <w:tr w:rsidR="00BF0888" w:rsidRPr="00BF0888" w:rsidTr="00BF0888">
              <w:tc>
                <w:tcPr>
                  <w:tcW w:w="1428" w:type="dxa"/>
                  <w:vAlign w:val="center"/>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20 días</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98%</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99%</w:t>
                  </w:r>
                </w:p>
              </w:tc>
              <w:tc>
                <w:tcPr>
                  <w:tcW w:w="1307"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99%</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100%</w:t>
                  </w:r>
                </w:p>
              </w:tc>
              <w:tc>
                <w:tcPr>
                  <w:tcW w:w="1300" w:type="dxa"/>
                </w:tcPr>
                <w:p w:rsidR="00BF0888" w:rsidRPr="00BF0888" w:rsidRDefault="00BF0888" w:rsidP="00BF0888">
                  <w:pPr>
                    <w:widowControl w:val="0"/>
                    <w:kinsoku w:val="0"/>
                    <w:overflowPunct w:val="0"/>
                    <w:autoSpaceDE w:val="0"/>
                    <w:autoSpaceDN w:val="0"/>
                    <w:adjustRightInd w:val="0"/>
                    <w:ind w:right="119"/>
                    <w:jc w:val="center"/>
                    <w:rPr>
                      <w:rFonts w:ascii="Calibri" w:eastAsia="Times New Roman" w:hAnsi="Calibri" w:cs="Calibri"/>
                      <w:lang w:eastAsia="es-ES"/>
                    </w:rPr>
                  </w:pPr>
                  <w:r w:rsidRPr="00BF0888">
                    <w:rPr>
                      <w:rFonts w:ascii="Calibri" w:eastAsia="Times New Roman" w:hAnsi="Calibri" w:cs="Calibri"/>
                      <w:lang w:eastAsia="es-ES"/>
                    </w:rPr>
                    <w:t>99%</w:t>
                  </w:r>
                </w:p>
              </w:tc>
            </w:tr>
          </w:tbl>
          <w:p w:rsidR="00BF0888" w:rsidRPr="00BF0888" w:rsidRDefault="00BF0888" w:rsidP="00BF0888">
            <w:pPr>
              <w:kinsoku w:val="0"/>
              <w:overflowPunct w:val="0"/>
              <w:spacing w:before="10" w:line="190" w:lineRule="exact"/>
              <w:rPr>
                <w:rFonts w:eastAsia="Calibri"/>
                <w:sz w:val="19"/>
                <w:szCs w:val="19"/>
              </w:rPr>
            </w:pPr>
          </w:p>
          <w:p w:rsidR="00EB125E" w:rsidRPr="00853D50" w:rsidRDefault="00EB125E" w:rsidP="00BF0888">
            <w:pPr>
              <w:pStyle w:val="Textoindependiente"/>
              <w:kinsoku w:val="0"/>
              <w:overflowPunct w:val="0"/>
              <w:spacing w:line="273" w:lineRule="auto"/>
              <w:ind w:left="331" w:right="100"/>
              <w:jc w:val="both"/>
            </w:pPr>
          </w:p>
          <w:p w:rsidR="00EB125E" w:rsidRDefault="00EB125E" w:rsidP="00EB125E">
            <w:pPr>
              <w:spacing w:before="100" w:beforeAutospacing="1" w:after="100" w:afterAutospacing="1"/>
              <w:rPr>
                <w:rFonts w:ascii="Arial" w:hAnsi="Arial" w:cs="Arial"/>
                <w:color w:val="000000"/>
                <w:sz w:val="18"/>
                <w:szCs w:val="18"/>
              </w:rPr>
            </w:pPr>
          </w:p>
          <w:p w:rsidR="00EB125E" w:rsidRDefault="00EB125E" w:rsidP="00EB125E">
            <w:pPr>
              <w:spacing w:before="100" w:beforeAutospacing="1" w:after="100" w:afterAutospacing="1"/>
              <w:rPr>
                <w:rFonts w:ascii="Arial" w:hAnsi="Arial" w:cs="Arial"/>
                <w:color w:val="000000"/>
                <w:sz w:val="18"/>
                <w:szCs w:val="18"/>
              </w:rPr>
            </w:pPr>
          </w:p>
        </w:tc>
      </w:tr>
    </w:tbl>
    <w:p w:rsidR="00EB125E" w:rsidRP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w:t>
      </w:r>
      <w:r w:rsidR="009C78D8">
        <w:rPr>
          <w:rFonts w:ascii="Arial" w:eastAsia="Times New Roman" w:hAnsi="Arial" w:cs="Arial"/>
          <w:b/>
          <w:bCs/>
          <w:color w:val="000000"/>
          <w:sz w:val="18"/>
          <w:szCs w:val="18"/>
          <w:lang w:eastAsia="es-ES"/>
        </w:rPr>
        <w:t>ugerencias y felicitaciones 201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9C78D8">
        <w:rPr>
          <w:rFonts w:ascii="Arial" w:eastAsia="Times New Roman" w:hAnsi="Arial" w:cs="Arial"/>
          <w:b/>
          <w:bCs/>
          <w:color w:val="000000"/>
          <w:sz w:val="18"/>
          <w:szCs w:val="18"/>
          <w:lang w:eastAsia="es-ES"/>
        </w:rPr>
        <w:t>t</w:t>
      </w:r>
      <w:r w:rsidRPr="00EB125E">
        <w:rPr>
          <w:rFonts w:ascii="Arial" w:eastAsia="Times New Roman" w:hAnsi="Arial" w:cs="Arial"/>
          <w:b/>
          <w:bCs/>
          <w:color w:val="000000"/>
          <w:sz w:val="18"/>
          <w:szCs w:val="18"/>
          <w:lang w:eastAsia="es-ES"/>
        </w:rPr>
        <w: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0" w:type="auto"/>
        <w:tblLook w:val="04A0" w:firstRow="1" w:lastRow="0" w:firstColumn="1" w:lastColumn="0" w:noHBand="0" w:noVBand="1"/>
      </w:tblPr>
      <w:tblGrid>
        <w:gridCol w:w="9742"/>
      </w:tblGrid>
      <w:tr w:rsidR="00EB125E" w:rsidTr="00BF0888">
        <w:tc>
          <w:tcPr>
            <w:tcW w:w="9892" w:type="dxa"/>
          </w:tcPr>
          <w:p w:rsidR="00EB125E" w:rsidRDefault="00EB125E" w:rsidP="00BF0888">
            <w:pPr>
              <w:spacing w:before="100" w:beforeAutospacing="1" w:after="100" w:afterAutospacing="1"/>
              <w:rPr>
                <w:rFonts w:ascii="Arial" w:hAnsi="Arial" w:cs="Arial"/>
                <w:color w:val="000000"/>
                <w:sz w:val="18"/>
                <w:szCs w:val="18"/>
              </w:rPr>
            </w:pPr>
          </w:p>
          <w:p w:rsidR="00EB125E" w:rsidRDefault="00EB125E" w:rsidP="00BF0888">
            <w:pPr>
              <w:spacing w:before="100" w:beforeAutospacing="1" w:after="100" w:afterAutospacing="1"/>
              <w:rPr>
                <w:rFonts w:ascii="Arial" w:hAnsi="Arial" w:cs="Arial"/>
                <w:color w:val="000000"/>
                <w:sz w:val="18"/>
                <w:szCs w:val="18"/>
              </w:rPr>
            </w:pPr>
          </w:p>
          <w:p w:rsidR="00EB125E" w:rsidRDefault="00EB125E" w:rsidP="00BF0888">
            <w:pPr>
              <w:spacing w:before="100" w:beforeAutospacing="1" w:after="100" w:afterAutospacing="1"/>
              <w:rPr>
                <w:rFonts w:ascii="Arial" w:hAnsi="Arial" w:cs="Arial"/>
                <w:color w:val="000000"/>
                <w:sz w:val="18"/>
                <w:szCs w:val="18"/>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302B05" w:rsidRPr="00240E32" w:rsidRDefault="00302B05" w:rsidP="00286B58">
      <w:pPr>
        <w:spacing w:line="240" w:lineRule="auto"/>
        <w:rPr>
          <w:rFonts w:ascii="Arial" w:eastAsia="Times New Roman" w:hAnsi="Arial" w:cs="Arial"/>
          <w:b/>
          <w:bCs/>
          <w:sz w:val="18"/>
          <w:szCs w:val="18"/>
          <w:lang w:eastAsia="es-ES"/>
        </w:rPr>
      </w:pPr>
      <w:r w:rsidRPr="00240E32">
        <w:rPr>
          <w:rFonts w:ascii="Arial" w:eastAsia="Times New Roman" w:hAnsi="Arial" w:cs="Arial"/>
          <w:b/>
          <w:bCs/>
          <w:sz w:val="18"/>
          <w:szCs w:val="18"/>
          <w:lang w:eastAsia="es-ES"/>
        </w:rPr>
        <w:t>B.1</w:t>
      </w:r>
      <w:r w:rsidR="007F1879" w:rsidRPr="00240E32">
        <w:rPr>
          <w:rFonts w:ascii="Arial" w:eastAsia="Times New Roman" w:hAnsi="Arial" w:cs="Arial"/>
          <w:b/>
          <w:bCs/>
          <w:sz w:val="18"/>
          <w:szCs w:val="18"/>
          <w:lang w:eastAsia="es-ES"/>
        </w:rPr>
        <w:t xml:space="preserve"> </w:t>
      </w:r>
      <w:r w:rsidR="00990A86" w:rsidRPr="00240E32">
        <w:rPr>
          <w:rFonts w:ascii="Arial" w:eastAsia="Times New Roman" w:hAnsi="Arial" w:cs="Arial"/>
          <w:b/>
          <w:bCs/>
          <w:sz w:val="18"/>
          <w:szCs w:val="18"/>
          <w:lang w:eastAsia="es-ES"/>
        </w:rPr>
        <w:t>S</w:t>
      </w:r>
      <w:r w:rsidR="007F1879" w:rsidRPr="00240E32">
        <w:rPr>
          <w:rFonts w:ascii="Arial" w:eastAsia="Times New Roman" w:hAnsi="Arial" w:cs="Arial"/>
          <w:b/>
          <w:bCs/>
          <w:sz w:val="18"/>
          <w:szCs w:val="18"/>
          <w:lang w:eastAsia="es-ES"/>
        </w:rPr>
        <w:t>istemas de difusión de los resultados de satisfacción de las encuestas generales</w:t>
      </w:r>
      <w:r w:rsidR="00550CA7" w:rsidRPr="00240E32">
        <w:rPr>
          <w:rFonts w:ascii="Arial" w:eastAsia="Times New Roman" w:hAnsi="Arial" w:cs="Arial"/>
          <w:b/>
          <w:bCs/>
          <w:sz w:val="18"/>
          <w:szCs w:val="18"/>
          <w:lang w:eastAsia="es-ES"/>
        </w:rPr>
        <w:t xml:space="preserve"> y</w:t>
      </w:r>
      <w:r w:rsidR="007F1879" w:rsidRPr="00240E32">
        <w:rPr>
          <w:rFonts w:ascii="Arial" w:eastAsia="Times New Roman" w:hAnsi="Arial" w:cs="Arial"/>
          <w:b/>
          <w:bCs/>
          <w:sz w:val="18"/>
          <w:szCs w:val="18"/>
          <w:lang w:eastAsia="es-ES"/>
        </w:rPr>
        <w:t xml:space="preserve"> post-servicio</w:t>
      </w:r>
      <w:r w:rsidR="00990A86" w:rsidRPr="00240E32">
        <w:rPr>
          <w:rFonts w:ascii="Arial" w:eastAsia="Times New Roman" w:hAnsi="Arial" w:cs="Arial"/>
          <w:b/>
          <w:bCs/>
          <w:sz w:val="18"/>
          <w:szCs w:val="18"/>
          <w:lang w:eastAsia="es-ES"/>
        </w:rPr>
        <w:t xml:space="preserve"> </w:t>
      </w:r>
      <w:r w:rsidR="002B40C5" w:rsidRPr="00240E32">
        <w:rPr>
          <w:rFonts w:ascii="Arial" w:eastAsia="Times New Roman" w:hAnsi="Arial" w:cs="Arial"/>
          <w:b/>
          <w:bCs/>
          <w:sz w:val="18"/>
          <w:szCs w:val="18"/>
          <w:lang w:eastAsia="es-ES"/>
        </w:rPr>
        <w:t xml:space="preserve">implantadas por </w:t>
      </w:r>
      <w:r w:rsidR="00286B58">
        <w:rPr>
          <w:rFonts w:ascii="Arial" w:eastAsia="Times New Roman" w:hAnsi="Arial" w:cs="Arial"/>
          <w:b/>
          <w:bCs/>
          <w:sz w:val="18"/>
          <w:szCs w:val="18"/>
          <w:lang w:eastAsia="es-ES"/>
        </w:rPr>
        <w:t>el Servicio/</w:t>
      </w:r>
      <w:r w:rsidR="002B40C5" w:rsidRPr="00240E32">
        <w:rPr>
          <w:rFonts w:ascii="Arial" w:eastAsia="Times New Roman" w:hAnsi="Arial" w:cs="Arial"/>
          <w:b/>
          <w:bCs/>
          <w:sz w:val="18"/>
          <w:szCs w:val="18"/>
          <w:lang w:eastAsia="es-ES"/>
        </w:rPr>
        <w:t>Unidad.</w:t>
      </w:r>
    </w:p>
    <w:p w:rsidR="009C78D8" w:rsidRDefault="009C78D8" w:rsidP="008C7277">
      <w:pP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Pr="008C12C3" w:rsidRDefault="008C12C3"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Cs/>
          <w:color w:val="000000"/>
          <w:sz w:val="18"/>
          <w:szCs w:val="18"/>
          <w:lang w:eastAsia="es-ES"/>
        </w:rPr>
      </w:pPr>
      <w:r>
        <w:rPr>
          <w:rFonts w:ascii="Arial" w:eastAsia="Times New Roman" w:hAnsi="Arial" w:cs="Arial"/>
          <w:bCs/>
          <w:color w:val="000000"/>
          <w:sz w:val="18"/>
          <w:szCs w:val="18"/>
          <w:lang w:eastAsia="es-ES"/>
        </w:rPr>
        <w:t>Los resultados serán publicados en la página Web de la Unidad.</w:t>
      </w: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Pr="00990A86" w:rsidRDefault="00990A86"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C04766" w:rsidRPr="00240E32" w:rsidRDefault="00BC67EA" w:rsidP="00BC67EA">
      <w:pPr>
        <w:rPr>
          <w:rFonts w:ascii="Arial" w:hAnsi="Arial" w:cs="Arial"/>
          <w:b/>
          <w:bCs/>
          <w:sz w:val="18"/>
          <w:szCs w:val="18"/>
        </w:rPr>
      </w:pPr>
      <w:r w:rsidRPr="00240E32">
        <w:rPr>
          <w:rFonts w:ascii="Arial" w:hAnsi="Arial" w:cs="Arial"/>
          <w:b/>
          <w:bCs/>
          <w:sz w:val="18"/>
          <w:szCs w:val="18"/>
        </w:rPr>
        <w:t xml:space="preserve">B.2. Sistema de  objetivos  determinado por la Unidad, de acuerdo </w:t>
      </w:r>
      <w:r w:rsidR="002B0E8C" w:rsidRPr="00240E32">
        <w:rPr>
          <w:rFonts w:ascii="Arial" w:hAnsi="Arial" w:cs="Arial"/>
          <w:b/>
          <w:bCs/>
          <w:sz w:val="18"/>
          <w:szCs w:val="18"/>
        </w:rPr>
        <w:t xml:space="preserve">con la </w:t>
      </w:r>
      <w:r w:rsidRPr="00240E32">
        <w:rPr>
          <w:rFonts w:ascii="Arial" w:hAnsi="Arial" w:cs="Arial"/>
          <w:b/>
          <w:bCs/>
          <w:sz w:val="18"/>
          <w:szCs w:val="18"/>
        </w:rPr>
        <w:t>propuesta objetivos para el seguimiento de resultados de satisfacción de los Usuarios del SIGC-SUA.</w:t>
      </w:r>
      <w:r w:rsidR="00C04766" w:rsidRPr="00240E32">
        <w:rPr>
          <w:rFonts w:ascii="Arial" w:hAnsi="Arial" w:cs="Arial"/>
          <w:b/>
          <w:bCs/>
          <w:sz w:val="18"/>
          <w:szCs w:val="18"/>
        </w:rPr>
        <w:t xml:space="preserve"> </w:t>
      </w: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B8668C">
        <w:rPr>
          <w:rFonts w:ascii="Arial" w:eastAsia="Times New Roman" w:hAnsi="Arial" w:cs="Arial"/>
          <w:b/>
          <w:bCs/>
          <w:color w:val="000000"/>
          <w:sz w:val="18"/>
          <w:szCs w:val="18"/>
          <w:lang w:eastAsia="es-ES"/>
        </w:rPr>
        <w:t>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r w:rsidR="009C78D8">
        <w:rPr>
          <w:rFonts w:ascii="Arial" w:eastAsia="Times New Roman" w:hAnsi="Arial" w:cs="Arial"/>
          <w:b/>
          <w:bCs/>
          <w:color w:val="000000"/>
          <w:sz w:val="18"/>
          <w:szCs w:val="18"/>
          <w:lang w:eastAsia="es-ES"/>
        </w:rPr>
        <w:t>.</w:t>
      </w:r>
    </w:p>
    <w:p w:rsidR="008C7277" w:rsidRDefault="008C7277" w:rsidP="008C7277">
      <w:pPr>
        <w:spacing w:line="240" w:lineRule="auto"/>
        <w:rPr>
          <w:rFonts w:ascii="Arial" w:eastAsia="Times New Roman" w:hAnsi="Arial" w:cs="Arial"/>
          <w:b/>
          <w:bCs/>
          <w:color w:val="000000"/>
          <w:sz w:val="18"/>
          <w:szCs w:val="18"/>
          <w:lang w:eastAsia="es-ES"/>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8C7277" w:rsidTr="007A4433">
        <w:trPr>
          <w:trHeight w:val="3155"/>
        </w:trPr>
        <w:tc>
          <w:tcPr>
            <w:tcW w:w="9892" w:type="dxa"/>
          </w:tcPr>
          <w:p w:rsidR="00853D50" w:rsidRDefault="00853D50" w:rsidP="00853D50">
            <w:pPr>
              <w:pStyle w:val="Textoindependiente"/>
              <w:kinsoku w:val="0"/>
              <w:overflowPunct w:val="0"/>
              <w:spacing w:before="7"/>
              <w:rPr>
                <w:rFonts w:ascii="Arial" w:hAnsi="Arial" w:cs="Arial"/>
                <w:bCs/>
                <w:sz w:val="18"/>
                <w:szCs w:val="18"/>
              </w:rPr>
            </w:pPr>
          </w:p>
          <w:p w:rsidR="00853D50" w:rsidRDefault="00853D50" w:rsidP="00853D50">
            <w:pPr>
              <w:pStyle w:val="Textoindependiente"/>
              <w:kinsoku w:val="0"/>
              <w:overflowPunct w:val="0"/>
              <w:spacing w:before="7"/>
              <w:rPr>
                <w:rFonts w:ascii="Arial" w:hAnsi="Arial" w:cs="Arial"/>
                <w:bCs/>
                <w:sz w:val="18"/>
                <w:szCs w:val="18"/>
              </w:rPr>
            </w:pPr>
          </w:p>
          <w:p w:rsidR="00BF0888" w:rsidRPr="00BF0888" w:rsidRDefault="00BF0888" w:rsidP="00BF0888">
            <w:pPr>
              <w:spacing w:before="100" w:beforeAutospacing="1" w:after="100" w:afterAutospacing="1"/>
              <w:rPr>
                <w:rFonts w:cs="Arial"/>
                <w:color w:val="000000"/>
              </w:rPr>
            </w:pPr>
            <w:r w:rsidRPr="00BF0888">
              <w:rPr>
                <w:rFonts w:cs="Arial"/>
                <w:color w:val="000000"/>
              </w:rPr>
              <w:t>Con respecto a las mejora planteadas en el ciclo 2019 por la Unidad, se observa los siguientes resultados e impactos:</w:t>
            </w:r>
          </w:p>
          <w:p w:rsidR="00BF0888" w:rsidRPr="00BF0888" w:rsidRDefault="00BF0888" w:rsidP="00BF0888">
            <w:pPr>
              <w:numPr>
                <w:ilvl w:val="0"/>
                <w:numId w:val="42"/>
              </w:numPr>
              <w:spacing w:before="100" w:beforeAutospacing="1" w:after="100" w:afterAutospacing="1"/>
              <w:contextualSpacing/>
              <w:rPr>
                <w:rFonts w:cs="Arial"/>
                <w:color w:val="000000"/>
              </w:rPr>
            </w:pPr>
            <w:r w:rsidRPr="00BF0888">
              <w:rPr>
                <w:rFonts w:cs="Arial"/>
                <w:color w:val="000000"/>
              </w:rPr>
              <w:t>Plataforma de trabajo PETRUS en continua actualización, permitiéndonos detectar  y subsanar los posibles riesgos y oportunidades que se presentan en la Unidad.</w:t>
            </w:r>
          </w:p>
          <w:p w:rsidR="00BF0888" w:rsidRPr="00BF0888" w:rsidRDefault="00BF0888" w:rsidP="00BF0888">
            <w:pPr>
              <w:numPr>
                <w:ilvl w:val="0"/>
                <w:numId w:val="42"/>
              </w:numPr>
              <w:spacing w:before="100" w:beforeAutospacing="1" w:after="100" w:afterAutospacing="1"/>
              <w:contextualSpacing/>
              <w:rPr>
                <w:rFonts w:cs="Arial"/>
                <w:color w:val="000000"/>
              </w:rPr>
            </w:pPr>
            <w:r w:rsidRPr="00BF0888">
              <w:rPr>
                <w:rFonts w:cs="Arial"/>
                <w:color w:val="000000"/>
              </w:rPr>
              <w:t>Detectar y solucionar las posibles desviaciones producidas en los indicadores del proceso  por el grupo de seguimiento de indicadores.</w:t>
            </w:r>
          </w:p>
          <w:p w:rsidR="007A4433" w:rsidRPr="00853D50" w:rsidRDefault="007A4433" w:rsidP="00853D50">
            <w:pPr>
              <w:pStyle w:val="Textoindependiente"/>
              <w:kinsoku w:val="0"/>
              <w:overflowPunct w:val="0"/>
              <w:spacing w:before="7"/>
              <w:rPr>
                <w:rFonts w:ascii="Arial" w:hAnsi="Arial" w:cs="Arial"/>
                <w:b/>
                <w:bCs/>
                <w:sz w:val="18"/>
                <w:szCs w:val="18"/>
              </w:rPr>
            </w:pPr>
          </w:p>
        </w:tc>
      </w:tr>
    </w:tbl>
    <w:p w:rsidR="00C0377E" w:rsidRDefault="00C0377E" w:rsidP="00EB125E">
      <w:pPr>
        <w:spacing w:before="100" w:beforeAutospacing="1" w:after="100" w:afterAutospacing="1" w:line="240" w:lineRule="auto"/>
        <w:rPr>
          <w:rFonts w:ascii="Arial" w:eastAsia="Times New Roman" w:hAnsi="Arial" w:cs="Arial"/>
          <w:color w:val="000000"/>
          <w:sz w:val="18"/>
          <w:szCs w:val="18"/>
          <w:lang w:eastAsia="es-ES"/>
        </w:rPr>
      </w:pPr>
    </w:p>
    <w:p w:rsidR="007A4433" w:rsidRDefault="007A4433" w:rsidP="00EB125E">
      <w:pPr>
        <w:spacing w:before="100" w:beforeAutospacing="1" w:after="100" w:afterAutospacing="1" w:line="240" w:lineRule="auto"/>
        <w:rPr>
          <w:rFonts w:ascii="Arial" w:eastAsia="Times New Roman" w:hAnsi="Arial" w:cs="Arial"/>
          <w:color w:val="000000"/>
          <w:sz w:val="18"/>
          <w:szCs w:val="18"/>
          <w:lang w:eastAsia="es-ES"/>
        </w:rPr>
      </w:pPr>
    </w:p>
    <w:p w:rsidR="007A4433" w:rsidRPr="000535DA" w:rsidRDefault="007A4433" w:rsidP="007A4433">
      <w:pPr>
        <w:spacing w:line="240" w:lineRule="auto"/>
        <w:rPr>
          <w:rFonts w:ascii="Arial" w:eastAsia="Times New Roman" w:hAnsi="Arial" w:cs="Arial"/>
          <w:b/>
          <w:bCs/>
          <w:sz w:val="18"/>
          <w:szCs w:val="18"/>
          <w:lang w:eastAsia="es-ES"/>
        </w:rPr>
      </w:pPr>
      <w:r w:rsidRPr="000535DA">
        <w:rPr>
          <w:rFonts w:ascii="Arial" w:eastAsia="Times New Roman" w:hAnsi="Arial" w:cs="Arial"/>
          <w:b/>
          <w:bCs/>
          <w:sz w:val="18"/>
          <w:szCs w:val="18"/>
          <w:lang w:eastAsia="es-ES"/>
        </w:rPr>
        <w:t>C.1  A</w:t>
      </w:r>
      <w:r w:rsidRPr="000535DA">
        <w:rPr>
          <w:rFonts w:ascii="Calibri" w:eastAsia="Calibri" w:hAnsi="Calibri" w:cs="Times New Roman"/>
          <w:b/>
        </w:rPr>
        <w:t>nálisis específico de la eficacia de las acciones de mejora derivadas  del análisis de riesgos y oportunidades</w:t>
      </w:r>
      <w:r w:rsidR="00C0377E">
        <w:rPr>
          <w:rFonts w:ascii="Calibri" w:eastAsia="Calibri" w:hAnsi="Calibri" w:cs="Times New Roman"/>
          <w:b/>
        </w:rPr>
        <w:t xml:space="preserve"> 2019.</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7A4433" w:rsidTr="00BF0888">
        <w:trPr>
          <w:trHeight w:val="3155"/>
        </w:trPr>
        <w:tc>
          <w:tcPr>
            <w:tcW w:w="9892" w:type="dxa"/>
          </w:tcPr>
          <w:p w:rsidR="007A4433" w:rsidRDefault="007A4433" w:rsidP="00BF0888">
            <w:pPr>
              <w:spacing w:before="100" w:beforeAutospacing="1" w:after="100" w:afterAutospacing="1"/>
              <w:rPr>
                <w:rFonts w:ascii="Arial" w:hAnsi="Arial" w:cs="Arial"/>
                <w:color w:val="000000"/>
                <w:sz w:val="18"/>
                <w:szCs w:val="18"/>
              </w:rPr>
            </w:pPr>
          </w:p>
          <w:p w:rsidR="007A4433" w:rsidRDefault="005B229A" w:rsidP="00BF0888">
            <w:pPr>
              <w:spacing w:before="100" w:beforeAutospacing="1" w:after="100" w:afterAutospacing="1"/>
              <w:rPr>
                <w:rFonts w:ascii="Arial" w:hAnsi="Arial" w:cs="Arial"/>
                <w:color w:val="000000"/>
                <w:sz w:val="18"/>
                <w:szCs w:val="18"/>
              </w:rPr>
            </w:pPr>
            <w:r>
              <w:rPr>
                <w:rFonts w:ascii="Arial" w:hAnsi="Arial" w:cs="Arial"/>
                <w:color w:val="000000"/>
                <w:sz w:val="18"/>
                <w:szCs w:val="18"/>
              </w:rPr>
              <w:t>El análisis de riesgos y oportunidades nos ha permitido llevar a cabo acci</w:t>
            </w:r>
            <w:r w:rsidR="00AF4ED6">
              <w:rPr>
                <w:rFonts w:ascii="Arial" w:hAnsi="Arial" w:cs="Arial"/>
                <w:color w:val="000000"/>
                <w:sz w:val="18"/>
                <w:szCs w:val="18"/>
              </w:rPr>
              <w:t>ones de mejora que nos han llevado a</w:t>
            </w:r>
            <w:r>
              <w:rPr>
                <w:rFonts w:ascii="Arial" w:hAnsi="Arial" w:cs="Arial"/>
                <w:color w:val="000000"/>
                <w:sz w:val="18"/>
                <w:szCs w:val="18"/>
              </w:rPr>
              <w:t xml:space="preserve"> mejorar tanto en el cumplimiento y la estabilización de valores objetivos como en la subsanación de errores detectados en el uso de nuestra plataforma de trabajo Petrus, valoramos, por tanto, muy positivamente dicho análisis</w:t>
            </w:r>
            <w:r w:rsidR="00C32D97">
              <w:rPr>
                <w:rFonts w:ascii="Arial" w:hAnsi="Arial" w:cs="Arial"/>
                <w:color w:val="000000"/>
                <w:sz w:val="18"/>
                <w:szCs w:val="18"/>
              </w:rPr>
              <w:t>.</w:t>
            </w:r>
            <w:r>
              <w:rPr>
                <w:rFonts w:ascii="Arial" w:hAnsi="Arial" w:cs="Arial"/>
                <w:color w:val="000000"/>
                <w:sz w:val="18"/>
                <w:szCs w:val="18"/>
              </w:rPr>
              <w:t xml:space="preserve"> </w:t>
            </w:r>
          </w:p>
        </w:tc>
      </w:tr>
    </w:tbl>
    <w:p w:rsidR="007A4433" w:rsidRDefault="007A4433" w:rsidP="007A4433">
      <w:pPr>
        <w:spacing w:before="100" w:beforeAutospacing="1" w:after="100" w:afterAutospacing="1" w:line="240" w:lineRule="auto"/>
        <w:rPr>
          <w:rFonts w:ascii="Arial" w:eastAsia="Times New Roman" w:hAnsi="Arial" w:cs="Arial"/>
          <w:color w:val="000000"/>
          <w:sz w:val="18"/>
          <w:szCs w:val="18"/>
          <w:lang w:eastAsia="es-ES"/>
        </w:rPr>
      </w:pPr>
    </w:p>
    <w:p w:rsidR="00C3190F" w:rsidRPr="00B258D6" w:rsidRDefault="00C3190F" w:rsidP="00B258D6">
      <w:pPr>
        <w:pStyle w:val="Prrafodelista"/>
        <w:numPr>
          <w:ilvl w:val="0"/>
          <w:numId w:val="38"/>
        </w:numPr>
        <w:jc w:val="both"/>
        <w:rPr>
          <w:b/>
          <w:sz w:val="24"/>
          <w:szCs w:val="24"/>
        </w:rPr>
      </w:pPr>
      <w:r w:rsidRPr="00B258D6">
        <w:rPr>
          <w:b/>
          <w:sz w:val="24"/>
          <w:szCs w:val="24"/>
        </w:rPr>
        <w:t>IDENTIFICACIÓN Y ANÁLISIS DE LAS MEJORAS INCORPORADAS EN LOS PROCESOS</w:t>
      </w:r>
      <w:r w:rsidR="00225BEF">
        <w:rPr>
          <w:b/>
          <w:sz w:val="24"/>
          <w:szCs w:val="24"/>
        </w:rPr>
        <w:t xml:space="preserve"> 201</w:t>
      </w:r>
      <w:r w:rsidR="00E41BDD">
        <w:rPr>
          <w:b/>
          <w:sz w:val="24"/>
          <w:szCs w:val="24"/>
        </w:rPr>
        <w:t>9</w:t>
      </w:r>
      <w:r w:rsidRPr="00B258D6">
        <w:rPr>
          <w:b/>
          <w:sz w:val="24"/>
          <w:szCs w:val="24"/>
        </w:rPr>
        <w:t xml:space="preserve">. </w:t>
      </w:r>
    </w:p>
    <w:p w:rsidR="00CF1AF9" w:rsidRPr="005E505C" w:rsidRDefault="00CF1AF9" w:rsidP="005E505C">
      <w:pPr>
        <w:spacing w:line="240" w:lineRule="auto"/>
        <w:rPr>
          <w:rFonts w:ascii="Arial" w:eastAsia="Times New Roman" w:hAnsi="Arial" w:cs="Arial"/>
          <w:b/>
          <w:bCs/>
          <w:color w:val="FFFFFF"/>
          <w:sz w:val="17"/>
          <w:szCs w:val="17"/>
          <w:lang w:eastAsia="es-ES"/>
        </w:rPr>
      </w:pPr>
    </w:p>
    <w:p w:rsidR="00CF1AF9" w:rsidRPr="00CF1AF9" w:rsidRDefault="00CF1AF9" w:rsidP="00CF1AF9">
      <w:pPr>
        <w:spacing w:line="240" w:lineRule="auto"/>
        <w:rPr>
          <w:rFonts w:ascii="Times New Roman" w:eastAsia="Times New Roman" w:hAnsi="Times New Roman" w:cs="Times New Roman"/>
          <w:vanish/>
          <w:sz w:val="24"/>
          <w:szCs w:val="24"/>
          <w:lang w:eastAsia="es-ES"/>
        </w:rPr>
      </w:pPr>
    </w:p>
    <w:tbl>
      <w:tblPr>
        <w:tblW w:w="5208" w:type="pct"/>
        <w:tblInd w:w="-68" w:type="dxa"/>
        <w:tblCellMar>
          <w:left w:w="0" w:type="dxa"/>
          <w:right w:w="0" w:type="dxa"/>
        </w:tblCellMar>
        <w:tblLook w:val="04A0" w:firstRow="1" w:lastRow="0" w:firstColumn="1" w:lastColumn="0" w:noHBand="0" w:noVBand="1"/>
      </w:tblPr>
      <w:tblGrid>
        <w:gridCol w:w="1866"/>
        <w:gridCol w:w="1009"/>
        <w:gridCol w:w="1015"/>
        <w:gridCol w:w="1011"/>
        <w:gridCol w:w="2244"/>
        <w:gridCol w:w="1703"/>
        <w:gridCol w:w="1262"/>
      </w:tblGrid>
      <w:tr w:rsidR="00BF0888" w:rsidRPr="00744039" w:rsidTr="00F5609B">
        <w:trPr>
          <w:trHeight w:val="567"/>
        </w:trPr>
        <w:tc>
          <w:tcPr>
            <w:tcW w:w="923" w:type="pct"/>
            <w:tcBorders>
              <w:top w:val="double" w:sz="6"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Código: </w:t>
            </w:r>
          </w:p>
        </w:tc>
        <w:tc>
          <w:tcPr>
            <w:tcW w:w="499" w:type="pct"/>
            <w:tcBorders>
              <w:top w:val="double" w:sz="6" w:space="0" w:color="auto"/>
              <w:left w:val="nil"/>
              <w:bottom w:val="single" w:sz="8" w:space="0" w:color="auto"/>
              <w:right w:val="single" w:sz="8"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202124"/>
                <w:lang w:eastAsia="es-ES"/>
              </w:rPr>
              <w:t>UDTL-01-2019</w:t>
            </w:r>
          </w:p>
        </w:tc>
        <w:tc>
          <w:tcPr>
            <w:tcW w:w="1001" w:type="pct"/>
            <w:gridSpan w:val="2"/>
            <w:tcBorders>
              <w:top w:val="double" w:sz="6"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Naturaleza de la mejora: (1)</w:t>
            </w:r>
          </w:p>
        </w:tc>
        <w:tc>
          <w:tcPr>
            <w:tcW w:w="2577" w:type="pct"/>
            <w:gridSpan w:val="3"/>
            <w:tcBorders>
              <w:top w:val="double" w:sz="6" w:space="0" w:color="auto"/>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F5609B" w:rsidP="00BF0888">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Riesgos 2 y 3</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Proceso:</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PC 04 Gestión del Mantenimiento</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Unidad/es:</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Arial" w:eastAsia="Times New Roman" w:hAnsi="Arial" w:cs="Arial"/>
                <w:color w:val="000000"/>
                <w:sz w:val="18"/>
                <w:szCs w:val="18"/>
                <w:lang w:eastAsia="es-ES"/>
              </w:rPr>
              <w:t>Unidad departamental de Apoyo técnico a laboratorios.</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Descripción de la mejora:</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D60AD" w:rsidRDefault="00BF0888" w:rsidP="00BF0888">
            <w:pPr>
              <w:autoSpaceDE w:val="0"/>
              <w:autoSpaceDN w:val="0"/>
              <w:adjustRightInd w:val="0"/>
              <w:spacing w:before="100" w:after="100" w:line="240" w:lineRule="auto"/>
              <w:rPr>
                <w:rFonts w:ascii="Arial" w:hAnsi="Arial" w:cs="Arial"/>
                <w:sz w:val="18"/>
                <w:szCs w:val="18"/>
                <w:lang w:eastAsia="es-ES"/>
              </w:rPr>
            </w:pPr>
            <w:r w:rsidRPr="007D60AD">
              <w:rPr>
                <w:rFonts w:ascii="Arial" w:hAnsi="Arial" w:cs="Arial"/>
                <w:sz w:val="18"/>
                <w:szCs w:val="18"/>
                <w:lang w:eastAsia="es-ES"/>
              </w:rPr>
              <w:t>Hacer partícipes de las reuniones del Grupo de Seguimiento de Indicadores a aquellos miembros de la Unidad que reincidan en el incumplimiento de alguno de los Indicadores</w:t>
            </w:r>
          </w:p>
          <w:p w:rsidR="00BF0888" w:rsidRPr="00744039" w:rsidRDefault="00BF0888" w:rsidP="00BF0888">
            <w:pPr>
              <w:spacing w:line="240" w:lineRule="auto"/>
              <w:rPr>
                <w:rFonts w:ascii="Calibri" w:eastAsia="Times New Roman" w:hAnsi="Calibri" w:cs="Times New Roman"/>
                <w:color w:val="202124"/>
                <w:lang w:eastAsia="es-ES"/>
              </w:rPr>
            </w:pP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Causa para su implantación:</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D60AD" w:rsidRDefault="00BF0888" w:rsidP="00BF0888">
            <w:pPr>
              <w:autoSpaceDE w:val="0"/>
              <w:autoSpaceDN w:val="0"/>
              <w:adjustRightInd w:val="0"/>
              <w:spacing w:before="100" w:after="100" w:line="240" w:lineRule="auto"/>
              <w:rPr>
                <w:rFonts w:ascii="Arial" w:hAnsi="Arial" w:cs="Arial"/>
                <w:sz w:val="18"/>
                <w:szCs w:val="18"/>
                <w:lang w:eastAsia="es-ES"/>
              </w:rPr>
            </w:pPr>
            <w:r w:rsidRPr="007D60AD">
              <w:rPr>
                <w:rFonts w:ascii="Arial" w:hAnsi="Arial" w:cs="Arial"/>
                <w:sz w:val="18"/>
                <w:szCs w:val="18"/>
                <w:lang w:eastAsia="es-ES"/>
              </w:rPr>
              <w:t>Reiteración de incumplimientos en algunos indicadores.</w:t>
            </w:r>
          </w:p>
          <w:p w:rsidR="00BF0888" w:rsidRPr="00744039" w:rsidRDefault="00BF0888" w:rsidP="00BF0888">
            <w:pPr>
              <w:spacing w:line="240" w:lineRule="auto"/>
              <w:rPr>
                <w:rFonts w:ascii="Calibri" w:eastAsia="Times New Roman" w:hAnsi="Calibri" w:cs="Times New Roman"/>
                <w:color w:val="202124"/>
                <w:lang w:eastAsia="es-ES"/>
              </w:rPr>
            </w:pP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Objetivo de la mejora: (2)</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D60AD" w:rsidRDefault="00BF0888" w:rsidP="00BF0888">
            <w:pPr>
              <w:autoSpaceDE w:val="0"/>
              <w:autoSpaceDN w:val="0"/>
              <w:adjustRightInd w:val="0"/>
              <w:spacing w:before="100" w:after="100" w:line="240" w:lineRule="auto"/>
              <w:rPr>
                <w:rFonts w:ascii="Arial" w:hAnsi="Arial" w:cs="Arial"/>
                <w:sz w:val="18"/>
                <w:szCs w:val="18"/>
                <w:lang w:eastAsia="es-ES"/>
              </w:rPr>
            </w:pPr>
            <w:r w:rsidRPr="007D60AD">
              <w:rPr>
                <w:rFonts w:ascii="Arial" w:hAnsi="Arial" w:cs="Arial"/>
                <w:sz w:val="18"/>
                <w:szCs w:val="18"/>
                <w:lang w:eastAsia="es-ES"/>
              </w:rPr>
              <w:t>Subsanar los incumplimientos reiterados</w:t>
            </w:r>
          </w:p>
          <w:p w:rsidR="00BF0888" w:rsidRPr="00744039" w:rsidRDefault="00BF0888" w:rsidP="00BF0888">
            <w:pPr>
              <w:spacing w:line="240" w:lineRule="auto"/>
              <w:rPr>
                <w:rFonts w:ascii="Calibri" w:eastAsia="Times New Roman" w:hAnsi="Calibri" w:cs="Times New Roman"/>
                <w:color w:val="202124"/>
                <w:lang w:eastAsia="es-ES"/>
              </w:rPr>
            </w:pP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lastRenderedPageBreak/>
              <w:t>Recursos previstos: (3)</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Meramente Organizativos</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Responsable de implantación:</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UDTL</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Previsión de resultados:</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0D2DE6">
              <w:rPr>
                <w:rFonts w:ascii="Calibri" w:eastAsia="Times New Roman" w:hAnsi="Calibri" w:cs="Times New Roman"/>
                <w:color w:val="202124"/>
                <w:lang w:eastAsia="es-ES"/>
              </w:rPr>
              <w:t>Al tener una comunicación más directa con la persona afectada, se prevé una mejora en la medición de dichos indicadores</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Grado de prioridad:(4)</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0D2DE6">
              <w:rPr>
                <w:rFonts w:ascii="Calibri" w:eastAsia="Times New Roman" w:hAnsi="Calibri" w:cs="Times New Roman"/>
                <w:color w:val="202124"/>
                <w:lang w:eastAsia="es-ES"/>
              </w:rPr>
              <w:t>Alta siendo su implantación desde este ciclo de gestión hasta la consecución del objetivo perseguido</w:t>
            </w:r>
          </w:p>
        </w:tc>
      </w:tr>
      <w:tr w:rsidR="00BF0888" w:rsidRPr="00744039" w:rsidTr="00F5609B">
        <w:trPr>
          <w:trHeight w:val="567"/>
        </w:trPr>
        <w:tc>
          <w:tcPr>
            <w:tcW w:w="92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C00000"/>
                <w:sz w:val="20"/>
                <w:szCs w:val="20"/>
                <w:lang w:eastAsia="es-ES"/>
              </w:rPr>
              <w:t>Planificación de la implantación (5)</w:t>
            </w:r>
          </w:p>
        </w:tc>
        <w:tc>
          <w:tcPr>
            <w:tcW w:w="407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sidRPr="000D2DE6">
              <w:rPr>
                <w:rFonts w:ascii="Calibri" w:eastAsia="Times New Roman" w:hAnsi="Calibri" w:cs="Times New Roman"/>
                <w:color w:val="000000"/>
                <w:lang w:eastAsia="es-ES"/>
              </w:rPr>
              <w:t>Se instará al personal del Departamento afectado a su participación en las reuniones del GSI</w:t>
            </w:r>
          </w:p>
        </w:tc>
      </w:tr>
      <w:tr w:rsidR="00BF0888" w:rsidRPr="00744039" w:rsidTr="00F5609B">
        <w:trPr>
          <w:trHeight w:val="567"/>
        </w:trPr>
        <w:tc>
          <w:tcPr>
            <w:tcW w:w="1924" w:type="pct"/>
            <w:gridSpan w:val="3"/>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Fecha de Autorización de la Gerencia:</w:t>
            </w:r>
          </w:p>
        </w:tc>
        <w:tc>
          <w:tcPr>
            <w:tcW w:w="3076" w:type="pct"/>
            <w:gridSpan w:val="4"/>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p>
        </w:tc>
      </w:tr>
      <w:tr w:rsidR="00BF0888" w:rsidRPr="00744039" w:rsidTr="00F5609B">
        <w:trPr>
          <w:trHeight w:val="567"/>
        </w:trPr>
        <w:tc>
          <w:tcPr>
            <w:tcW w:w="1924" w:type="pct"/>
            <w:gridSpan w:val="3"/>
            <w:tcBorders>
              <w:top w:val="nil"/>
              <w:left w:val="double" w:sz="6" w:space="0" w:color="auto"/>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Desarrollo temporal:</w:t>
            </w:r>
          </w:p>
        </w:tc>
        <w:tc>
          <w:tcPr>
            <w:tcW w:w="500"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Inicio:</w:t>
            </w:r>
          </w:p>
        </w:tc>
        <w:tc>
          <w:tcPr>
            <w:tcW w:w="1110" w:type="pct"/>
            <w:tcBorders>
              <w:top w:val="nil"/>
              <w:left w:val="nil"/>
              <w:bottom w:val="nil"/>
              <w:right w:val="single" w:sz="8"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Ene-19</w:t>
            </w:r>
          </w:p>
        </w:tc>
        <w:tc>
          <w:tcPr>
            <w:tcW w:w="842"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Finalización:</w:t>
            </w:r>
          </w:p>
        </w:tc>
        <w:tc>
          <w:tcPr>
            <w:tcW w:w="624" w:type="pct"/>
            <w:tcBorders>
              <w:top w:val="nil"/>
              <w:left w:val="nil"/>
              <w:bottom w:val="nil"/>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Dic-19</w:t>
            </w:r>
          </w:p>
        </w:tc>
      </w:tr>
      <w:tr w:rsidR="00BF0888" w:rsidRPr="00744039" w:rsidTr="00F5609B">
        <w:trPr>
          <w:trHeight w:val="567"/>
        </w:trPr>
        <w:tc>
          <w:tcPr>
            <w:tcW w:w="1924" w:type="pct"/>
            <w:gridSpan w:val="3"/>
            <w:tcBorders>
              <w:top w:val="single" w:sz="8"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Descripción de resultados obtenidos </w:t>
            </w:r>
            <w:r w:rsidRPr="00744039">
              <w:rPr>
                <w:rFonts w:ascii="Calibri" w:eastAsia="Times New Roman" w:hAnsi="Calibri" w:cs="Times New Roman"/>
                <w:b/>
                <w:bCs/>
                <w:i/>
                <w:iCs/>
                <w:color w:val="C00000"/>
                <w:sz w:val="20"/>
                <w:szCs w:val="20"/>
                <w:lang w:eastAsia="es-ES"/>
              </w:rPr>
              <w:t>y valoración del grado de implantación: (6)</w:t>
            </w:r>
          </w:p>
        </w:tc>
        <w:tc>
          <w:tcPr>
            <w:tcW w:w="3076" w:type="pct"/>
            <w:gridSpan w:val="4"/>
            <w:tcBorders>
              <w:top w:val="single" w:sz="8" w:space="0" w:color="auto"/>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jc w:val="center"/>
              <w:rPr>
                <w:rFonts w:ascii="Calibri" w:eastAsia="Times New Roman" w:hAnsi="Calibri" w:cs="Times New Roman"/>
                <w:color w:val="202124"/>
                <w:lang w:eastAsia="es-ES"/>
              </w:rPr>
            </w:pPr>
            <w:r>
              <w:rPr>
                <w:rFonts w:ascii="Arial" w:eastAsia="Times New Roman" w:hAnsi="Arial" w:cs="Arial"/>
                <w:color w:val="000000"/>
                <w:sz w:val="18"/>
                <w:szCs w:val="18"/>
                <w:lang w:eastAsia="es-ES"/>
              </w:rPr>
              <w:t>Implantada. Se observa una estabilización en los valores objetivos establecidos para dicho indicador.</w:t>
            </w:r>
            <w:r w:rsidRPr="00744039">
              <w:rPr>
                <w:rFonts w:ascii="Calibri" w:eastAsia="Times New Roman" w:hAnsi="Calibri" w:cs="Times New Roman"/>
                <w:b/>
                <w:bCs/>
                <w:i/>
                <w:iCs/>
                <w:color w:val="000000"/>
                <w:sz w:val="20"/>
                <w:szCs w:val="20"/>
                <w:lang w:eastAsia="es-ES"/>
              </w:rPr>
              <w:t> </w:t>
            </w:r>
          </w:p>
        </w:tc>
      </w:tr>
      <w:tr w:rsidR="00BF0888" w:rsidRPr="00744039" w:rsidTr="00F5609B">
        <w:trPr>
          <w:trHeight w:val="567"/>
        </w:trPr>
        <w:tc>
          <w:tcPr>
            <w:tcW w:w="1924"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Verificación de resultados en auditoría, si procede: (7)</w:t>
            </w:r>
          </w:p>
        </w:tc>
        <w:tc>
          <w:tcPr>
            <w:tcW w:w="3076" w:type="pct"/>
            <w:gridSpan w:val="4"/>
            <w:tcBorders>
              <w:top w:val="nil"/>
              <w:left w:val="nil"/>
              <w:bottom w:val="double" w:sz="6"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jc w:val="center"/>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w:t>
            </w:r>
          </w:p>
        </w:tc>
      </w:tr>
      <w:tr w:rsidR="00BF0888" w:rsidRPr="00744039" w:rsidTr="00F5609B">
        <w:trPr>
          <w:trHeight w:val="567"/>
        </w:trPr>
        <w:tc>
          <w:tcPr>
            <w:tcW w:w="1924"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tcPr>
          <w:p w:rsidR="00BF0888" w:rsidRPr="00744039" w:rsidRDefault="00BF0888" w:rsidP="00BF0888">
            <w:pPr>
              <w:spacing w:line="240" w:lineRule="auto"/>
              <w:rPr>
                <w:rFonts w:ascii="Calibri" w:eastAsia="Times New Roman" w:hAnsi="Calibri" w:cs="Times New Roman"/>
                <w:b/>
                <w:bCs/>
                <w:i/>
                <w:iCs/>
                <w:color w:val="000000"/>
                <w:sz w:val="20"/>
                <w:szCs w:val="20"/>
                <w:lang w:eastAsia="es-ES"/>
              </w:rPr>
            </w:pPr>
          </w:p>
        </w:tc>
        <w:tc>
          <w:tcPr>
            <w:tcW w:w="3076" w:type="pct"/>
            <w:gridSpan w:val="4"/>
            <w:tcBorders>
              <w:top w:val="nil"/>
              <w:left w:val="nil"/>
              <w:bottom w:val="double" w:sz="6" w:space="0" w:color="auto"/>
              <w:right w:val="double" w:sz="6" w:space="0" w:color="auto"/>
            </w:tcBorders>
            <w:tcMar>
              <w:top w:w="0" w:type="dxa"/>
              <w:left w:w="70" w:type="dxa"/>
              <w:bottom w:w="0" w:type="dxa"/>
              <w:right w:w="70" w:type="dxa"/>
            </w:tcMar>
            <w:vAlign w:val="center"/>
          </w:tcPr>
          <w:p w:rsidR="00BF0888" w:rsidRPr="00744039" w:rsidRDefault="00BF0888" w:rsidP="00BF0888">
            <w:pPr>
              <w:spacing w:line="240" w:lineRule="auto"/>
              <w:jc w:val="center"/>
              <w:rPr>
                <w:rFonts w:ascii="Calibri" w:eastAsia="Times New Roman" w:hAnsi="Calibri" w:cs="Times New Roman"/>
                <w:b/>
                <w:bCs/>
                <w:i/>
                <w:iCs/>
                <w:color w:val="000000"/>
                <w:sz w:val="20"/>
                <w:szCs w:val="20"/>
                <w:lang w:eastAsia="es-ES"/>
              </w:rPr>
            </w:pPr>
          </w:p>
        </w:tc>
      </w:tr>
    </w:tbl>
    <w:tbl>
      <w:tblPr>
        <w:tblpPr w:leftFromText="141" w:rightFromText="141" w:vertAnchor="text" w:horzAnchor="margin" w:tblpXSpec="center" w:tblpY="-1174"/>
        <w:tblW w:w="5818" w:type="pct"/>
        <w:tblCellMar>
          <w:left w:w="0" w:type="dxa"/>
          <w:right w:w="0" w:type="dxa"/>
        </w:tblCellMar>
        <w:tblLook w:val="04A0" w:firstRow="1" w:lastRow="0" w:firstColumn="1" w:lastColumn="0" w:noHBand="0" w:noVBand="1"/>
      </w:tblPr>
      <w:tblGrid>
        <w:gridCol w:w="1718"/>
        <w:gridCol w:w="930"/>
        <w:gridCol w:w="931"/>
        <w:gridCol w:w="931"/>
        <w:gridCol w:w="2067"/>
        <w:gridCol w:w="1568"/>
        <w:gridCol w:w="3149"/>
      </w:tblGrid>
      <w:tr w:rsidR="00F5609B" w:rsidRPr="00744039" w:rsidTr="00F5609B">
        <w:trPr>
          <w:trHeight w:val="567"/>
        </w:trPr>
        <w:tc>
          <w:tcPr>
            <w:tcW w:w="761" w:type="pct"/>
            <w:tcBorders>
              <w:top w:val="double" w:sz="6"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lastRenderedPageBreak/>
              <w:t xml:space="preserve">Código: </w:t>
            </w:r>
          </w:p>
        </w:tc>
        <w:tc>
          <w:tcPr>
            <w:tcW w:w="412" w:type="pct"/>
            <w:tcBorders>
              <w:top w:val="double" w:sz="6" w:space="0" w:color="auto"/>
              <w:left w:val="nil"/>
              <w:bottom w:val="single" w:sz="8" w:space="0" w:color="auto"/>
              <w:right w:val="single" w:sz="8"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UDTL-02</w:t>
            </w:r>
            <w:r w:rsidRPr="00744039">
              <w:rPr>
                <w:rFonts w:ascii="Calibri" w:eastAsia="Times New Roman" w:hAnsi="Calibri" w:cs="Times New Roman"/>
                <w:color w:val="202124"/>
                <w:lang w:eastAsia="es-ES"/>
              </w:rPr>
              <w:t>-2019</w:t>
            </w:r>
          </w:p>
        </w:tc>
        <w:tc>
          <w:tcPr>
            <w:tcW w:w="823" w:type="pct"/>
            <w:gridSpan w:val="2"/>
            <w:tcBorders>
              <w:top w:val="double" w:sz="6"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Naturaleza de la mejora: (1)</w:t>
            </w:r>
          </w:p>
        </w:tc>
        <w:tc>
          <w:tcPr>
            <w:tcW w:w="3003" w:type="pct"/>
            <w:gridSpan w:val="3"/>
            <w:tcBorders>
              <w:top w:val="double" w:sz="6" w:space="0" w:color="auto"/>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No Conformidad AE</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Proceso:</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PC 04 Gestión del Mantenimiento</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Unidad/es:</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Arial" w:eastAsia="Times New Roman" w:hAnsi="Arial" w:cs="Arial"/>
                <w:color w:val="000000"/>
                <w:sz w:val="18"/>
                <w:szCs w:val="18"/>
                <w:lang w:eastAsia="es-ES"/>
              </w:rPr>
              <w:t>Unidad departamental de Apoyo técnico a laboratorios.</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Descripción de la mejora:</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autoSpaceDE w:val="0"/>
              <w:autoSpaceDN w:val="0"/>
              <w:adjustRightInd w:val="0"/>
              <w:spacing w:before="100" w:after="100" w:line="240" w:lineRule="auto"/>
              <w:rPr>
                <w:rFonts w:ascii="Calibri" w:eastAsia="Times New Roman" w:hAnsi="Calibri" w:cs="Times New Roman"/>
                <w:color w:val="202124"/>
                <w:lang w:eastAsia="es-ES"/>
              </w:rPr>
            </w:pPr>
            <w:r w:rsidRPr="00B527C8">
              <w:rPr>
                <w:rFonts w:ascii="Calibri" w:eastAsia="Times New Roman" w:hAnsi="Calibri" w:cs="Times New Roman"/>
                <w:color w:val="202124"/>
                <w:lang w:eastAsia="es-ES"/>
              </w:rPr>
              <w:t>Elaboración de una Instrucción Técnica de la Gestión del control de Stock.</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Causa para su implantación:</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D60AD" w:rsidRDefault="00F5609B" w:rsidP="00F5609B">
            <w:pPr>
              <w:autoSpaceDE w:val="0"/>
              <w:autoSpaceDN w:val="0"/>
              <w:adjustRightInd w:val="0"/>
              <w:spacing w:before="100" w:after="100" w:line="240" w:lineRule="auto"/>
              <w:rPr>
                <w:rFonts w:ascii="Arial" w:hAnsi="Arial" w:cs="Arial"/>
                <w:sz w:val="18"/>
                <w:szCs w:val="18"/>
                <w:lang w:eastAsia="es-ES"/>
              </w:rPr>
            </w:pPr>
            <w:r w:rsidRPr="00B527C8">
              <w:rPr>
                <w:rFonts w:ascii="Arial" w:hAnsi="Arial" w:cs="Arial"/>
                <w:sz w:val="18"/>
                <w:szCs w:val="18"/>
                <w:lang w:eastAsia="es-ES"/>
              </w:rPr>
              <w:t>Acción derivada de la no conformidad</w:t>
            </w:r>
          </w:p>
          <w:p w:rsidR="00F5609B" w:rsidRPr="00744039" w:rsidRDefault="00F5609B" w:rsidP="00F5609B">
            <w:pPr>
              <w:spacing w:line="240" w:lineRule="auto"/>
              <w:rPr>
                <w:rFonts w:ascii="Calibri" w:eastAsia="Times New Roman" w:hAnsi="Calibri" w:cs="Times New Roman"/>
                <w:color w:val="202124"/>
                <w:lang w:eastAsia="es-ES"/>
              </w:rPr>
            </w:pP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Objetivo de la mejora: (2)</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D60AD" w:rsidRDefault="00F5609B" w:rsidP="00F5609B">
            <w:pPr>
              <w:autoSpaceDE w:val="0"/>
              <w:autoSpaceDN w:val="0"/>
              <w:adjustRightInd w:val="0"/>
              <w:spacing w:before="100" w:after="100" w:line="240" w:lineRule="auto"/>
              <w:rPr>
                <w:rFonts w:ascii="Arial" w:hAnsi="Arial" w:cs="Arial"/>
                <w:sz w:val="18"/>
                <w:szCs w:val="18"/>
                <w:lang w:eastAsia="es-ES"/>
              </w:rPr>
            </w:pPr>
            <w:r w:rsidRPr="00B527C8">
              <w:rPr>
                <w:rFonts w:ascii="Arial" w:hAnsi="Arial" w:cs="Arial"/>
                <w:sz w:val="18"/>
                <w:szCs w:val="18"/>
                <w:lang w:eastAsia="es-ES"/>
              </w:rPr>
              <w:t>Clarificar la gestión del control de Stock para el cumplimiento de los Factores de Calidad A1 y A6 siendo el grupo de interés afectado el G3.</w:t>
            </w:r>
          </w:p>
          <w:p w:rsidR="00F5609B" w:rsidRPr="00744039" w:rsidRDefault="00F5609B" w:rsidP="00F5609B">
            <w:pPr>
              <w:spacing w:line="240" w:lineRule="auto"/>
              <w:rPr>
                <w:rFonts w:ascii="Calibri" w:eastAsia="Times New Roman" w:hAnsi="Calibri" w:cs="Times New Roman"/>
                <w:color w:val="202124"/>
                <w:lang w:eastAsia="es-ES"/>
              </w:rPr>
            </w:pP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Recursos previstos: (3)</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B527C8">
              <w:rPr>
                <w:rFonts w:ascii="Calibri" w:eastAsia="Times New Roman" w:hAnsi="Calibri" w:cs="Times New Roman"/>
                <w:color w:val="202124"/>
                <w:lang w:eastAsia="es-ES"/>
              </w:rPr>
              <w:t>Meramente organizativos requiriendo previa validación de la Dirección Departamental correspondiente</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Responsable de implantación:</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UDTL</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Previsión de resultados:</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B527C8">
              <w:rPr>
                <w:rFonts w:ascii="Calibri" w:eastAsia="Times New Roman" w:hAnsi="Calibri" w:cs="Times New Roman"/>
                <w:color w:val="202124"/>
                <w:lang w:eastAsia="es-ES"/>
              </w:rPr>
              <w:t>Gestión adecuada del control de Stock.</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Grado de prioridad:(4)</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B527C8">
              <w:rPr>
                <w:rFonts w:ascii="Calibri" w:eastAsia="Times New Roman" w:hAnsi="Calibri" w:cs="Times New Roman"/>
                <w:color w:val="202124"/>
                <w:lang w:eastAsia="es-ES"/>
              </w:rPr>
              <w:t>Alta. Se llevará a cabo a lo largo del actual ciclo de gestión</w:t>
            </w:r>
          </w:p>
        </w:tc>
      </w:tr>
      <w:tr w:rsidR="00F5609B" w:rsidRPr="00744039" w:rsidTr="00F5609B">
        <w:trPr>
          <w:trHeight w:val="567"/>
        </w:trPr>
        <w:tc>
          <w:tcPr>
            <w:tcW w:w="761"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C00000"/>
                <w:sz w:val="20"/>
                <w:szCs w:val="20"/>
                <w:lang w:eastAsia="es-ES"/>
              </w:rPr>
              <w:t>Planificación de la implantación (5)</w:t>
            </w:r>
          </w:p>
        </w:tc>
        <w:tc>
          <w:tcPr>
            <w:tcW w:w="4239"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sidRPr="00B527C8">
              <w:rPr>
                <w:rFonts w:ascii="Calibri" w:eastAsia="Times New Roman" w:hAnsi="Calibri" w:cs="Times New Roman"/>
                <w:color w:val="000000"/>
                <w:lang w:eastAsia="es-ES"/>
              </w:rPr>
              <w:t>1. Reunión previa con el Grupo de Indicadores, Procesos y Análisis (21 Marzo 2019) 2. Elaboración de la Instrucción Técnica 3. Envío de dicha Instrucción para su inclusión en la documentación del SIGC-SUA 4. Publicación y difusión por medio de la página web de nuestra Unidad.</w:t>
            </w:r>
          </w:p>
        </w:tc>
      </w:tr>
      <w:tr w:rsidR="00F5609B" w:rsidRPr="00744039" w:rsidTr="00F5609B">
        <w:trPr>
          <w:trHeight w:val="567"/>
        </w:trPr>
        <w:tc>
          <w:tcPr>
            <w:tcW w:w="1585" w:type="pct"/>
            <w:gridSpan w:val="3"/>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Fecha de Autorización de la Gerencia:</w:t>
            </w:r>
          </w:p>
        </w:tc>
        <w:tc>
          <w:tcPr>
            <w:tcW w:w="3415" w:type="pct"/>
            <w:gridSpan w:val="4"/>
            <w:tcBorders>
              <w:top w:val="nil"/>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p>
        </w:tc>
      </w:tr>
      <w:tr w:rsidR="00F5609B" w:rsidRPr="00744039" w:rsidTr="00F5609B">
        <w:trPr>
          <w:trHeight w:val="567"/>
        </w:trPr>
        <w:tc>
          <w:tcPr>
            <w:tcW w:w="1585" w:type="pct"/>
            <w:gridSpan w:val="3"/>
            <w:tcBorders>
              <w:top w:val="nil"/>
              <w:left w:val="double" w:sz="6" w:space="0" w:color="auto"/>
              <w:bottom w:val="nil"/>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Desarrollo temporal:</w:t>
            </w:r>
          </w:p>
        </w:tc>
        <w:tc>
          <w:tcPr>
            <w:tcW w:w="412"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Inicio:</w:t>
            </w:r>
          </w:p>
        </w:tc>
        <w:tc>
          <w:tcPr>
            <w:tcW w:w="915" w:type="pct"/>
            <w:tcBorders>
              <w:top w:val="nil"/>
              <w:left w:val="nil"/>
              <w:bottom w:val="nil"/>
              <w:right w:val="single" w:sz="8"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Ene-19</w:t>
            </w:r>
          </w:p>
        </w:tc>
        <w:tc>
          <w:tcPr>
            <w:tcW w:w="694"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Finalización:</w:t>
            </w:r>
          </w:p>
        </w:tc>
        <w:tc>
          <w:tcPr>
            <w:tcW w:w="1394" w:type="pct"/>
            <w:tcBorders>
              <w:top w:val="nil"/>
              <w:left w:val="nil"/>
              <w:bottom w:val="nil"/>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Mar-19</w:t>
            </w:r>
          </w:p>
        </w:tc>
      </w:tr>
      <w:tr w:rsidR="00F5609B" w:rsidRPr="00744039" w:rsidTr="00F5609B">
        <w:trPr>
          <w:trHeight w:val="567"/>
        </w:trPr>
        <w:tc>
          <w:tcPr>
            <w:tcW w:w="1585" w:type="pct"/>
            <w:gridSpan w:val="3"/>
            <w:tcBorders>
              <w:top w:val="single" w:sz="8"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Descripción de resultados obtenidos </w:t>
            </w:r>
            <w:r w:rsidRPr="00744039">
              <w:rPr>
                <w:rFonts w:ascii="Calibri" w:eastAsia="Times New Roman" w:hAnsi="Calibri" w:cs="Times New Roman"/>
                <w:b/>
                <w:bCs/>
                <w:i/>
                <w:iCs/>
                <w:color w:val="C00000"/>
                <w:sz w:val="20"/>
                <w:szCs w:val="20"/>
                <w:lang w:eastAsia="es-ES"/>
              </w:rPr>
              <w:t>y valoración del grado de implantación: (6)</w:t>
            </w:r>
          </w:p>
        </w:tc>
        <w:tc>
          <w:tcPr>
            <w:tcW w:w="3415" w:type="pct"/>
            <w:gridSpan w:val="4"/>
            <w:tcBorders>
              <w:top w:val="single" w:sz="8" w:space="0" w:color="auto"/>
              <w:left w:val="nil"/>
              <w:bottom w:val="single" w:sz="8"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jc w:val="center"/>
              <w:rPr>
                <w:rFonts w:ascii="Calibri" w:eastAsia="Times New Roman" w:hAnsi="Calibri" w:cs="Times New Roman"/>
                <w:color w:val="202124"/>
                <w:lang w:eastAsia="es-ES"/>
              </w:rPr>
            </w:pPr>
            <w:r>
              <w:rPr>
                <w:rFonts w:ascii="Arial" w:eastAsia="Times New Roman" w:hAnsi="Arial" w:cs="Arial"/>
                <w:color w:val="000000"/>
                <w:sz w:val="18"/>
                <w:szCs w:val="18"/>
                <w:lang w:eastAsia="es-ES"/>
              </w:rPr>
              <w:t>Implantada. Clarificación y unificación de la gestión del control de Stock en la UDTL.</w:t>
            </w:r>
          </w:p>
        </w:tc>
      </w:tr>
      <w:tr w:rsidR="00F5609B" w:rsidRPr="00744039" w:rsidTr="00F5609B">
        <w:trPr>
          <w:trHeight w:val="567"/>
        </w:trPr>
        <w:tc>
          <w:tcPr>
            <w:tcW w:w="1585"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hideMark/>
          </w:tcPr>
          <w:p w:rsidR="00F5609B" w:rsidRPr="00744039" w:rsidRDefault="00F5609B" w:rsidP="00F5609B">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Verificación de resultados en auditoría, si procede: (7)</w:t>
            </w:r>
          </w:p>
        </w:tc>
        <w:tc>
          <w:tcPr>
            <w:tcW w:w="3415" w:type="pct"/>
            <w:gridSpan w:val="4"/>
            <w:tcBorders>
              <w:top w:val="nil"/>
              <w:left w:val="nil"/>
              <w:bottom w:val="double" w:sz="6" w:space="0" w:color="auto"/>
              <w:right w:val="double" w:sz="6" w:space="0" w:color="auto"/>
            </w:tcBorders>
            <w:tcMar>
              <w:top w:w="0" w:type="dxa"/>
              <w:left w:w="70" w:type="dxa"/>
              <w:bottom w:w="0" w:type="dxa"/>
              <w:right w:w="70" w:type="dxa"/>
            </w:tcMar>
            <w:vAlign w:val="center"/>
            <w:hideMark/>
          </w:tcPr>
          <w:p w:rsidR="00F5609B" w:rsidRPr="00744039" w:rsidRDefault="00F5609B" w:rsidP="00F5609B">
            <w:pPr>
              <w:spacing w:line="240" w:lineRule="auto"/>
              <w:jc w:val="center"/>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w:t>
            </w:r>
          </w:p>
        </w:tc>
      </w:tr>
      <w:tr w:rsidR="00F5609B" w:rsidRPr="00744039" w:rsidTr="00F5609B">
        <w:trPr>
          <w:trHeight w:val="567"/>
        </w:trPr>
        <w:tc>
          <w:tcPr>
            <w:tcW w:w="1585"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tcPr>
          <w:p w:rsidR="00F5609B" w:rsidRPr="00744039" w:rsidRDefault="00F5609B" w:rsidP="00F5609B">
            <w:pPr>
              <w:spacing w:line="240" w:lineRule="auto"/>
              <w:rPr>
                <w:rFonts w:ascii="Calibri" w:eastAsia="Times New Roman" w:hAnsi="Calibri" w:cs="Times New Roman"/>
                <w:b/>
                <w:bCs/>
                <w:i/>
                <w:iCs/>
                <w:color w:val="000000"/>
                <w:sz w:val="20"/>
                <w:szCs w:val="20"/>
                <w:lang w:eastAsia="es-ES"/>
              </w:rPr>
            </w:pPr>
          </w:p>
        </w:tc>
        <w:tc>
          <w:tcPr>
            <w:tcW w:w="3415" w:type="pct"/>
            <w:gridSpan w:val="4"/>
            <w:tcBorders>
              <w:top w:val="nil"/>
              <w:left w:val="nil"/>
              <w:bottom w:val="double" w:sz="6" w:space="0" w:color="auto"/>
              <w:right w:val="double" w:sz="6" w:space="0" w:color="auto"/>
            </w:tcBorders>
            <w:tcMar>
              <w:top w:w="0" w:type="dxa"/>
              <w:left w:w="70" w:type="dxa"/>
              <w:bottom w:w="0" w:type="dxa"/>
              <w:right w:w="70" w:type="dxa"/>
            </w:tcMar>
            <w:vAlign w:val="center"/>
          </w:tcPr>
          <w:p w:rsidR="00F5609B" w:rsidRPr="00744039" w:rsidRDefault="00F5609B" w:rsidP="00F5609B">
            <w:pPr>
              <w:spacing w:line="240" w:lineRule="auto"/>
              <w:jc w:val="center"/>
              <w:rPr>
                <w:rFonts w:ascii="Calibri" w:eastAsia="Times New Roman" w:hAnsi="Calibri" w:cs="Times New Roman"/>
                <w:b/>
                <w:bCs/>
                <w:i/>
                <w:iCs/>
                <w:color w:val="000000"/>
                <w:sz w:val="20"/>
                <w:szCs w:val="20"/>
                <w:lang w:eastAsia="es-ES"/>
              </w:rPr>
            </w:pPr>
          </w:p>
        </w:tc>
      </w:tr>
    </w:tbl>
    <w:p w:rsidR="00BF0888" w:rsidRDefault="00BF0888" w:rsidP="00F649D2">
      <w:pPr>
        <w:ind w:firstLine="360"/>
        <w:jc w:val="both"/>
        <w:rPr>
          <w:sz w:val="20"/>
        </w:rPr>
      </w:pPr>
    </w:p>
    <w:p w:rsidR="00BF0888" w:rsidRDefault="00BF0888" w:rsidP="00BF0888">
      <w:pPr>
        <w:jc w:val="both"/>
        <w:rPr>
          <w:sz w:val="20"/>
        </w:rPr>
      </w:pPr>
      <w:r>
        <w:rPr>
          <w:sz w:val="20"/>
        </w:rPr>
        <w:t xml:space="preserve"> </w:t>
      </w:r>
    </w:p>
    <w:tbl>
      <w:tblPr>
        <w:tblW w:w="5135" w:type="pct"/>
        <w:tblInd w:w="-68" w:type="dxa"/>
        <w:tblCellMar>
          <w:left w:w="0" w:type="dxa"/>
          <w:right w:w="0" w:type="dxa"/>
        </w:tblCellMar>
        <w:tblLook w:val="04A0" w:firstRow="1" w:lastRow="0" w:firstColumn="1" w:lastColumn="0" w:noHBand="0" w:noVBand="1"/>
      </w:tblPr>
      <w:tblGrid>
        <w:gridCol w:w="1721"/>
        <w:gridCol w:w="929"/>
        <w:gridCol w:w="931"/>
        <w:gridCol w:w="929"/>
        <w:gridCol w:w="2067"/>
        <w:gridCol w:w="1569"/>
        <w:gridCol w:w="1822"/>
      </w:tblGrid>
      <w:tr w:rsidR="00BF0888" w:rsidRPr="00744039" w:rsidTr="00F5609B">
        <w:trPr>
          <w:trHeight w:val="567"/>
        </w:trPr>
        <w:tc>
          <w:tcPr>
            <w:tcW w:w="863" w:type="pct"/>
            <w:tcBorders>
              <w:top w:val="double" w:sz="6"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Código: </w:t>
            </w:r>
          </w:p>
        </w:tc>
        <w:tc>
          <w:tcPr>
            <w:tcW w:w="466" w:type="pct"/>
            <w:tcBorders>
              <w:top w:val="double" w:sz="6" w:space="0" w:color="auto"/>
              <w:left w:val="nil"/>
              <w:bottom w:val="single" w:sz="8" w:space="0" w:color="auto"/>
              <w:right w:val="single" w:sz="8"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UDTL-03</w:t>
            </w:r>
            <w:r w:rsidRPr="00744039">
              <w:rPr>
                <w:rFonts w:ascii="Calibri" w:eastAsia="Times New Roman" w:hAnsi="Calibri" w:cs="Times New Roman"/>
                <w:color w:val="202124"/>
                <w:lang w:eastAsia="es-ES"/>
              </w:rPr>
              <w:t>-2019</w:t>
            </w:r>
          </w:p>
        </w:tc>
        <w:tc>
          <w:tcPr>
            <w:tcW w:w="933" w:type="pct"/>
            <w:gridSpan w:val="2"/>
            <w:tcBorders>
              <w:top w:val="double" w:sz="6"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Naturaleza de la mejora: (1)</w:t>
            </w:r>
          </w:p>
        </w:tc>
        <w:tc>
          <w:tcPr>
            <w:tcW w:w="2738" w:type="pct"/>
            <w:gridSpan w:val="3"/>
            <w:tcBorders>
              <w:top w:val="double" w:sz="6" w:space="0" w:color="auto"/>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Riesgo 1 y Oportunidad</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Proceso:</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PC 04 Gestión del Mantenimiento</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Unidad/es:</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Arial" w:eastAsia="Times New Roman" w:hAnsi="Arial" w:cs="Arial"/>
                <w:color w:val="000000"/>
                <w:sz w:val="18"/>
                <w:szCs w:val="18"/>
                <w:lang w:eastAsia="es-ES"/>
              </w:rPr>
              <w:t>Unidad departamental de Apoyo técnico a laboratorios.</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Descripción de la mejora:</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autoSpaceDE w:val="0"/>
              <w:autoSpaceDN w:val="0"/>
              <w:adjustRightInd w:val="0"/>
              <w:spacing w:before="100" w:after="100" w:line="240" w:lineRule="auto"/>
              <w:rPr>
                <w:rFonts w:ascii="Calibri" w:eastAsia="Times New Roman" w:hAnsi="Calibri" w:cs="Times New Roman"/>
                <w:color w:val="202124"/>
                <w:lang w:eastAsia="es-ES"/>
              </w:rPr>
            </w:pPr>
            <w:r w:rsidRPr="009B3512">
              <w:rPr>
                <w:rFonts w:ascii="Calibri" w:eastAsia="Times New Roman" w:hAnsi="Calibri" w:cs="Times New Roman"/>
                <w:color w:val="202124"/>
                <w:lang w:eastAsia="es-ES"/>
              </w:rPr>
              <w:t>Continua actualización de la herramienta de trabajo PETRUS</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Causa para su implantación:</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9B3512">
              <w:rPr>
                <w:rFonts w:ascii="Calibri" w:eastAsia="Times New Roman" w:hAnsi="Calibri" w:cs="Times New Roman"/>
                <w:color w:val="202124"/>
                <w:lang w:eastAsia="es-ES"/>
              </w:rPr>
              <w:t>Tabla de riesgos y oportunidades</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Objetivo de la mejora: (2)</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autoSpaceDE w:val="0"/>
              <w:autoSpaceDN w:val="0"/>
              <w:adjustRightInd w:val="0"/>
              <w:spacing w:before="100" w:after="100" w:line="240" w:lineRule="auto"/>
              <w:rPr>
                <w:rFonts w:ascii="Calibri" w:eastAsia="Times New Roman" w:hAnsi="Calibri" w:cs="Times New Roman"/>
                <w:color w:val="202124"/>
                <w:lang w:eastAsia="es-ES"/>
              </w:rPr>
            </w:pPr>
            <w:r w:rsidRPr="009B3512">
              <w:rPr>
                <w:rFonts w:ascii="Calibri" w:eastAsia="Times New Roman" w:hAnsi="Calibri" w:cs="Times New Roman"/>
                <w:color w:val="202124"/>
                <w:lang w:eastAsia="es-ES"/>
              </w:rPr>
              <w:t>Disponibilidad de plataforma de gestión de trabajo PETRUS actualizada, reforzándose los atributos de calidad A4, A5 y A6, afectando a nuestros grupos de interés G3 y G4.</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lastRenderedPageBreak/>
              <w:t>Recursos previstos: (3)</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Calibri" w:eastAsia="Times New Roman" w:hAnsi="Calibri" w:cs="Times New Roman"/>
                <w:color w:val="202124"/>
                <w:lang w:eastAsia="es-ES"/>
              </w:rPr>
              <w:t>Meramente organizativos.</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Responsable de implantación:</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Pr>
                <w:rFonts w:ascii="Arial" w:eastAsia="Times New Roman" w:hAnsi="Arial" w:cs="Arial"/>
                <w:color w:val="000000"/>
                <w:sz w:val="18"/>
                <w:szCs w:val="18"/>
                <w:lang w:eastAsia="es-ES"/>
              </w:rPr>
              <w:t>UDTL</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Previsión de resultados:</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9B3512">
              <w:rPr>
                <w:rFonts w:ascii="Calibri" w:eastAsia="Times New Roman" w:hAnsi="Calibri" w:cs="Times New Roman"/>
                <w:color w:val="202124"/>
                <w:lang w:eastAsia="es-ES"/>
              </w:rPr>
              <w:t>Mantener una fluida comunicación entre los clientes y usuarios para el buen desarrollo diario de nuestra actividad.</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Grado de prioridad:(4)</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9B3512">
              <w:rPr>
                <w:rFonts w:ascii="Calibri" w:eastAsia="Times New Roman" w:hAnsi="Calibri" w:cs="Times New Roman"/>
                <w:color w:val="202124"/>
                <w:lang w:eastAsia="es-ES"/>
              </w:rPr>
              <w:t>Alta, se aplicará de manera indefinida en el tiempo</w:t>
            </w:r>
          </w:p>
        </w:tc>
      </w:tr>
      <w:tr w:rsidR="00BF0888" w:rsidRPr="00744039" w:rsidTr="00F5609B">
        <w:trPr>
          <w:trHeight w:val="567"/>
        </w:trPr>
        <w:tc>
          <w:tcPr>
            <w:tcW w:w="863" w:type="pct"/>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C00000"/>
                <w:sz w:val="20"/>
                <w:szCs w:val="20"/>
                <w:lang w:eastAsia="es-ES"/>
              </w:rPr>
              <w:t>Planificación de la implantación (5)</w:t>
            </w:r>
          </w:p>
        </w:tc>
        <w:tc>
          <w:tcPr>
            <w:tcW w:w="4137" w:type="pct"/>
            <w:gridSpan w:val="6"/>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sidRPr="009B3512">
              <w:rPr>
                <w:rFonts w:ascii="Calibri" w:eastAsia="Times New Roman" w:hAnsi="Calibri" w:cs="Times New Roman"/>
                <w:color w:val="000000"/>
                <w:lang w:eastAsia="es-ES"/>
              </w:rPr>
              <w:t>1. Detección de posibles mejoras o errores detectados. 2. Traslado al responsable de la plataforma para su subsanación o implantación. 3. Comprobación del éxito del cambio.</w:t>
            </w:r>
          </w:p>
        </w:tc>
      </w:tr>
      <w:tr w:rsidR="00BF0888" w:rsidRPr="00744039" w:rsidTr="00F5609B">
        <w:trPr>
          <w:trHeight w:val="567"/>
        </w:trPr>
        <w:tc>
          <w:tcPr>
            <w:tcW w:w="1796" w:type="pct"/>
            <w:gridSpan w:val="3"/>
            <w:tcBorders>
              <w:top w:val="nil"/>
              <w:left w:val="double" w:sz="6"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Fecha de Autorización de la Gerencia:</w:t>
            </w:r>
          </w:p>
        </w:tc>
        <w:tc>
          <w:tcPr>
            <w:tcW w:w="3204" w:type="pct"/>
            <w:gridSpan w:val="4"/>
            <w:tcBorders>
              <w:top w:val="nil"/>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p>
        </w:tc>
      </w:tr>
      <w:tr w:rsidR="00BF0888" w:rsidRPr="00744039" w:rsidTr="00F5609B">
        <w:trPr>
          <w:trHeight w:val="567"/>
        </w:trPr>
        <w:tc>
          <w:tcPr>
            <w:tcW w:w="1796" w:type="pct"/>
            <w:gridSpan w:val="3"/>
            <w:tcBorders>
              <w:top w:val="nil"/>
              <w:left w:val="double" w:sz="6" w:space="0" w:color="auto"/>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Desarrollo temporal:</w:t>
            </w:r>
          </w:p>
        </w:tc>
        <w:tc>
          <w:tcPr>
            <w:tcW w:w="466"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Inicio:</w:t>
            </w:r>
          </w:p>
        </w:tc>
        <w:tc>
          <w:tcPr>
            <w:tcW w:w="1037" w:type="pct"/>
            <w:tcBorders>
              <w:top w:val="nil"/>
              <w:left w:val="nil"/>
              <w:bottom w:val="nil"/>
              <w:right w:val="single" w:sz="8"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Ene-19</w:t>
            </w:r>
          </w:p>
        </w:tc>
        <w:tc>
          <w:tcPr>
            <w:tcW w:w="787" w:type="pct"/>
            <w:tcBorders>
              <w:top w:val="nil"/>
              <w:left w:val="nil"/>
              <w:bottom w:val="nil"/>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Finalización:</w:t>
            </w:r>
          </w:p>
        </w:tc>
        <w:tc>
          <w:tcPr>
            <w:tcW w:w="914" w:type="pct"/>
            <w:tcBorders>
              <w:top w:val="nil"/>
              <w:left w:val="nil"/>
              <w:bottom w:val="nil"/>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color w:val="000000"/>
                <w:lang w:eastAsia="es-ES"/>
              </w:rPr>
              <w:t> </w:t>
            </w:r>
            <w:r>
              <w:rPr>
                <w:rFonts w:ascii="Calibri" w:eastAsia="Times New Roman" w:hAnsi="Calibri" w:cs="Times New Roman"/>
                <w:color w:val="000000"/>
                <w:lang w:eastAsia="es-ES"/>
              </w:rPr>
              <w:t>Dic-19</w:t>
            </w:r>
          </w:p>
        </w:tc>
      </w:tr>
      <w:tr w:rsidR="00BF0888" w:rsidRPr="00744039" w:rsidTr="00F5609B">
        <w:trPr>
          <w:trHeight w:val="567"/>
        </w:trPr>
        <w:tc>
          <w:tcPr>
            <w:tcW w:w="1796" w:type="pct"/>
            <w:gridSpan w:val="3"/>
            <w:tcBorders>
              <w:top w:val="single" w:sz="8" w:space="0" w:color="808080"/>
              <w:left w:val="double" w:sz="6" w:space="0" w:color="808080"/>
              <w:bottom w:val="single" w:sz="8" w:space="0" w:color="808080"/>
              <w:right w:val="single" w:sz="8" w:space="0" w:color="808080"/>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xml:space="preserve">Descripción de resultados obtenidos </w:t>
            </w:r>
            <w:r w:rsidRPr="00744039">
              <w:rPr>
                <w:rFonts w:ascii="Calibri" w:eastAsia="Times New Roman" w:hAnsi="Calibri" w:cs="Times New Roman"/>
                <w:b/>
                <w:bCs/>
                <w:i/>
                <w:iCs/>
                <w:color w:val="C00000"/>
                <w:sz w:val="20"/>
                <w:szCs w:val="20"/>
                <w:lang w:eastAsia="es-ES"/>
              </w:rPr>
              <w:t>y valoración del grado de implantación: (6)</w:t>
            </w:r>
          </w:p>
        </w:tc>
        <w:tc>
          <w:tcPr>
            <w:tcW w:w="3204" w:type="pct"/>
            <w:gridSpan w:val="4"/>
            <w:tcBorders>
              <w:top w:val="single" w:sz="8" w:space="0" w:color="auto"/>
              <w:left w:val="nil"/>
              <w:bottom w:val="single" w:sz="8"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jc w:val="center"/>
              <w:rPr>
                <w:rFonts w:ascii="Calibri" w:eastAsia="Times New Roman" w:hAnsi="Calibri" w:cs="Times New Roman"/>
                <w:color w:val="202124"/>
                <w:lang w:eastAsia="es-ES"/>
              </w:rPr>
            </w:pPr>
            <w:r>
              <w:rPr>
                <w:rFonts w:ascii="Arial" w:eastAsia="Times New Roman" w:hAnsi="Arial" w:cs="Arial"/>
                <w:color w:val="000000"/>
                <w:sz w:val="18"/>
                <w:szCs w:val="18"/>
                <w:lang w:eastAsia="es-ES"/>
              </w:rPr>
              <w:t>Implantada. Subsanación de los errores detectados.</w:t>
            </w:r>
          </w:p>
        </w:tc>
      </w:tr>
      <w:tr w:rsidR="00BF0888" w:rsidRPr="00744039" w:rsidTr="00F5609B">
        <w:trPr>
          <w:trHeight w:val="567"/>
        </w:trPr>
        <w:tc>
          <w:tcPr>
            <w:tcW w:w="1796"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hideMark/>
          </w:tcPr>
          <w:p w:rsidR="00BF0888" w:rsidRPr="00744039" w:rsidRDefault="00BF0888" w:rsidP="00BF0888">
            <w:pPr>
              <w:spacing w:line="240" w:lineRule="auto"/>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Verificación de resultados en auditoría, si procede: (7)</w:t>
            </w:r>
          </w:p>
        </w:tc>
        <w:tc>
          <w:tcPr>
            <w:tcW w:w="3204" w:type="pct"/>
            <w:gridSpan w:val="4"/>
            <w:tcBorders>
              <w:top w:val="nil"/>
              <w:left w:val="nil"/>
              <w:bottom w:val="double" w:sz="6" w:space="0" w:color="auto"/>
              <w:right w:val="double" w:sz="6" w:space="0" w:color="auto"/>
            </w:tcBorders>
            <w:tcMar>
              <w:top w:w="0" w:type="dxa"/>
              <w:left w:w="70" w:type="dxa"/>
              <w:bottom w:w="0" w:type="dxa"/>
              <w:right w:w="70" w:type="dxa"/>
            </w:tcMar>
            <w:vAlign w:val="center"/>
            <w:hideMark/>
          </w:tcPr>
          <w:p w:rsidR="00BF0888" w:rsidRPr="00744039" w:rsidRDefault="00BF0888" w:rsidP="00BF0888">
            <w:pPr>
              <w:spacing w:line="240" w:lineRule="auto"/>
              <w:jc w:val="center"/>
              <w:rPr>
                <w:rFonts w:ascii="Calibri" w:eastAsia="Times New Roman" w:hAnsi="Calibri" w:cs="Times New Roman"/>
                <w:color w:val="202124"/>
                <w:lang w:eastAsia="es-ES"/>
              </w:rPr>
            </w:pPr>
            <w:r w:rsidRPr="00744039">
              <w:rPr>
                <w:rFonts w:ascii="Calibri" w:eastAsia="Times New Roman" w:hAnsi="Calibri" w:cs="Times New Roman"/>
                <w:b/>
                <w:bCs/>
                <w:i/>
                <w:iCs/>
                <w:color w:val="000000"/>
                <w:sz w:val="20"/>
                <w:szCs w:val="20"/>
                <w:lang w:eastAsia="es-ES"/>
              </w:rPr>
              <w:t> </w:t>
            </w:r>
          </w:p>
        </w:tc>
      </w:tr>
      <w:tr w:rsidR="00BF0888" w:rsidRPr="00744039" w:rsidTr="00F5609B">
        <w:trPr>
          <w:trHeight w:val="567"/>
        </w:trPr>
        <w:tc>
          <w:tcPr>
            <w:tcW w:w="1796" w:type="pct"/>
            <w:gridSpan w:val="3"/>
            <w:tcBorders>
              <w:top w:val="nil"/>
              <w:left w:val="double" w:sz="6" w:space="0" w:color="auto"/>
              <w:bottom w:val="double" w:sz="6" w:space="0" w:color="auto"/>
              <w:right w:val="single" w:sz="8" w:space="0" w:color="auto"/>
            </w:tcBorders>
            <w:shd w:val="clear" w:color="auto" w:fill="F2F2F2"/>
            <w:tcMar>
              <w:top w:w="0" w:type="dxa"/>
              <w:left w:w="70" w:type="dxa"/>
              <w:bottom w:w="0" w:type="dxa"/>
              <w:right w:w="70" w:type="dxa"/>
            </w:tcMar>
            <w:vAlign w:val="center"/>
          </w:tcPr>
          <w:p w:rsidR="00BF0888" w:rsidRPr="00744039" w:rsidRDefault="00BF0888" w:rsidP="00BF0888">
            <w:pPr>
              <w:spacing w:line="240" w:lineRule="auto"/>
              <w:rPr>
                <w:rFonts w:ascii="Calibri" w:eastAsia="Times New Roman" w:hAnsi="Calibri" w:cs="Times New Roman"/>
                <w:b/>
                <w:bCs/>
                <w:i/>
                <w:iCs/>
                <w:color w:val="000000"/>
                <w:sz w:val="20"/>
                <w:szCs w:val="20"/>
                <w:lang w:eastAsia="es-ES"/>
              </w:rPr>
            </w:pPr>
          </w:p>
        </w:tc>
        <w:tc>
          <w:tcPr>
            <w:tcW w:w="3204" w:type="pct"/>
            <w:gridSpan w:val="4"/>
            <w:tcBorders>
              <w:top w:val="nil"/>
              <w:left w:val="nil"/>
              <w:bottom w:val="double" w:sz="6" w:space="0" w:color="auto"/>
              <w:right w:val="double" w:sz="6" w:space="0" w:color="auto"/>
            </w:tcBorders>
            <w:tcMar>
              <w:top w:w="0" w:type="dxa"/>
              <w:left w:w="70" w:type="dxa"/>
              <w:bottom w:w="0" w:type="dxa"/>
              <w:right w:w="70" w:type="dxa"/>
            </w:tcMar>
            <w:vAlign w:val="center"/>
          </w:tcPr>
          <w:p w:rsidR="00BF0888" w:rsidRPr="00744039" w:rsidRDefault="00BF0888" w:rsidP="00BF0888">
            <w:pPr>
              <w:spacing w:line="240" w:lineRule="auto"/>
              <w:jc w:val="center"/>
              <w:rPr>
                <w:rFonts w:ascii="Calibri" w:eastAsia="Times New Roman" w:hAnsi="Calibri" w:cs="Times New Roman"/>
                <w:b/>
                <w:bCs/>
                <w:i/>
                <w:iCs/>
                <w:color w:val="000000"/>
                <w:sz w:val="20"/>
                <w:szCs w:val="20"/>
                <w:lang w:eastAsia="es-ES"/>
              </w:rPr>
            </w:pPr>
          </w:p>
        </w:tc>
      </w:tr>
    </w:tbl>
    <w:p w:rsidR="00BF0888" w:rsidRDefault="00BF0888" w:rsidP="00BF0888">
      <w:pPr>
        <w:jc w:val="both"/>
        <w:rPr>
          <w:sz w:val="20"/>
        </w:rPr>
      </w:pPr>
    </w:p>
    <w:p w:rsidR="00CF1AF9" w:rsidRPr="006815AB" w:rsidRDefault="006815AB" w:rsidP="00BF0888">
      <w:pPr>
        <w:jc w:val="both"/>
        <w:rPr>
          <w:sz w:val="20"/>
        </w:rPr>
      </w:pPr>
      <w:r w:rsidRPr="006815AB">
        <w:rPr>
          <w:sz w:val="20"/>
        </w:rPr>
        <w:t>Nota: reproducir la tabla anterior las veces que sean necesarias)</w:t>
      </w:r>
    </w:p>
    <w:p w:rsidR="001E5CE4" w:rsidRDefault="001E5CE4" w:rsidP="00F649D2">
      <w:pPr>
        <w:ind w:firstLine="360"/>
        <w:jc w:val="both"/>
      </w:pPr>
    </w:p>
    <w:p w:rsidR="005C000F" w:rsidRPr="002D151A" w:rsidRDefault="005C000F" w:rsidP="00B258D6">
      <w:pPr>
        <w:pStyle w:val="Prrafodelista"/>
        <w:numPr>
          <w:ilvl w:val="0"/>
          <w:numId w:val="38"/>
        </w:numPr>
        <w:jc w:val="both"/>
        <w:rPr>
          <w:b/>
          <w:sz w:val="24"/>
          <w:szCs w:val="24"/>
        </w:rPr>
      </w:pPr>
      <w:r w:rsidRPr="002D151A">
        <w:rPr>
          <w:b/>
          <w:sz w:val="24"/>
          <w:szCs w:val="24"/>
        </w:rPr>
        <w:t>RELACIÓN DE EQUIPOS INTERNOS PARA LA CALIDAD</w:t>
      </w:r>
      <w:r w:rsidR="00225BEF" w:rsidRPr="002D151A">
        <w:rPr>
          <w:b/>
          <w:sz w:val="24"/>
          <w:szCs w:val="24"/>
        </w:rPr>
        <w:t xml:space="preserve"> 201</w:t>
      </w:r>
      <w:r w:rsidR="005F66A6" w:rsidRPr="002D151A">
        <w:rPr>
          <w:b/>
          <w:sz w:val="24"/>
          <w:szCs w:val="24"/>
        </w:rPr>
        <w:t>9</w:t>
      </w:r>
      <w:r w:rsidRPr="002D151A">
        <w:rPr>
          <w:b/>
          <w:sz w:val="24"/>
          <w:szCs w:val="24"/>
        </w:rPr>
        <w:t>.</w:t>
      </w:r>
    </w:p>
    <w:p w:rsidR="005C000F" w:rsidRPr="002D151A" w:rsidRDefault="005C000F" w:rsidP="005C000F">
      <w:pPr>
        <w:jc w:val="both"/>
        <w:rPr>
          <w:b/>
          <w:sz w:val="24"/>
          <w:szCs w:val="24"/>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10"/>
        <w:gridCol w:w="4379"/>
        <w:gridCol w:w="283"/>
        <w:gridCol w:w="2128"/>
        <w:gridCol w:w="1506"/>
      </w:tblGrid>
      <w:tr w:rsidR="002D151A" w:rsidRPr="002D151A" w:rsidTr="00B95682">
        <w:trPr>
          <w:trHeight w:val="567"/>
        </w:trPr>
        <w:tc>
          <w:tcPr>
            <w:tcW w:w="726" w:type="pct"/>
            <w:shd w:val="clear" w:color="000000" w:fill="F2F2F2"/>
            <w:vAlign w:val="center"/>
            <w:hideMark/>
          </w:tcPr>
          <w:p w:rsidR="00BD71B1" w:rsidRPr="002D151A" w:rsidRDefault="00BD71B1" w:rsidP="00CD645D">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xml:space="preserve">Unidad </w:t>
            </w:r>
          </w:p>
        </w:tc>
        <w:tc>
          <w:tcPr>
            <w:tcW w:w="2402" w:type="pct"/>
            <w:gridSpan w:val="2"/>
            <w:shd w:val="clear" w:color="auto" w:fill="auto"/>
            <w:vAlign w:val="center"/>
            <w:hideMark/>
          </w:tcPr>
          <w:p w:rsidR="00BD71B1" w:rsidRPr="002D151A" w:rsidRDefault="00BD71B1" w:rsidP="00CD645D">
            <w:pPr>
              <w:spacing w:line="240" w:lineRule="auto"/>
              <w:rPr>
                <w:rFonts w:ascii="Calibri" w:eastAsia="Times New Roman" w:hAnsi="Calibri" w:cs="Calibri"/>
                <w:b/>
                <w:bCs/>
                <w:i/>
                <w:iCs/>
                <w:sz w:val="20"/>
                <w:szCs w:val="20"/>
                <w:lang w:eastAsia="es-ES"/>
              </w:rPr>
            </w:pPr>
          </w:p>
        </w:tc>
        <w:tc>
          <w:tcPr>
            <w:tcW w:w="1096" w:type="pct"/>
            <w:shd w:val="clear" w:color="auto" w:fill="F2F2F2" w:themeFill="background1" w:themeFillShade="F2"/>
            <w:vAlign w:val="center"/>
            <w:hideMark/>
          </w:tcPr>
          <w:p w:rsidR="00BD71B1" w:rsidRPr="002D151A" w:rsidRDefault="00BD71B1" w:rsidP="00CD645D">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Año</w:t>
            </w:r>
          </w:p>
        </w:tc>
        <w:tc>
          <w:tcPr>
            <w:tcW w:w="776" w:type="pct"/>
            <w:shd w:val="clear" w:color="auto" w:fill="auto"/>
            <w:vAlign w:val="center"/>
          </w:tcPr>
          <w:p w:rsidR="00BD71B1" w:rsidRPr="002D151A" w:rsidRDefault="00BD71B1"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2019</w:t>
            </w:r>
          </w:p>
        </w:tc>
      </w:tr>
      <w:tr w:rsidR="002D151A" w:rsidRPr="002D151A" w:rsidTr="00B95682">
        <w:trPr>
          <w:trHeight w:val="567"/>
        </w:trPr>
        <w:tc>
          <w:tcPr>
            <w:tcW w:w="2982" w:type="pct"/>
            <w:gridSpan w:val="2"/>
            <w:shd w:val="clear" w:color="000000" w:fill="F2F2F2"/>
            <w:vAlign w:val="center"/>
            <w:hideMark/>
          </w:tcPr>
          <w:p w:rsidR="00CD645D" w:rsidRPr="002D151A" w:rsidRDefault="00BD71B1" w:rsidP="00CD645D">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br/>
              <w:t>Denominación del Equipo/ Comité</w:t>
            </w:r>
          </w:p>
        </w:tc>
        <w:tc>
          <w:tcPr>
            <w:tcW w:w="2018" w:type="pct"/>
            <w:gridSpan w:val="3"/>
            <w:shd w:val="clear" w:color="auto" w:fill="F2F2F2" w:themeFill="background1" w:themeFillShade="F2"/>
            <w:vAlign w:val="center"/>
            <w:hideMark/>
          </w:tcPr>
          <w:p w:rsidR="00CD645D" w:rsidRPr="002D151A" w:rsidRDefault="00BD71B1" w:rsidP="00CD645D">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Nº de participantes</w:t>
            </w:r>
          </w:p>
        </w:tc>
      </w:tr>
      <w:tr w:rsidR="002D151A" w:rsidRPr="002D151A" w:rsidTr="00B95682">
        <w:trPr>
          <w:trHeight w:val="567"/>
        </w:trPr>
        <w:tc>
          <w:tcPr>
            <w:tcW w:w="2982" w:type="pct"/>
            <w:gridSpan w:val="2"/>
            <w:shd w:val="clear" w:color="auto" w:fill="auto"/>
            <w:vAlign w:val="center"/>
            <w:hideMark/>
          </w:tcPr>
          <w:p w:rsidR="00CD645D" w:rsidRPr="002D151A" w:rsidRDefault="00853D50" w:rsidP="00CD645D">
            <w:pPr>
              <w:spacing w:line="240" w:lineRule="auto"/>
              <w:rPr>
                <w:rFonts w:ascii="Calibri" w:eastAsia="Times New Roman" w:hAnsi="Calibri" w:cs="Calibri"/>
                <w:b/>
                <w:bCs/>
                <w:i/>
                <w:iCs/>
                <w:sz w:val="20"/>
                <w:szCs w:val="20"/>
                <w:lang w:eastAsia="es-ES"/>
              </w:rPr>
            </w:pPr>
            <w:r w:rsidRPr="002D151A">
              <w:rPr>
                <w:sz w:val="18"/>
                <w:szCs w:val="18"/>
              </w:rPr>
              <w:t>Grupo de Coordinadores (COORD)</w:t>
            </w:r>
          </w:p>
        </w:tc>
        <w:tc>
          <w:tcPr>
            <w:tcW w:w="2018" w:type="pct"/>
            <w:gridSpan w:val="3"/>
            <w:shd w:val="clear" w:color="auto" w:fill="auto"/>
            <w:vAlign w:val="center"/>
          </w:tcPr>
          <w:p w:rsidR="00CD645D" w:rsidRPr="002D151A" w:rsidRDefault="00853D50"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7</w:t>
            </w:r>
          </w:p>
        </w:tc>
      </w:tr>
      <w:tr w:rsidR="002D151A" w:rsidRPr="002D151A" w:rsidTr="00B95682">
        <w:trPr>
          <w:trHeight w:val="567"/>
        </w:trPr>
        <w:tc>
          <w:tcPr>
            <w:tcW w:w="2982" w:type="pct"/>
            <w:gridSpan w:val="2"/>
            <w:shd w:val="clear" w:color="auto" w:fill="auto"/>
            <w:vAlign w:val="center"/>
          </w:tcPr>
          <w:p w:rsidR="00853D50" w:rsidRPr="002D151A" w:rsidRDefault="00853D50" w:rsidP="00CD645D">
            <w:pPr>
              <w:spacing w:line="240" w:lineRule="auto"/>
              <w:rPr>
                <w:sz w:val="18"/>
                <w:szCs w:val="18"/>
              </w:rPr>
            </w:pPr>
            <w:r w:rsidRPr="002D151A">
              <w:rPr>
                <w:sz w:val="18"/>
                <w:szCs w:val="18"/>
              </w:rPr>
              <w:t>Grupo de Indicadores, Procesos y Análisis (GIPA)</w:t>
            </w:r>
          </w:p>
        </w:tc>
        <w:tc>
          <w:tcPr>
            <w:tcW w:w="2018" w:type="pct"/>
            <w:gridSpan w:val="3"/>
            <w:shd w:val="clear" w:color="auto" w:fill="auto"/>
            <w:vAlign w:val="center"/>
          </w:tcPr>
          <w:p w:rsidR="00853D50" w:rsidRPr="002D151A" w:rsidRDefault="00853D50"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9</w:t>
            </w:r>
          </w:p>
        </w:tc>
      </w:tr>
      <w:tr w:rsidR="002D151A" w:rsidRPr="002D151A" w:rsidTr="00B95682">
        <w:trPr>
          <w:trHeight w:val="567"/>
        </w:trPr>
        <w:tc>
          <w:tcPr>
            <w:tcW w:w="2982" w:type="pct"/>
            <w:gridSpan w:val="2"/>
            <w:shd w:val="clear" w:color="auto" w:fill="auto"/>
            <w:vAlign w:val="center"/>
          </w:tcPr>
          <w:p w:rsidR="00853D50" w:rsidRPr="002D151A" w:rsidRDefault="00853D50" w:rsidP="00CD645D">
            <w:pPr>
              <w:spacing w:line="240" w:lineRule="auto"/>
              <w:rPr>
                <w:sz w:val="18"/>
                <w:szCs w:val="18"/>
              </w:rPr>
            </w:pPr>
            <w:r w:rsidRPr="002D151A">
              <w:rPr>
                <w:sz w:val="18"/>
                <w:szCs w:val="18"/>
              </w:rPr>
              <w:t>Grupo de Petrus (GP)</w:t>
            </w:r>
          </w:p>
        </w:tc>
        <w:tc>
          <w:tcPr>
            <w:tcW w:w="2018" w:type="pct"/>
            <w:gridSpan w:val="3"/>
            <w:shd w:val="clear" w:color="auto" w:fill="auto"/>
            <w:vAlign w:val="center"/>
          </w:tcPr>
          <w:p w:rsidR="00853D50" w:rsidRPr="002D151A" w:rsidRDefault="00BF0888"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7</w:t>
            </w:r>
          </w:p>
        </w:tc>
      </w:tr>
      <w:tr w:rsidR="002D151A" w:rsidRPr="002D151A" w:rsidTr="00B95682">
        <w:trPr>
          <w:trHeight w:val="567"/>
        </w:trPr>
        <w:tc>
          <w:tcPr>
            <w:tcW w:w="2982" w:type="pct"/>
            <w:gridSpan w:val="2"/>
            <w:shd w:val="clear" w:color="auto" w:fill="auto"/>
            <w:vAlign w:val="center"/>
          </w:tcPr>
          <w:p w:rsidR="00853D50" w:rsidRPr="002D151A" w:rsidRDefault="00853D50" w:rsidP="00CD645D">
            <w:pPr>
              <w:spacing w:line="240" w:lineRule="auto"/>
              <w:rPr>
                <w:sz w:val="18"/>
                <w:szCs w:val="18"/>
              </w:rPr>
            </w:pPr>
            <w:r w:rsidRPr="002D151A">
              <w:rPr>
                <w:sz w:val="18"/>
                <w:szCs w:val="18"/>
              </w:rPr>
              <w:t>Grupo de Página Web (GPW)</w:t>
            </w:r>
          </w:p>
        </w:tc>
        <w:tc>
          <w:tcPr>
            <w:tcW w:w="2018" w:type="pct"/>
            <w:gridSpan w:val="3"/>
            <w:shd w:val="clear" w:color="auto" w:fill="auto"/>
            <w:vAlign w:val="center"/>
          </w:tcPr>
          <w:p w:rsidR="00853D50" w:rsidRPr="002D151A" w:rsidRDefault="00621264"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5</w:t>
            </w:r>
          </w:p>
        </w:tc>
      </w:tr>
      <w:tr w:rsidR="002D151A" w:rsidRPr="002D151A" w:rsidTr="00B95682">
        <w:trPr>
          <w:trHeight w:val="567"/>
        </w:trPr>
        <w:tc>
          <w:tcPr>
            <w:tcW w:w="2982" w:type="pct"/>
            <w:gridSpan w:val="2"/>
            <w:shd w:val="clear" w:color="auto" w:fill="auto"/>
            <w:vAlign w:val="center"/>
          </w:tcPr>
          <w:p w:rsidR="00853D50" w:rsidRPr="002D151A" w:rsidRDefault="00853D50" w:rsidP="00CD645D">
            <w:pPr>
              <w:spacing w:line="240" w:lineRule="auto"/>
              <w:rPr>
                <w:sz w:val="18"/>
                <w:szCs w:val="18"/>
              </w:rPr>
            </w:pPr>
            <w:r w:rsidRPr="002D151A">
              <w:rPr>
                <w:sz w:val="18"/>
                <w:szCs w:val="18"/>
              </w:rPr>
              <w:t>Grupo de Mejora (GM)</w:t>
            </w:r>
          </w:p>
        </w:tc>
        <w:tc>
          <w:tcPr>
            <w:tcW w:w="2018" w:type="pct"/>
            <w:gridSpan w:val="3"/>
            <w:shd w:val="clear" w:color="auto" w:fill="auto"/>
            <w:vAlign w:val="center"/>
          </w:tcPr>
          <w:p w:rsidR="00853D50" w:rsidRPr="002D151A" w:rsidRDefault="00BF0888"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11</w:t>
            </w:r>
          </w:p>
        </w:tc>
      </w:tr>
      <w:tr w:rsidR="002D151A" w:rsidRPr="002D151A" w:rsidTr="00B95682">
        <w:trPr>
          <w:trHeight w:val="567"/>
        </w:trPr>
        <w:tc>
          <w:tcPr>
            <w:tcW w:w="2982" w:type="pct"/>
            <w:gridSpan w:val="2"/>
            <w:shd w:val="clear" w:color="auto" w:fill="auto"/>
            <w:vAlign w:val="center"/>
          </w:tcPr>
          <w:p w:rsidR="00853D50" w:rsidRPr="002D151A" w:rsidRDefault="00853D50" w:rsidP="00CD645D">
            <w:pPr>
              <w:spacing w:line="240" w:lineRule="auto"/>
              <w:rPr>
                <w:sz w:val="18"/>
                <w:szCs w:val="18"/>
              </w:rPr>
            </w:pPr>
            <w:r w:rsidRPr="002D151A">
              <w:rPr>
                <w:sz w:val="18"/>
                <w:szCs w:val="18"/>
              </w:rPr>
              <w:t>Grupo de Carta de Servicio (GCS)</w:t>
            </w:r>
          </w:p>
        </w:tc>
        <w:tc>
          <w:tcPr>
            <w:tcW w:w="2018" w:type="pct"/>
            <w:gridSpan w:val="3"/>
            <w:shd w:val="clear" w:color="auto" w:fill="auto"/>
            <w:vAlign w:val="center"/>
          </w:tcPr>
          <w:p w:rsidR="00853D50" w:rsidRPr="002D151A" w:rsidRDefault="00200D9C"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8</w:t>
            </w:r>
          </w:p>
        </w:tc>
      </w:tr>
      <w:tr w:rsidR="002D151A" w:rsidRPr="002D151A" w:rsidTr="00B95682">
        <w:trPr>
          <w:trHeight w:val="567"/>
        </w:trPr>
        <w:tc>
          <w:tcPr>
            <w:tcW w:w="2982" w:type="pct"/>
            <w:gridSpan w:val="2"/>
            <w:shd w:val="clear" w:color="auto" w:fill="auto"/>
            <w:vAlign w:val="center"/>
          </w:tcPr>
          <w:p w:rsidR="00621264" w:rsidRPr="002D151A" w:rsidRDefault="00621264" w:rsidP="00CD645D">
            <w:pPr>
              <w:spacing w:line="240" w:lineRule="auto"/>
              <w:rPr>
                <w:sz w:val="18"/>
                <w:szCs w:val="18"/>
              </w:rPr>
            </w:pPr>
            <w:r w:rsidRPr="002D151A">
              <w:rPr>
                <w:sz w:val="18"/>
                <w:szCs w:val="18"/>
              </w:rPr>
              <w:t>Grupo de Seguimiento de Indicadores (GSI)</w:t>
            </w:r>
          </w:p>
        </w:tc>
        <w:tc>
          <w:tcPr>
            <w:tcW w:w="2018" w:type="pct"/>
            <w:gridSpan w:val="3"/>
            <w:shd w:val="clear" w:color="auto" w:fill="auto"/>
            <w:vAlign w:val="center"/>
          </w:tcPr>
          <w:p w:rsidR="00621264" w:rsidRPr="002D151A" w:rsidRDefault="00200D9C"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9</w:t>
            </w:r>
          </w:p>
        </w:tc>
      </w:tr>
      <w:tr w:rsidR="002D151A" w:rsidRPr="002D151A" w:rsidTr="00B95682">
        <w:trPr>
          <w:trHeight w:val="567"/>
        </w:trPr>
        <w:tc>
          <w:tcPr>
            <w:tcW w:w="2982" w:type="pct"/>
            <w:gridSpan w:val="2"/>
            <w:shd w:val="clear" w:color="auto" w:fill="auto"/>
            <w:vAlign w:val="center"/>
          </w:tcPr>
          <w:p w:rsidR="00853D50" w:rsidRPr="002D151A" w:rsidRDefault="00621264" w:rsidP="00CD645D">
            <w:pPr>
              <w:spacing w:line="240" w:lineRule="auto"/>
              <w:rPr>
                <w:sz w:val="18"/>
                <w:szCs w:val="18"/>
              </w:rPr>
            </w:pPr>
            <w:r w:rsidRPr="002D151A">
              <w:rPr>
                <w:sz w:val="18"/>
                <w:szCs w:val="18"/>
              </w:rPr>
              <w:t>Grupo de Formación (GF)</w:t>
            </w:r>
          </w:p>
        </w:tc>
        <w:tc>
          <w:tcPr>
            <w:tcW w:w="2018" w:type="pct"/>
            <w:gridSpan w:val="3"/>
            <w:shd w:val="clear" w:color="auto" w:fill="auto"/>
            <w:vAlign w:val="center"/>
          </w:tcPr>
          <w:p w:rsidR="00853D50" w:rsidRPr="002D151A" w:rsidRDefault="00621264" w:rsidP="00CD645D">
            <w:pPr>
              <w:spacing w:line="240" w:lineRule="auto"/>
              <w:rPr>
                <w:rFonts w:ascii="Calibri" w:eastAsia="Times New Roman" w:hAnsi="Calibri" w:cs="Calibri"/>
                <w:lang w:eastAsia="es-ES"/>
              </w:rPr>
            </w:pPr>
            <w:r w:rsidRPr="002D151A">
              <w:rPr>
                <w:rFonts w:ascii="Calibri" w:eastAsia="Times New Roman" w:hAnsi="Calibri" w:cs="Calibri"/>
                <w:lang w:eastAsia="es-ES"/>
              </w:rPr>
              <w:t>7</w:t>
            </w:r>
          </w:p>
        </w:tc>
      </w:tr>
    </w:tbl>
    <w:p w:rsidR="006815AB" w:rsidRPr="002D151A" w:rsidRDefault="006815AB" w:rsidP="006815AB">
      <w:pPr>
        <w:ind w:firstLine="360"/>
        <w:jc w:val="both"/>
        <w:rPr>
          <w:sz w:val="20"/>
        </w:rPr>
      </w:pPr>
      <w:r w:rsidRPr="002D151A">
        <w:rPr>
          <w:sz w:val="20"/>
        </w:rPr>
        <w:t>(Nota: reproducir la tabla anterior las veces que sean necesarias)</w:t>
      </w:r>
    </w:p>
    <w:p w:rsidR="00621264" w:rsidRPr="002D151A" w:rsidRDefault="00621264" w:rsidP="00621264">
      <w:pPr>
        <w:pStyle w:val="Ttulo2"/>
        <w:kinsoku w:val="0"/>
        <w:overflowPunct w:val="0"/>
        <w:ind w:left="217" w:firstLine="0"/>
      </w:pPr>
      <w:r w:rsidRPr="002D151A">
        <w:lastRenderedPageBreak/>
        <w:t>Total: 31 (Totalidad de los participantes de la unidad).</w:t>
      </w:r>
    </w:p>
    <w:p w:rsidR="002D151A" w:rsidRPr="002D151A" w:rsidRDefault="002D151A" w:rsidP="006815AB">
      <w:pPr>
        <w:ind w:firstLine="360"/>
        <w:jc w:val="both"/>
        <w:rPr>
          <w:sz w:val="20"/>
        </w:rPr>
      </w:pPr>
    </w:p>
    <w:p w:rsidR="00DA7F93" w:rsidRPr="002D151A" w:rsidRDefault="00DA7F93" w:rsidP="00B258D6">
      <w:pPr>
        <w:pStyle w:val="Prrafodelista"/>
        <w:numPr>
          <w:ilvl w:val="0"/>
          <w:numId w:val="39"/>
        </w:numPr>
        <w:jc w:val="both"/>
        <w:rPr>
          <w:b/>
          <w:sz w:val="24"/>
          <w:szCs w:val="24"/>
        </w:rPr>
      </w:pPr>
      <w:r w:rsidRPr="002D151A">
        <w:rPr>
          <w:b/>
          <w:sz w:val="24"/>
          <w:szCs w:val="24"/>
        </w:rPr>
        <w:t>PROPUESTAS DE ACCIONES DE MEJORA</w:t>
      </w:r>
      <w:r w:rsidR="00D50312" w:rsidRPr="002D151A">
        <w:rPr>
          <w:b/>
          <w:sz w:val="24"/>
          <w:szCs w:val="24"/>
        </w:rPr>
        <w:t xml:space="preserve"> </w:t>
      </w:r>
      <w:r w:rsidR="009D3B46" w:rsidRPr="002D151A">
        <w:rPr>
          <w:b/>
          <w:sz w:val="24"/>
          <w:szCs w:val="24"/>
        </w:rPr>
        <w:t xml:space="preserve">DE LOS PROCESOS </w:t>
      </w:r>
      <w:r w:rsidR="00D50312" w:rsidRPr="002D151A">
        <w:rPr>
          <w:b/>
          <w:sz w:val="24"/>
          <w:szCs w:val="24"/>
        </w:rPr>
        <w:t>2020</w:t>
      </w:r>
      <w:r w:rsidRPr="002D151A">
        <w:rPr>
          <w:b/>
          <w:sz w:val="24"/>
          <w:szCs w:val="24"/>
        </w:rPr>
        <w:t xml:space="preserve">. </w:t>
      </w:r>
    </w:p>
    <w:p w:rsidR="00BF0888" w:rsidRPr="002D151A" w:rsidRDefault="00BF0888" w:rsidP="008B552F">
      <w:pPr>
        <w:pStyle w:val="Prrafodelista"/>
        <w:jc w:val="both"/>
        <w:rPr>
          <w:b/>
          <w:sz w:val="24"/>
          <w:szCs w:val="24"/>
        </w:rPr>
      </w:pPr>
    </w:p>
    <w:tbl>
      <w:tblPr>
        <w:tblW w:w="5000" w:type="pct"/>
        <w:tblCellMar>
          <w:left w:w="70" w:type="dxa"/>
          <w:right w:w="70" w:type="dxa"/>
        </w:tblCellMar>
        <w:tblLook w:val="04A0" w:firstRow="1" w:lastRow="0" w:firstColumn="1" w:lastColumn="0" w:noHBand="0" w:noVBand="1"/>
      </w:tblPr>
      <w:tblGrid>
        <w:gridCol w:w="1479"/>
        <w:gridCol w:w="798"/>
        <w:gridCol w:w="800"/>
        <w:gridCol w:w="800"/>
        <w:gridCol w:w="1776"/>
        <w:gridCol w:w="1345"/>
        <w:gridCol w:w="2708"/>
      </w:tblGrid>
      <w:tr w:rsidR="002D151A" w:rsidRPr="002D151A" w:rsidTr="00636CDA">
        <w:trPr>
          <w:trHeight w:val="567"/>
        </w:trPr>
        <w:tc>
          <w:tcPr>
            <w:tcW w:w="762"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xml:space="preserve">Código: </w:t>
            </w:r>
          </w:p>
        </w:tc>
        <w:tc>
          <w:tcPr>
            <w:tcW w:w="411" w:type="pct"/>
            <w:tcBorders>
              <w:top w:val="double" w:sz="6" w:space="0" w:color="808080"/>
              <w:left w:val="nil"/>
              <w:bottom w:val="single" w:sz="4" w:space="0" w:color="808080"/>
              <w:right w:val="single" w:sz="4" w:space="0" w:color="808080"/>
            </w:tcBorders>
            <w:shd w:val="clear" w:color="auto" w:fill="auto"/>
            <w:vAlign w:val="center"/>
            <w:hideMark/>
          </w:tcPr>
          <w:p w:rsidR="002D151A" w:rsidRPr="002D151A" w:rsidRDefault="002D151A" w:rsidP="00636CDA">
            <w:pPr>
              <w:spacing w:line="240" w:lineRule="auto"/>
              <w:jc w:val="right"/>
              <w:rPr>
                <w:rFonts w:ascii="Calibri" w:eastAsia="Times New Roman" w:hAnsi="Calibri" w:cs="Calibri"/>
                <w:lang w:eastAsia="es-ES"/>
              </w:rPr>
            </w:pPr>
            <w:r w:rsidRPr="002D151A">
              <w:rPr>
                <w:rFonts w:ascii="Calibri" w:eastAsia="Times New Roman" w:hAnsi="Calibri" w:cs="Times New Roman"/>
                <w:lang w:eastAsia="es-ES"/>
              </w:rPr>
              <w:t>UDTL-01-2020</w:t>
            </w:r>
          </w:p>
        </w:tc>
        <w:tc>
          <w:tcPr>
            <w:tcW w:w="82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Naturaleza de la mejora: (1)</w:t>
            </w:r>
          </w:p>
        </w:tc>
        <w:tc>
          <w:tcPr>
            <w:tcW w:w="3002" w:type="pct"/>
            <w:gridSpan w:val="3"/>
            <w:tcBorders>
              <w:top w:val="double" w:sz="6"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Auditoría Interna</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Proceso:</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PC 04 Gestión del Mantenimiento.</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Unidad/es: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Unidad departamental de Apoyo Técnico a Laboratorios.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Descripción de la mejora:</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Modificación de los valores límite y objetivo del indicador I.[PC 04.11]-05 (Porcentaje de equipos con Mantenimiento Preventivo)</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Causa para su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Arial" w:eastAsia="Times New Roman" w:hAnsi="Arial" w:cs="Arial"/>
                <w:sz w:val="18"/>
                <w:szCs w:val="18"/>
                <w:lang w:eastAsia="es-ES"/>
              </w:rPr>
            </w:pPr>
            <w:r w:rsidRPr="002D151A">
              <w:rPr>
                <w:rFonts w:ascii="Arial" w:eastAsia="Times New Roman" w:hAnsi="Arial" w:cs="Arial"/>
                <w:sz w:val="18"/>
                <w:szCs w:val="18"/>
                <w:lang w:eastAsia="es-ES"/>
              </w:rPr>
              <w:t>Tras análisis de procesos de los últimos ciclos de gestión se observan valores muy superiores a los establecidos como límites y se establece aumentar el valor límite y el valor objetivo a 80% y 85%.</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Objetivo de la mejora: (2)</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Mantener los valores Límite y Objetivo de los últimos ciclos de gestión.</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Recursos previstos: (3)</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Resultados de ciclos anteriores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Responsable de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UDTL</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Previsión de resultados: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Apostar por la mejora continua y la persecución de nuevos objetivos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Grado de prioridad:(4)</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Alta</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Planificación de la implantación (5)</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2D151A" w:rsidRDefault="00F1678E" w:rsidP="00F1678E">
            <w:pPr>
              <w:pStyle w:val="Prrafodelista"/>
              <w:numPr>
                <w:ilvl w:val="0"/>
                <w:numId w:val="43"/>
              </w:numPr>
              <w:spacing w:line="240" w:lineRule="auto"/>
              <w:rPr>
                <w:rFonts w:ascii="Calibri" w:eastAsia="Times New Roman" w:hAnsi="Calibri" w:cs="Calibri"/>
                <w:lang w:eastAsia="es-ES"/>
              </w:rPr>
            </w:pPr>
            <w:r>
              <w:rPr>
                <w:rFonts w:ascii="Calibri" w:eastAsia="Times New Roman" w:hAnsi="Calibri" w:cs="Calibri"/>
                <w:lang w:eastAsia="es-ES"/>
              </w:rPr>
              <w:t xml:space="preserve">Reunión del Grupo de Indicadores, Procesos y Análisis </w:t>
            </w:r>
          </w:p>
          <w:p w:rsidR="00F1678E" w:rsidRDefault="00F1678E" w:rsidP="00F1678E">
            <w:pPr>
              <w:pStyle w:val="Prrafodelista"/>
              <w:numPr>
                <w:ilvl w:val="0"/>
                <w:numId w:val="43"/>
              </w:numPr>
              <w:spacing w:line="240" w:lineRule="auto"/>
              <w:rPr>
                <w:rFonts w:ascii="Calibri" w:eastAsia="Times New Roman" w:hAnsi="Calibri" w:cs="Calibri"/>
                <w:lang w:eastAsia="es-ES"/>
              </w:rPr>
            </w:pPr>
            <w:r>
              <w:rPr>
                <w:rFonts w:ascii="Calibri" w:eastAsia="Times New Roman" w:hAnsi="Calibri" w:cs="Calibri"/>
                <w:lang w:eastAsia="es-ES"/>
              </w:rPr>
              <w:t>Modificación de los valores límite y objetivo en la plataforma Petrus</w:t>
            </w:r>
          </w:p>
          <w:p w:rsidR="00F1678E" w:rsidRPr="00F1678E" w:rsidRDefault="00F1678E" w:rsidP="00F1678E">
            <w:pPr>
              <w:pStyle w:val="Prrafodelista"/>
              <w:numPr>
                <w:ilvl w:val="0"/>
                <w:numId w:val="43"/>
              </w:numPr>
              <w:spacing w:line="240" w:lineRule="auto"/>
              <w:rPr>
                <w:rFonts w:ascii="Calibri" w:eastAsia="Times New Roman" w:hAnsi="Calibri" w:cs="Calibri"/>
                <w:lang w:eastAsia="es-ES"/>
              </w:rPr>
            </w:pPr>
            <w:r>
              <w:rPr>
                <w:rFonts w:ascii="Calibri" w:eastAsia="Times New Roman" w:hAnsi="Calibri" w:cs="Calibri"/>
                <w:lang w:eastAsia="es-ES"/>
              </w:rPr>
              <w:t>Envío de dichos valores al SPE para su modificación en la documentación del proceso.</w:t>
            </w:r>
          </w:p>
        </w:tc>
      </w:tr>
      <w:tr w:rsidR="002D151A" w:rsidRPr="002D151A" w:rsidTr="00636CDA">
        <w:trPr>
          <w:trHeight w:val="567"/>
        </w:trPr>
        <w:tc>
          <w:tcPr>
            <w:tcW w:w="1585"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Fecha de Autorización de la Gerencia:</w:t>
            </w:r>
          </w:p>
        </w:tc>
        <w:tc>
          <w:tcPr>
            <w:tcW w:w="3415" w:type="pct"/>
            <w:gridSpan w:val="4"/>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r>
      <w:tr w:rsidR="002D151A" w:rsidRPr="002D151A" w:rsidTr="00636CDA">
        <w:trPr>
          <w:trHeight w:val="567"/>
        </w:trPr>
        <w:tc>
          <w:tcPr>
            <w:tcW w:w="1585" w:type="pct"/>
            <w:gridSpan w:val="3"/>
            <w:tcBorders>
              <w:top w:val="single" w:sz="4" w:space="0" w:color="808080"/>
              <w:left w:val="double" w:sz="6" w:space="0" w:color="808080"/>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Desarrollo temporal:</w:t>
            </w:r>
          </w:p>
        </w:tc>
        <w:tc>
          <w:tcPr>
            <w:tcW w:w="412" w:type="pct"/>
            <w:tcBorders>
              <w:top w:val="nil"/>
              <w:left w:val="nil"/>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Inicio:</w:t>
            </w:r>
          </w:p>
        </w:tc>
        <w:tc>
          <w:tcPr>
            <w:tcW w:w="915" w:type="pct"/>
            <w:tcBorders>
              <w:top w:val="single" w:sz="4" w:space="0" w:color="808080"/>
              <w:left w:val="nil"/>
              <w:bottom w:val="nil"/>
              <w:right w:val="single" w:sz="4"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c>
          <w:tcPr>
            <w:tcW w:w="693" w:type="pct"/>
            <w:tcBorders>
              <w:top w:val="nil"/>
              <w:left w:val="nil"/>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Finalización:</w:t>
            </w:r>
          </w:p>
        </w:tc>
        <w:tc>
          <w:tcPr>
            <w:tcW w:w="1394" w:type="pct"/>
            <w:tcBorders>
              <w:top w:val="single" w:sz="4" w:space="0" w:color="808080"/>
              <w:left w:val="nil"/>
              <w:bottom w:val="nil"/>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r>
      <w:tr w:rsidR="002D151A" w:rsidRPr="002D151A" w:rsidTr="00636CDA">
        <w:trPr>
          <w:trHeight w:val="567"/>
        </w:trPr>
        <w:tc>
          <w:tcPr>
            <w:tcW w:w="1585"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Descripción de resultados obtenidos y valoración del grado de implantación: (6)</w:t>
            </w:r>
          </w:p>
        </w:tc>
        <w:tc>
          <w:tcPr>
            <w:tcW w:w="3415" w:type="pct"/>
            <w:gridSpan w:val="4"/>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jc w:val="center"/>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w:t>
            </w:r>
          </w:p>
        </w:tc>
      </w:tr>
      <w:tr w:rsidR="002D151A" w:rsidRPr="002D151A" w:rsidTr="00636CDA">
        <w:trPr>
          <w:trHeight w:val="567"/>
        </w:trPr>
        <w:tc>
          <w:tcPr>
            <w:tcW w:w="1585" w:type="pct"/>
            <w:gridSpan w:val="3"/>
            <w:tcBorders>
              <w:top w:val="nil"/>
              <w:left w:val="double" w:sz="6" w:space="0" w:color="808080"/>
              <w:bottom w:val="double" w:sz="6"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Verificación de resultados en auditoría, si procede: (7)</w:t>
            </w:r>
          </w:p>
        </w:tc>
        <w:tc>
          <w:tcPr>
            <w:tcW w:w="3415" w:type="pct"/>
            <w:gridSpan w:val="4"/>
            <w:tcBorders>
              <w:top w:val="nil"/>
              <w:left w:val="nil"/>
              <w:bottom w:val="double" w:sz="6" w:space="0" w:color="808080"/>
              <w:right w:val="double" w:sz="6" w:space="0" w:color="808080"/>
            </w:tcBorders>
            <w:shd w:val="clear" w:color="auto" w:fill="auto"/>
            <w:vAlign w:val="center"/>
            <w:hideMark/>
          </w:tcPr>
          <w:p w:rsidR="002D151A" w:rsidRPr="002D151A" w:rsidRDefault="002D151A" w:rsidP="00636CDA">
            <w:pPr>
              <w:spacing w:line="240" w:lineRule="auto"/>
              <w:jc w:val="center"/>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w:t>
            </w:r>
          </w:p>
        </w:tc>
      </w:tr>
    </w:tbl>
    <w:p w:rsidR="002D151A" w:rsidRPr="002D151A" w:rsidRDefault="002D151A" w:rsidP="008B552F">
      <w:pPr>
        <w:pStyle w:val="Prrafodelista"/>
        <w:jc w:val="both"/>
        <w:rPr>
          <w:b/>
          <w:sz w:val="24"/>
          <w:szCs w:val="24"/>
        </w:rPr>
      </w:pPr>
    </w:p>
    <w:p w:rsidR="002D151A" w:rsidRPr="002D151A" w:rsidRDefault="002D151A" w:rsidP="008B552F">
      <w:pPr>
        <w:pStyle w:val="Prrafodelista"/>
        <w:jc w:val="both"/>
        <w:rPr>
          <w:b/>
          <w:sz w:val="24"/>
          <w:szCs w:val="24"/>
        </w:rPr>
      </w:pPr>
    </w:p>
    <w:tbl>
      <w:tblPr>
        <w:tblW w:w="5000" w:type="pct"/>
        <w:tblCellMar>
          <w:left w:w="70" w:type="dxa"/>
          <w:right w:w="70" w:type="dxa"/>
        </w:tblCellMar>
        <w:tblLook w:val="04A0" w:firstRow="1" w:lastRow="0" w:firstColumn="1" w:lastColumn="0" w:noHBand="0" w:noVBand="1"/>
      </w:tblPr>
      <w:tblGrid>
        <w:gridCol w:w="1479"/>
        <w:gridCol w:w="796"/>
        <w:gridCol w:w="800"/>
        <w:gridCol w:w="800"/>
        <w:gridCol w:w="1776"/>
        <w:gridCol w:w="1345"/>
        <w:gridCol w:w="2710"/>
      </w:tblGrid>
      <w:tr w:rsidR="002D151A" w:rsidRPr="002D151A" w:rsidTr="00636CDA">
        <w:trPr>
          <w:trHeight w:val="567"/>
        </w:trPr>
        <w:tc>
          <w:tcPr>
            <w:tcW w:w="762"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xml:space="preserve">Código: </w:t>
            </w:r>
          </w:p>
        </w:tc>
        <w:tc>
          <w:tcPr>
            <w:tcW w:w="410" w:type="pct"/>
            <w:tcBorders>
              <w:top w:val="double" w:sz="6" w:space="0" w:color="808080"/>
              <w:left w:val="nil"/>
              <w:bottom w:val="single" w:sz="4" w:space="0" w:color="808080"/>
              <w:right w:val="single" w:sz="4" w:space="0" w:color="808080"/>
            </w:tcBorders>
            <w:shd w:val="clear" w:color="auto" w:fill="auto"/>
            <w:vAlign w:val="center"/>
            <w:hideMark/>
          </w:tcPr>
          <w:p w:rsidR="002D151A" w:rsidRPr="002D151A" w:rsidRDefault="002D151A" w:rsidP="00636CDA">
            <w:pPr>
              <w:spacing w:line="240" w:lineRule="auto"/>
              <w:jc w:val="right"/>
              <w:rPr>
                <w:rFonts w:ascii="Calibri" w:eastAsia="Times New Roman" w:hAnsi="Calibri" w:cs="Calibri"/>
                <w:lang w:eastAsia="es-ES"/>
              </w:rPr>
            </w:pPr>
            <w:r w:rsidRPr="002D151A">
              <w:rPr>
                <w:rFonts w:ascii="Calibri" w:eastAsia="Times New Roman" w:hAnsi="Calibri" w:cs="Times New Roman"/>
                <w:lang w:eastAsia="es-ES"/>
              </w:rPr>
              <w:t>UDTL-02-2020</w:t>
            </w:r>
          </w:p>
        </w:tc>
        <w:tc>
          <w:tcPr>
            <w:tcW w:w="82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Naturaleza de la mejora: (1)</w:t>
            </w:r>
          </w:p>
        </w:tc>
        <w:tc>
          <w:tcPr>
            <w:tcW w:w="3004" w:type="pct"/>
            <w:gridSpan w:val="3"/>
            <w:tcBorders>
              <w:top w:val="double" w:sz="6"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Auditoría Interna</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Proceso:</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PC 04 Gestión del Mantenimiento.</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Unidad/es: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Unidad departamental de Apoyo Técnico a Laboratorios.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lastRenderedPageBreak/>
              <w:t>Descripción de la mejora:</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Arial" w:eastAsia="Times New Roman" w:hAnsi="Arial" w:cs="Arial"/>
                <w:sz w:val="18"/>
                <w:szCs w:val="18"/>
                <w:lang w:eastAsia="es-ES"/>
              </w:rPr>
            </w:pPr>
            <w:r w:rsidRPr="002D151A">
              <w:rPr>
                <w:rFonts w:ascii="Arial" w:eastAsia="Times New Roman" w:hAnsi="Arial" w:cs="Arial"/>
                <w:sz w:val="18"/>
                <w:szCs w:val="18"/>
                <w:lang w:eastAsia="es-ES"/>
              </w:rPr>
              <w:t>Modificación de los valores límite y objetivo del indicador I.[PC 04.11]-01 (Mantenimiento Preventivo)</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Causa para su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Arial" w:eastAsia="Times New Roman" w:hAnsi="Arial" w:cs="Arial"/>
                <w:sz w:val="18"/>
                <w:szCs w:val="18"/>
                <w:lang w:eastAsia="es-ES"/>
              </w:rPr>
            </w:pPr>
            <w:r w:rsidRPr="002D151A">
              <w:rPr>
                <w:rFonts w:ascii="Arial" w:eastAsia="Times New Roman" w:hAnsi="Arial" w:cs="Arial"/>
                <w:sz w:val="18"/>
                <w:szCs w:val="18"/>
                <w:lang w:eastAsia="es-ES"/>
              </w:rPr>
              <w:t>Tras análisis de procesos de los últimos ciclos de gestión se observan valores muy superiores a los establecidos como límites y se establece aumentar el valor límite y el valor objetivo a 90% y 95%.</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Objetivo de la mejora: (2)</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Mantener los valores Límite y Objetivo de los últimos ciclos de gestión.</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Recursos previstos: (3)</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Resultados de ciclos anteriores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Responsable de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UDTL</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Previsión de resultados: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Arial" w:eastAsia="Times New Roman" w:hAnsi="Arial" w:cs="Arial"/>
                <w:sz w:val="18"/>
                <w:szCs w:val="18"/>
                <w:lang w:eastAsia="es-ES"/>
              </w:rPr>
              <w:t>Apostar por la mejora continua y la persecución de nuevos objetivos</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Grado de prioridad:(4)</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Alta</w:t>
            </w:r>
          </w:p>
        </w:tc>
      </w:tr>
      <w:tr w:rsidR="002D151A" w:rsidRPr="002D151A" w:rsidTr="00636CDA">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Planificación de la implantación (5)</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F1678E" w:rsidRDefault="00F1678E" w:rsidP="00F1678E">
            <w:pPr>
              <w:pStyle w:val="Prrafodelista"/>
              <w:numPr>
                <w:ilvl w:val="0"/>
                <w:numId w:val="45"/>
              </w:numPr>
              <w:spacing w:line="240" w:lineRule="auto"/>
              <w:rPr>
                <w:rFonts w:ascii="Calibri" w:eastAsia="Times New Roman" w:hAnsi="Calibri" w:cs="Calibri"/>
                <w:lang w:eastAsia="es-ES"/>
              </w:rPr>
            </w:pPr>
            <w:r>
              <w:rPr>
                <w:rFonts w:ascii="Calibri" w:eastAsia="Times New Roman" w:hAnsi="Calibri" w:cs="Calibri"/>
                <w:lang w:eastAsia="es-ES"/>
              </w:rPr>
              <w:t xml:space="preserve">Reunión del Grupo de Indicadores, Procesos y Análisis </w:t>
            </w:r>
          </w:p>
          <w:p w:rsidR="00F1678E" w:rsidRDefault="00F1678E" w:rsidP="00F1678E">
            <w:pPr>
              <w:pStyle w:val="Prrafodelista"/>
              <w:numPr>
                <w:ilvl w:val="0"/>
                <w:numId w:val="45"/>
              </w:numPr>
              <w:spacing w:line="240" w:lineRule="auto"/>
              <w:rPr>
                <w:rFonts w:ascii="Calibri" w:eastAsia="Times New Roman" w:hAnsi="Calibri" w:cs="Calibri"/>
                <w:lang w:eastAsia="es-ES"/>
              </w:rPr>
            </w:pPr>
            <w:r>
              <w:rPr>
                <w:rFonts w:ascii="Calibri" w:eastAsia="Times New Roman" w:hAnsi="Calibri" w:cs="Calibri"/>
                <w:lang w:eastAsia="es-ES"/>
              </w:rPr>
              <w:t>Modificación de los valores límite y objetivo en la plataforma Petrus</w:t>
            </w:r>
          </w:p>
          <w:p w:rsidR="002D151A" w:rsidRPr="00F1678E" w:rsidRDefault="00F1678E" w:rsidP="00F1678E">
            <w:pPr>
              <w:pStyle w:val="Prrafodelista"/>
              <w:numPr>
                <w:ilvl w:val="0"/>
                <w:numId w:val="45"/>
              </w:numPr>
              <w:spacing w:line="240" w:lineRule="auto"/>
              <w:rPr>
                <w:rFonts w:ascii="Calibri" w:eastAsia="Times New Roman" w:hAnsi="Calibri" w:cs="Calibri"/>
                <w:lang w:eastAsia="es-ES"/>
              </w:rPr>
            </w:pPr>
            <w:r w:rsidRPr="00F1678E">
              <w:rPr>
                <w:rFonts w:ascii="Calibri" w:eastAsia="Times New Roman" w:hAnsi="Calibri" w:cs="Calibri"/>
                <w:lang w:eastAsia="es-ES"/>
              </w:rPr>
              <w:t>Envío de dichos valores al SPE para su modificación en la documentación del proceso.</w:t>
            </w:r>
          </w:p>
        </w:tc>
      </w:tr>
      <w:tr w:rsidR="002D151A" w:rsidRPr="002D151A" w:rsidTr="00636CDA">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Fecha de Autorización de la Gerencia:</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r>
      <w:tr w:rsidR="002D151A" w:rsidRPr="002D151A" w:rsidTr="00636CDA">
        <w:trPr>
          <w:trHeight w:val="567"/>
        </w:trPr>
        <w:tc>
          <w:tcPr>
            <w:tcW w:w="1584" w:type="pct"/>
            <w:gridSpan w:val="3"/>
            <w:tcBorders>
              <w:top w:val="single" w:sz="4" w:space="0" w:color="808080"/>
              <w:left w:val="double" w:sz="6" w:space="0" w:color="808080"/>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Desarrollo temporal:</w:t>
            </w:r>
          </w:p>
        </w:tc>
        <w:tc>
          <w:tcPr>
            <w:tcW w:w="412" w:type="pct"/>
            <w:tcBorders>
              <w:top w:val="nil"/>
              <w:left w:val="nil"/>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Inicio:</w:t>
            </w:r>
          </w:p>
        </w:tc>
        <w:tc>
          <w:tcPr>
            <w:tcW w:w="915" w:type="pct"/>
            <w:tcBorders>
              <w:top w:val="single" w:sz="4" w:space="0" w:color="808080"/>
              <w:left w:val="nil"/>
              <w:bottom w:val="nil"/>
              <w:right w:val="single" w:sz="4"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c>
          <w:tcPr>
            <w:tcW w:w="693" w:type="pct"/>
            <w:tcBorders>
              <w:top w:val="nil"/>
              <w:left w:val="nil"/>
              <w:bottom w:val="nil"/>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Finalización:</w:t>
            </w:r>
          </w:p>
        </w:tc>
        <w:tc>
          <w:tcPr>
            <w:tcW w:w="1395" w:type="pct"/>
            <w:tcBorders>
              <w:top w:val="single" w:sz="4" w:space="0" w:color="808080"/>
              <w:left w:val="nil"/>
              <w:bottom w:val="nil"/>
              <w:right w:val="double" w:sz="6" w:space="0" w:color="808080"/>
            </w:tcBorders>
            <w:shd w:val="clear" w:color="auto" w:fill="auto"/>
            <w:vAlign w:val="center"/>
            <w:hideMark/>
          </w:tcPr>
          <w:p w:rsidR="002D151A" w:rsidRPr="002D151A" w:rsidRDefault="002D151A" w:rsidP="00636CDA">
            <w:pPr>
              <w:spacing w:line="240" w:lineRule="auto"/>
              <w:rPr>
                <w:rFonts w:ascii="Calibri" w:eastAsia="Times New Roman" w:hAnsi="Calibri" w:cs="Calibri"/>
                <w:lang w:eastAsia="es-ES"/>
              </w:rPr>
            </w:pPr>
            <w:r w:rsidRPr="002D151A">
              <w:rPr>
                <w:rFonts w:ascii="Calibri" w:eastAsia="Times New Roman" w:hAnsi="Calibri" w:cs="Calibri"/>
                <w:lang w:eastAsia="es-ES"/>
              </w:rPr>
              <w:t> </w:t>
            </w:r>
          </w:p>
        </w:tc>
      </w:tr>
      <w:tr w:rsidR="002D151A" w:rsidRPr="002D151A" w:rsidTr="00636CDA">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Descripción de resultados obtenidos y valoración del grado de implantación: (6)</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2D151A" w:rsidRPr="002D151A" w:rsidRDefault="002D151A" w:rsidP="00636CDA">
            <w:pPr>
              <w:spacing w:line="240" w:lineRule="auto"/>
              <w:jc w:val="center"/>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w:t>
            </w:r>
          </w:p>
        </w:tc>
      </w:tr>
      <w:tr w:rsidR="002D151A" w:rsidRPr="002D151A" w:rsidTr="00636CDA">
        <w:trPr>
          <w:trHeight w:val="567"/>
        </w:trPr>
        <w:tc>
          <w:tcPr>
            <w:tcW w:w="1584" w:type="pct"/>
            <w:gridSpan w:val="3"/>
            <w:tcBorders>
              <w:top w:val="nil"/>
              <w:left w:val="double" w:sz="6" w:space="0" w:color="808080"/>
              <w:bottom w:val="double" w:sz="6" w:space="0" w:color="808080"/>
              <w:right w:val="single" w:sz="4" w:space="0" w:color="808080"/>
            </w:tcBorders>
            <w:shd w:val="clear" w:color="000000" w:fill="F2F2F2"/>
            <w:vAlign w:val="center"/>
            <w:hideMark/>
          </w:tcPr>
          <w:p w:rsidR="002D151A" w:rsidRPr="002D151A" w:rsidRDefault="002D151A" w:rsidP="00636CDA">
            <w:pPr>
              <w:spacing w:line="240" w:lineRule="auto"/>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Verificación de resultados en auditoría, si procede: (7)</w:t>
            </w:r>
          </w:p>
        </w:tc>
        <w:tc>
          <w:tcPr>
            <w:tcW w:w="3416" w:type="pct"/>
            <w:gridSpan w:val="4"/>
            <w:tcBorders>
              <w:top w:val="nil"/>
              <w:left w:val="nil"/>
              <w:bottom w:val="double" w:sz="6" w:space="0" w:color="808080"/>
              <w:right w:val="double" w:sz="6" w:space="0" w:color="808080"/>
            </w:tcBorders>
            <w:shd w:val="clear" w:color="auto" w:fill="auto"/>
            <w:vAlign w:val="center"/>
            <w:hideMark/>
          </w:tcPr>
          <w:p w:rsidR="002D151A" w:rsidRPr="002D151A" w:rsidRDefault="002D151A" w:rsidP="00636CDA">
            <w:pPr>
              <w:spacing w:line="240" w:lineRule="auto"/>
              <w:jc w:val="center"/>
              <w:rPr>
                <w:rFonts w:ascii="Calibri" w:eastAsia="Times New Roman" w:hAnsi="Calibri" w:cs="Calibri"/>
                <w:b/>
                <w:bCs/>
                <w:i/>
                <w:iCs/>
                <w:sz w:val="20"/>
                <w:szCs w:val="20"/>
                <w:lang w:eastAsia="es-ES"/>
              </w:rPr>
            </w:pPr>
            <w:r w:rsidRPr="002D151A">
              <w:rPr>
                <w:rFonts w:ascii="Calibri" w:eastAsia="Times New Roman" w:hAnsi="Calibri" w:cs="Calibri"/>
                <w:b/>
                <w:bCs/>
                <w:i/>
                <w:iCs/>
                <w:sz w:val="20"/>
                <w:szCs w:val="20"/>
                <w:lang w:eastAsia="es-ES"/>
              </w:rPr>
              <w:t> </w:t>
            </w:r>
          </w:p>
        </w:tc>
      </w:tr>
    </w:tbl>
    <w:p w:rsidR="002D151A" w:rsidRDefault="002D151A" w:rsidP="008B552F">
      <w:pPr>
        <w:pStyle w:val="Prrafodelista"/>
        <w:jc w:val="both"/>
        <w:rPr>
          <w:b/>
          <w:sz w:val="24"/>
          <w:szCs w:val="24"/>
        </w:rPr>
      </w:pPr>
    </w:p>
    <w:p w:rsidR="002D151A" w:rsidRDefault="002D151A" w:rsidP="008B552F">
      <w:pPr>
        <w:pStyle w:val="Prrafodelista"/>
        <w:jc w:val="both"/>
        <w:rPr>
          <w:b/>
          <w:sz w:val="24"/>
          <w:szCs w:val="24"/>
        </w:rPr>
      </w:pPr>
    </w:p>
    <w:p w:rsidR="002D151A" w:rsidRDefault="002D151A" w:rsidP="008B552F">
      <w:pPr>
        <w:pStyle w:val="Prrafodelista"/>
        <w:jc w:val="both"/>
        <w:rPr>
          <w:b/>
          <w:sz w:val="24"/>
          <w:szCs w:val="24"/>
        </w:rPr>
      </w:pPr>
    </w:p>
    <w:p w:rsidR="002D151A" w:rsidRDefault="002D151A" w:rsidP="008B552F">
      <w:pPr>
        <w:pStyle w:val="Prrafodelista"/>
        <w:jc w:val="both"/>
        <w:rPr>
          <w:b/>
          <w:sz w:val="24"/>
          <w:szCs w:val="24"/>
        </w:rPr>
      </w:pPr>
    </w:p>
    <w:tbl>
      <w:tblPr>
        <w:tblW w:w="5000" w:type="pct"/>
        <w:tblCellMar>
          <w:left w:w="70" w:type="dxa"/>
          <w:right w:w="70" w:type="dxa"/>
        </w:tblCellMar>
        <w:tblLook w:val="04A0" w:firstRow="1" w:lastRow="0" w:firstColumn="1" w:lastColumn="0" w:noHBand="0" w:noVBand="1"/>
      </w:tblPr>
      <w:tblGrid>
        <w:gridCol w:w="1479"/>
        <w:gridCol w:w="796"/>
        <w:gridCol w:w="800"/>
        <w:gridCol w:w="800"/>
        <w:gridCol w:w="1776"/>
        <w:gridCol w:w="1345"/>
        <w:gridCol w:w="2710"/>
      </w:tblGrid>
      <w:tr w:rsidR="00BF0888" w:rsidRPr="00591832" w:rsidTr="00BF0888">
        <w:trPr>
          <w:trHeight w:val="567"/>
        </w:trPr>
        <w:tc>
          <w:tcPr>
            <w:tcW w:w="762"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Código:</w:t>
            </w:r>
            <w:r>
              <w:rPr>
                <w:rFonts w:ascii="Calibri" w:eastAsia="Times New Roman" w:hAnsi="Calibri" w:cs="Calibri"/>
                <w:b/>
                <w:bCs/>
                <w:i/>
                <w:iCs/>
                <w:color w:val="000000"/>
                <w:sz w:val="20"/>
                <w:szCs w:val="20"/>
                <w:lang w:eastAsia="es-ES"/>
              </w:rPr>
              <w:t xml:space="preserve"> </w:t>
            </w:r>
          </w:p>
        </w:tc>
        <w:tc>
          <w:tcPr>
            <w:tcW w:w="410" w:type="pct"/>
            <w:tcBorders>
              <w:top w:val="double" w:sz="6" w:space="0" w:color="808080"/>
              <w:left w:val="nil"/>
              <w:bottom w:val="single" w:sz="4" w:space="0" w:color="808080"/>
              <w:right w:val="single" w:sz="4" w:space="0" w:color="808080"/>
            </w:tcBorders>
            <w:shd w:val="clear" w:color="auto" w:fill="auto"/>
            <w:vAlign w:val="center"/>
            <w:hideMark/>
          </w:tcPr>
          <w:p w:rsidR="00BF0888" w:rsidRPr="00591832" w:rsidRDefault="00BF0888" w:rsidP="00BF0888">
            <w:pPr>
              <w:spacing w:line="240" w:lineRule="auto"/>
              <w:jc w:val="right"/>
              <w:rPr>
                <w:rFonts w:ascii="Calibri" w:eastAsia="Times New Roman" w:hAnsi="Calibri" w:cs="Calibri"/>
                <w:color w:val="FF0000"/>
                <w:lang w:eastAsia="es-ES"/>
              </w:rPr>
            </w:pPr>
            <w:r>
              <w:rPr>
                <w:rFonts w:ascii="Calibri" w:eastAsia="Times New Roman" w:hAnsi="Calibri" w:cs="Times New Roman"/>
                <w:color w:val="202124"/>
                <w:lang w:eastAsia="es-ES"/>
              </w:rPr>
              <w:t>UDTL-03-2020</w:t>
            </w:r>
          </w:p>
        </w:tc>
        <w:tc>
          <w:tcPr>
            <w:tcW w:w="82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Naturaleza de la mejora:</w:t>
            </w:r>
            <w:r>
              <w:rPr>
                <w:rFonts w:ascii="Calibri" w:eastAsia="Times New Roman" w:hAnsi="Calibri" w:cs="Calibri"/>
                <w:b/>
                <w:bCs/>
                <w:i/>
                <w:iCs/>
                <w:color w:val="000000"/>
                <w:sz w:val="20"/>
                <w:szCs w:val="20"/>
                <w:lang w:eastAsia="es-ES"/>
              </w:rPr>
              <w:t xml:space="preserve"> (1)</w:t>
            </w:r>
          </w:p>
        </w:tc>
        <w:tc>
          <w:tcPr>
            <w:tcW w:w="3004" w:type="pct"/>
            <w:gridSpan w:val="3"/>
            <w:tcBorders>
              <w:top w:val="double" w:sz="6" w:space="0" w:color="808080"/>
              <w:left w:val="nil"/>
              <w:bottom w:val="single" w:sz="4" w:space="0" w:color="808080"/>
              <w:right w:val="double" w:sz="6" w:space="0" w:color="808080"/>
            </w:tcBorders>
            <w:shd w:val="clear" w:color="auto" w:fill="auto"/>
            <w:vAlign w:val="center"/>
            <w:hideMark/>
          </w:tcPr>
          <w:p w:rsidR="00BF0888" w:rsidRDefault="00BF0888" w:rsidP="00BF0888">
            <w:pPr>
              <w:spacing w:line="240" w:lineRule="auto"/>
              <w:rPr>
                <w:rFonts w:ascii="Calibri" w:eastAsia="Times New Roman" w:hAnsi="Calibri" w:cs="Calibri"/>
                <w:color w:val="000000"/>
                <w:lang w:eastAsia="es-ES"/>
              </w:rPr>
            </w:pPr>
          </w:p>
          <w:p w:rsidR="00BF0888" w:rsidRPr="00611F82" w:rsidRDefault="00BF0888" w:rsidP="00BF0888">
            <w:pPr>
              <w:rPr>
                <w:rFonts w:ascii="Calibri" w:eastAsia="Times New Roman" w:hAnsi="Calibri" w:cs="Calibri"/>
                <w:lang w:eastAsia="es-ES"/>
              </w:rPr>
            </w:pPr>
            <w:r>
              <w:rPr>
                <w:rFonts w:ascii="Calibri" w:eastAsia="Times New Roman" w:hAnsi="Calibri" w:cs="Calibri"/>
                <w:lang w:eastAsia="es-ES"/>
              </w:rPr>
              <w:t>Auditoría Externa</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PC 04 Gestión del Mantenimiento.</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BF0888" w:rsidRPr="00591832" w:rsidRDefault="00BF0888" w:rsidP="00BF0888">
            <w:pPr>
              <w:spacing w:line="240" w:lineRule="auto"/>
              <w:rPr>
                <w:rFonts w:ascii="Calibri" w:eastAsia="Times New Roman" w:hAnsi="Calibri" w:cs="Calibri"/>
                <w:color w:val="000000"/>
                <w:lang w:eastAsia="es-ES"/>
              </w:rPr>
            </w:pPr>
            <w:r w:rsidRPr="003744B8">
              <w:rPr>
                <w:rFonts w:ascii="Arial" w:eastAsia="Times New Roman" w:hAnsi="Arial" w:cs="Arial"/>
                <w:color w:val="000000"/>
                <w:sz w:val="18"/>
                <w:szCs w:val="18"/>
                <w:lang w:eastAsia="es-ES"/>
              </w:rPr>
              <w:t>Unidad de</w:t>
            </w:r>
            <w:r>
              <w:rPr>
                <w:rFonts w:ascii="Arial" w:eastAsia="Times New Roman" w:hAnsi="Arial" w:cs="Arial"/>
                <w:color w:val="000000"/>
                <w:sz w:val="18"/>
                <w:szCs w:val="18"/>
                <w:lang w:eastAsia="es-ES"/>
              </w:rPr>
              <w:t>partamental de</w:t>
            </w:r>
            <w:r w:rsidRPr="003744B8">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Apoyo Técnico a L</w:t>
            </w:r>
            <w:r w:rsidRPr="003744B8">
              <w:rPr>
                <w:rFonts w:ascii="Arial" w:eastAsia="Times New Roman" w:hAnsi="Arial" w:cs="Arial"/>
                <w:color w:val="000000"/>
                <w:sz w:val="18"/>
                <w:szCs w:val="18"/>
                <w:lang w:eastAsia="es-ES"/>
              </w:rPr>
              <w:t>aboratorio</w:t>
            </w:r>
            <w:r>
              <w:rPr>
                <w:rFonts w:ascii="Arial" w:eastAsia="Times New Roman" w:hAnsi="Arial" w:cs="Arial"/>
                <w:color w:val="000000"/>
                <w:sz w:val="18"/>
                <w:szCs w:val="18"/>
                <w:lang w:eastAsia="es-ES"/>
              </w:rPr>
              <w:t>s.</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la mejora:</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CF1AF9" w:rsidRDefault="00BF0888" w:rsidP="00BF0888">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Modificación de la primera acción derivada de los riesgos y oportunidades del PC 04</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Causa para su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CF1AF9" w:rsidRDefault="00BF0888" w:rsidP="00BF0888">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Sugerencia de la auditoria externa</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Objetivo de la mejora:</w:t>
            </w:r>
            <w:r>
              <w:rPr>
                <w:rFonts w:ascii="Calibri" w:eastAsia="Times New Roman" w:hAnsi="Calibri" w:cs="Calibri"/>
                <w:b/>
                <w:bCs/>
                <w:i/>
                <w:iCs/>
                <w:color w:val="000000"/>
                <w:sz w:val="20"/>
                <w:szCs w:val="20"/>
                <w:lang w:eastAsia="es-ES"/>
              </w:rPr>
              <w:t xml:space="preserve"> (2)</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1848BC">
              <w:rPr>
                <w:rFonts w:ascii="Arial" w:hAnsi="Arial" w:cs="Arial"/>
                <w:sz w:val="18"/>
                <w:szCs w:val="18"/>
                <w:lang w:eastAsia="es-ES"/>
              </w:rPr>
              <w:t xml:space="preserve">Evitar la </w:t>
            </w:r>
            <w:r>
              <w:rPr>
                <w:rFonts w:ascii="Arial" w:hAnsi="Arial" w:cs="Arial"/>
                <w:sz w:val="18"/>
                <w:szCs w:val="18"/>
                <w:lang w:eastAsia="es-ES"/>
              </w:rPr>
              <w:t>d</w:t>
            </w:r>
            <w:r w:rsidRPr="001848BC">
              <w:rPr>
                <w:rFonts w:ascii="Arial" w:hAnsi="Arial" w:cs="Arial"/>
                <w:sz w:val="18"/>
                <w:szCs w:val="18"/>
                <w:lang w:eastAsia="es-ES"/>
              </w:rPr>
              <w:t>eficie</w:t>
            </w:r>
            <w:r>
              <w:rPr>
                <w:rFonts w:ascii="Arial" w:hAnsi="Arial" w:cs="Arial"/>
                <w:sz w:val="18"/>
                <w:szCs w:val="18"/>
                <w:lang w:eastAsia="es-ES"/>
              </w:rPr>
              <w:t xml:space="preserve">ncia en la interoperabilidad en </w:t>
            </w:r>
            <w:r w:rsidRPr="001848BC">
              <w:rPr>
                <w:rFonts w:ascii="Arial" w:hAnsi="Arial" w:cs="Arial"/>
                <w:sz w:val="18"/>
                <w:szCs w:val="18"/>
                <w:lang w:eastAsia="es-ES"/>
              </w:rPr>
              <w:t xml:space="preserve">los sistemas de </w:t>
            </w:r>
            <w:r>
              <w:rPr>
                <w:rFonts w:ascii="Arial" w:hAnsi="Arial" w:cs="Arial"/>
                <w:sz w:val="18"/>
                <w:szCs w:val="18"/>
                <w:lang w:eastAsia="es-ES"/>
              </w:rPr>
              <w:t xml:space="preserve">información y/o comunicación en </w:t>
            </w:r>
            <w:r w:rsidRPr="001848BC">
              <w:rPr>
                <w:rFonts w:ascii="Arial" w:hAnsi="Arial" w:cs="Arial"/>
                <w:sz w:val="18"/>
                <w:szCs w:val="18"/>
                <w:lang w:eastAsia="es-ES"/>
              </w:rPr>
              <w:t>la plataforma de Gestión Petrus.</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Recursos previstos:</w:t>
            </w:r>
            <w:r>
              <w:rPr>
                <w:rFonts w:ascii="Calibri" w:eastAsia="Times New Roman" w:hAnsi="Calibri" w:cs="Calibri"/>
                <w:b/>
                <w:bCs/>
                <w:i/>
                <w:iCs/>
                <w:color w:val="000000"/>
                <w:sz w:val="20"/>
                <w:szCs w:val="20"/>
                <w:lang w:eastAsia="es-ES"/>
              </w:rPr>
              <w:t xml:space="preserve"> (3)</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Meramente organizativos</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lastRenderedPageBreak/>
              <w:t>Responsable de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UDTL</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Previsión de resultados: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Mejorar la comunicación con nuestros clientes y/o usuarios</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Grado de prioridad:</w:t>
            </w:r>
            <w:r>
              <w:rPr>
                <w:rFonts w:ascii="Calibri" w:eastAsia="Times New Roman" w:hAnsi="Calibri" w:cs="Calibri"/>
                <w:b/>
                <w:bCs/>
                <w:i/>
                <w:iCs/>
                <w:color w:val="000000"/>
                <w:sz w:val="20"/>
                <w:szCs w:val="20"/>
                <w:lang w:eastAsia="es-ES"/>
              </w:rPr>
              <w:t>(4)</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Alta</w:t>
            </w:r>
          </w:p>
        </w:tc>
      </w:tr>
      <w:tr w:rsidR="00BF0888" w:rsidRPr="00591832" w:rsidTr="00BF0888">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3A0A7E">
              <w:rPr>
                <w:rFonts w:ascii="Calibri" w:eastAsia="Times New Roman" w:hAnsi="Calibri" w:cs="Calibri"/>
                <w:b/>
                <w:bCs/>
                <w:i/>
                <w:iCs/>
                <w:color w:val="C00000"/>
                <w:sz w:val="20"/>
                <w:szCs w:val="20"/>
                <w:lang w:eastAsia="es-ES"/>
              </w:rPr>
              <w:t>Planificación de la implantación (5)</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F1678E" w:rsidRDefault="00F1678E" w:rsidP="00F1678E">
            <w:pPr>
              <w:pStyle w:val="Prrafodelista"/>
              <w:numPr>
                <w:ilvl w:val="0"/>
                <w:numId w:val="47"/>
              </w:numPr>
              <w:spacing w:line="240" w:lineRule="auto"/>
              <w:rPr>
                <w:rFonts w:ascii="Calibri" w:eastAsia="Times New Roman" w:hAnsi="Calibri" w:cs="Calibri"/>
                <w:lang w:eastAsia="es-ES"/>
              </w:rPr>
            </w:pPr>
            <w:r>
              <w:rPr>
                <w:rFonts w:ascii="Calibri" w:eastAsia="Times New Roman" w:hAnsi="Calibri" w:cs="Calibri"/>
                <w:lang w:eastAsia="es-ES"/>
              </w:rPr>
              <w:t xml:space="preserve">Reunión del Grupo de Indicadores, Procesos y Análisis </w:t>
            </w:r>
          </w:p>
          <w:p w:rsidR="00F1678E" w:rsidRDefault="00F1678E" w:rsidP="00F1678E">
            <w:pPr>
              <w:pStyle w:val="Prrafodelista"/>
              <w:numPr>
                <w:ilvl w:val="0"/>
                <w:numId w:val="47"/>
              </w:numPr>
              <w:spacing w:line="240" w:lineRule="auto"/>
              <w:rPr>
                <w:rFonts w:ascii="Calibri" w:eastAsia="Times New Roman" w:hAnsi="Calibri" w:cs="Calibri"/>
                <w:lang w:eastAsia="es-ES"/>
              </w:rPr>
            </w:pPr>
            <w:r>
              <w:rPr>
                <w:rFonts w:ascii="Calibri" w:eastAsia="Times New Roman" w:hAnsi="Calibri" w:cs="Calibri"/>
                <w:lang w:eastAsia="es-ES"/>
              </w:rPr>
              <w:t>Modificación de l</w:t>
            </w:r>
            <w:r>
              <w:rPr>
                <w:rFonts w:ascii="Calibri" w:eastAsia="Times New Roman" w:hAnsi="Calibri" w:cs="Calibri"/>
                <w:lang w:eastAsia="es-ES"/>
              </w:rPr>
              <w:t>a primera acción derivada de riesgos y oportunidades en la documentación interna de la Unidad</w:t>
            </w:r>
          </w:p>
          <w:p w:rsidR="00BF0888" w:rsidRPr="00F1678E" w:rsidRDefault="00F1678E" w:rsidP="00F1678E">
            <w:pPr>
              <w:pStyle w:val="Prrafodelista"/>
              <w:numPr>
                <w:ilvl w:val="0"/>
                <w:numId w:val="47"/>
              </w:numPr>
              <w:spacing w:line="240" w:lineRule="auto"/>
              <w:rPr>
                <w:rFonts w:ascii="Calibri" w:eastAsia="Times New Roman" w:hAnsi="Calibri" w:cs="Calibri"/>
                <w:lang w:eastAsia="es-ES"/>
              </w:rPr>
            </w:pPr>
            <w:r w:rsidRPr="00F1678E">
              <w:rPr>
                <w:rFonts w:ascii="Calibri" w:eastAsia="Times New Roman" w:hAnsi="Calibri" w:cs="Calibri"/>
                <w:lang w:eastAsia="es-ES"/>
              </w:rPr>
              <w:t>Env</w:t>
            </w:r>
            <w:r>
              <w:rPr>
                <w:rFonts w:ascii="Calibri" w:eastAsia="Times New Roman" w:hAnsi="Calibri" w:cs="Calibri"/>
                <w:lang w:eastAsia="es-ES"/>
              </w:rPr>
              <w:t xml:space="preserve">ío de ésta </w:t>
            </w:r>
            <w:r w:rsidRPr="00F1678E">
              <w:rPr>
                <w:rFonts w:ascii="Calibri" w:eastAsia="Times New Roman" w:hAnsi="Calibri" w:cs="Calibri"/>
                <w:lang w:eastAsia="es-ES"/>
              </w:rPr>
              <w:t>al SPE para su modificación en la documentación del proceso.</w:t>
            </w:r>
          </w:p>
        </w:tc>
      </w:tr>
      <w:tr w:rsidR="00BF0888" w:rsidRPr="00591832" w:rsidTr="00BF0888">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Fecha de Autorización de la Gerencia:</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BF0888" w:rsidRPr="00591832" w:rsidTr="00BF0888">
        <w:trPr>
          <w:trHeight w:val="567"/>
        </w:trPr>
        <w:tc>
          <w:tcPr>
            <w:tcW w:w="1584" w:type="pct"/>
            <w:gridSpan w:val="3"/>
            <w:tcBorders>
              <w:top w:val="single" w:sz="4" w:space="0" w:color="808080"/>
              <w:left w:val="double" w:sz="6" w:space="0" w:color="808080"/>
              <w:bottom w:val="nil"/>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Desarrollo temporal:</w:t>
            </w:r>
          </w:p>
        </w:tc>
        <w:tc>
          <w:tcPr>
            <w:tcW w:w="412" w:type="pct"/>
            <w:tcBorders>
              <w:top w:val="nil"/>
              <w:left w:val="nil"/>
              <w:bottom w:val="nil"/>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Inicio:</w:t>
            </w:r>
          </w:p>
        </w:tc>
        <w:tc>
          <w:tcPr>
            <w:tcW w:w="915" w:type="pct"/>
            <w:tcBorders>
              <w:top w:val="single" w:sz="4" w:space="0" w:color="808080"/>
              <w:left w:val="nil"/>
              <w:bottom w:val="nil"/>
              <w:right w:val="single" w:sz="4"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c>
          <w:tcPr>
            <w:tcW w:w="693" w:type="pct"/>
            <w:tcBorders>
              <w:top w:val="nil"/>
              <w:left w:val="nil"/>
              <w:bottom w:val="nil"/>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Finalización:</w:t>
            </w:r>
          </w:p>
        </w:tc>
        <w:tc>
          <w:tcPr>
            <w:tcW w:w="1396" w:type="pct"/>
            <w:tcBorders>
              <w:top w:val="single" w:sz="4" w:space="0" w:color="808080"/>
              <w:left w:val="nil"/>
              <w:bottom w:val="nil"/>
              <w:right w:val="double" w:sz="6" w:space="0" w:color="808080"/>
            </w:tcBorders>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bookmarkStart w:id="0" w:name="_GoBack"/>
            <w:bookmarkEnd w:id="0"/>
          </w:p>
        </w:tc>
      </w:tr>
      <w:tr w:rsidR="00BF0888" w:rsidRPr="00591832" w:rsidTr="00BF0888">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resultados obtenidos</w:t>
            </w:r>
            <w:r>
              <w:rPr>
                <w:rFonts w:ascii="Calibri" w:eastAsia="Times New Roman" w:hAnsi="Calibri" w:cs="Calibri"/>
                <w:b/>
                <w:bCs/>
                <w:i/>
                <w:iCs/>
                <w:color w:val="000000"/>
                <w:sz w:val="20"/>
                <w:szCs w:val="20"/>
                <w:lang w:eastAsia="es-ES"/>
              </w:rPr>
              <w:t xml:space="preserve"> </w:t>
            </w:r>
            <w:r w:rsidRPr="00D452D5">
              <w:rPr>
                <w:rFonts w:ascii="Calibri" w:eastAsia="Times New Roman" w:hAnsi="Calibri" w:cs="Calibri"/>
                <w:b/>
                <w:bCs/>
                <w:i/>
                <w:iCs/>
                <w:color w:val="C00000"/>
                <w:sz w:val="20"/>
                <w:szCs w:val="20"/>
                <w:lang w:eastAsia="es-ES"/>
              </w:rPr>
              <w:t>y valoración del grado de implantación</w:t>
            </w:r>
            <w:r w:rsidRPr="00591832">
              <w:rPr>
                <w:rFonts w:ascii="Calibri" w:eastAsia="Times New Roman" w:hAnsi="Calibri" w:cs="Calibri"/>
                <w:b/>
                <w:bCs/>
                <w:i/>
                <w:iCs/>
                <w:color w:val="C00000"/>
                <w:sz w:val="20"/>
                <w:szCs w:val="20"/>
                <w:lang w:eastAsia="es-ES"/>
              </w:rPr>
              <w:t>:</w:t>
            </w:r>
            <w:r w:rsidRPr="00D452D5">
              <w:rPr>
                <w:rFonts w:ascii="Calibri" w:eastAsia="Times New Roman" w:hAnsi="Calibri" w:cs="Calibri"/>
                <w:b/>
                <w:bCs/>
                <w:i/>
                <w:iCs/>
                <w:color w:val="C00000"/>
                <w:sz w:val="20"/>
                <w:szCs w:val="20"/>
                <w:lang w:eastAsia="es-ES"/>
              </w:rPr>
              <w:t xml:space="preserve"> (6)</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BF0888" w:rsidRPr="00591832" w:rsidRDefault="00BF0888" w:rsidP="00BF0888">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r w:rsidR="00BF0888" w:rsidRPr="00591832" w:rsidTr="00BF0888">
        <w:trPr>
          <w:trHeight w:val="567"/>
        </w:trPr>
        <w:tc>
          <w:tcPr>
            <w:tcW w:w="1584" w:type="pct"/>
            <w:gridSpan w:val="3"/>
            <w:tcBorders>
              <w:top w:val="nil"/>
              <w:left w:val="double" w:sz="6" w:space="0" w:color="808080"/>
              <w:bottom w:val="double" w:sz="6" w:space="0" w:color="808080"/>
              <w:right w:val="single" w:sz="4" w:space="0" w:color="808080"/>
            </w:tcBorders>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Verificación de resultados en auditoría, si procede:</w:t>
            </w:r>
            <w:r>
              <w:rPr>
                <w:rFonts w:ascii="Calibri" w:eastAsia="Times New Roman" w:hAnsi="Calibri" w:cs="Calibri"/>
                <w:b/>
                <w:bCs/>
                <w:i/>
                <w:iCs/>
                <w:color w:val="000000"/>
                <w:sz w:val="20"/>
                <w:szCs w:val="20"/>
                <w:lang w:eastAsia="es-ES"/>
              </w:rPr>
              <w:t xml:space="preserve"> (7)</w:t>
            </w:r>
          </w:p>
        </w:tc>
        <w:tc>
          <w:tcPr>
            <w:tcW w:w="3416" w:type="pct"/>
            <w:gridSpan w:val="4"/>
            <w:tcBorders>
              <w:top w:val="nil"/>
              <w:left w:val="nil"/>
              <w:bottom w:val="double" w:sz="6" w:space="0" w:color="808080"/>
              <w:right w:val="double" w:sz="6" w:space="0" w:color="808080"/>
            </w:tcBorders>
            <w:shd w:val="clear" w:color="auto" w:fill="auto"/>
            <w:vAlign w:val="center"/>
            <w:hideMark/>
          </w:tcPr>
          <w:p w:rsidR="00BF0888" w:rsidRPr="00591832" w:rsidRDefault="00BF0888" w:rsidP="00BF0888">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bl>
    <w:p w:rsidR="00BF0888" w:rsidRPr="00B258D6" w:rsidRDefault="00BF0888" w:rsidP="008B552F">
      <w:pPr>
        <w:pStyle w:val="Prrafodelista"/>
        <w:jc w:val="both"/>
        <w:rPr>
          <w:b/>
          <w:sz w:val="24"/>
          <w:szCs w:val="24"/>
        </w:rPr>
      </w:pPr>
    </w:p>
    <w:p w:rsidR="006815AB" w:rsidRPr="006815AB" w:rsidRDefault="006815AB" w:rsidP="006815AB">
      <w:pPr>
        <w:ind w:firstLine="360"/>
        <w:jc w:val="both"/>
        <w:rPr>
          <w:sz w:val="20"/>
        </w:rPr>
      </w:pPr>
      <w:r w:rsidRPr="00BF0888">
        <w:rPr>
          <w:sz w:val="20"/>
        </w:rPr>
        <w:t>(</w:t>
      </w:r>
      <w:r w:rsidRPr="006815AB">
        <w:rPr>
          <w:sz w:val="20"/>
        </w:rPr>
        <w:t>Nota: reproducir la tabla anterior las veces que sean necesarias)</w:t>
      </w:r>
    </w:p>
    <w:p w:rsidR="00DA7F93" w:rsidRDefault="00DA7F93" w:rsidP="00DA7F93">
      <w:pPr>
        <w:jc w:val="both"/>
        <w:rPr>
          <w:b/>
          <w:sz w:val="24"/>
          <w:szCs w:val="24"/>
        </w:rPr>
      </w:pPr>
    </w:p>
    <w:p w:rsidR="008B552F" w:rsidRDefault="008B552F" w:rsidP="008B552F">
      <w:pPr>
        <w:pStyle w:val="Prrafodelista"/>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E24F7F">
        <w:rPr>
          <w:b/>
          <w:sz w:val="24"/>
          <w:szCs w:val="24"/>
        </w:rPr>
        <w:t xml:space="preserve"> 2020</w:t>
      </w:r>
      <w:r w:rsidR="00A62B28">
        <w:rPr>
          <w:b/>
          <w:sz w:val="24"/>
          <w:szCs w:val="24"/>
        </w:rPr>
        <w:t>.</w:t>
      </w:r>
    </w:p>
    <w:p w:rsidR="00A62B28" w:rsidRDefault="00A62B28" w:rsidP="00A62B28">
      <w:pPr>
        <w:jc w:val="both"/>
        <w:rPr>
          <w:b/>
          <w:sz w:val="24"/>
          <w:szCs w:val="24"/>
        </w:rPr>
      </w:pPr>
      <w:r>
        <w:rPr>
          <w:b/>
          <w:sz w:val="24"/>
          <w:szCs w:val="24"/>
        </w:rPr>
        <w:t>(Este apartado debe ser aportado por el Equipo del Proceso o el Servicio/Unidad, en su caso).</w:t>
      </w:r>
    </w:p>
    <w:p w:rsidR="002F6D18" w:rsidRPr="00A62B28" w:rsidRDefault="002F6D18" w:rsidP="00A62B28">
      <w:pPr>
        <w:jc w:val="both"/>
        <w:rPr>
          <w:b/>
          <w:sz w:val="24"/>
          <w:szCs w:val="24"/>
        </w:rPr>
      </w:pPr>
    </w:p>
    <w:tbl>
      <w:tblPr>
        <w:tblW w:w="5000" w:type="pct"/>
        <w:tblCellMar>
          <w:left w:w="70" w:type="dxa"/>
          <w:right w:w="70" w:type="dxa"/>
        </w:tblCellMar>
        <w:tblLook w:val="04A0" w:firstRow="1" w:lastRow="0" w:firstColumn="1" w:lastColumn="0" w:noHBand="0" w:noVBand="1"/>
      </w:tblPr>
      <w:tblGrid>
        <w:gridCol w:w="1410"/>
        <w:gridCol w:w="4521"/>
        <w:gridCol w:w="1702"/>
        <w:gridCol w:w="2073"/>
      </w:tblGrid>
      <w:tr w:rsidR="002F6D18" w:rsidRPr="00591832" w:rsidTr="00B95682">
        <w:trPr>
          <w:trHeight w:val="567"/>
        </w:trPr>
        <w:tc>
          <w:tcPr>
            <w:tcW w:w="7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2329" w:type="pct"/>
            <w:tcBorders>
              <w:top w:val="double" w:sz="6" w:space="0" w:color="808080"/>
              <w:left w:val="nil"/>
              <w:bottom w:val="single" w:sz="4" w:space="0" w:color="808080"/>
              <w:right w:val="single" w:sz="4" w:space="0" w:color="808080"/>
            </w:tcBorders>
            <w:shd w:val="clear" w:color="auto" w:fill="auto"/>
            <w:vAlign w:val="center"/>
            <w:hideMark/>
          </w:tcPr>
          <w:p w:rsidR="002F6D18" w:rsidRPr="00B95682" w:rsidRDefault="002F6D18" w:rsidP="00B95682">
            <w:pPr>
              <w:spacing w:line="240" w:lineRule="auto"/>
              <w:rPr>
                <w:rFonts w:ascii="Calibri" w:eastAsia="Times New Roman" w:hAnsi="Calibri" w:cs="Calibri"/>
                <w:lang w:eastAsia="es-ES"/>
              </w:rPr>
            </w:pPr>
          </w:p>
        </w:tc>
        <w:tc>
          <w:tcPr>
            <w:tcW w:w="877" w:type="pct"/>
            <w:tcBorders>
              <w:top w:val="double" w:sz="6" w:space="0" w:color="808080"/>
              <w:left w:val="nil"/>
              <w:bottom w:val="single" w:sz="4" w:space="0" w:color="808080"/>
              <w:right w:val="single" w:sz="4" w:space="0" w:color="808080"/>
            </w:tcBorders>
            <w:shd w:val="clear" w:color="000000" w:fill="F2F2F2"/>
            <w:vAlign w:val="center"/>
            <w:hideMark/>
          </w:tcPr>
          <w:p w:rsidR="002F6D18" w:rsidRPr="00591832" w:rsidRDefault="009C0827" w:rsidP="009C0827">
            <w:pPr>
              <w:spacing w:line="240" w:lineRule="auto"/>
              <w:jc w:val="center"/>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Año</w:t>
            </w:r>
            <w:r w:rsidR="002F6D18">
              <w:rPr>
                <w:rFonts w:ascii="Calibri" w:eastAsia="Times New Roman" w:hAnsi="Calibri" w:cs="Calibri"/>
                <w:b/>
                <w:bCs/>
                <w:i/>
                <w:iCs/>
                <w:color w:val="000000"/>
                <w:sz w:val="20"/>
                <w:szCs w:val="20"/>
                <w:lang w:eastAsia="es-ES"/>
              </w:rPr>
              <w:t>)</w:t>
            </w:r>
          </w:p>
        </w:tc>
        <w:tc>
          <w:tcPr>
            <w:tcW w:w="1068" w:type="pct"/>
            <w:tcBorders>
              <w:top w:val="double" w:sz="6" w:space="0" w:color="808080"/>
              <w:left w:val="nil"/>
              <w:bottom w:val="single" w:sz="4" w:space="0" w:color="808080"/>
              <w:right w:val="double" w:sz="6" w:space="0" w:color="808080"/>
            </w:tcBorders>
            <w:shd w:val="clear" w:color="auto" w:fill="auto"/>
            <w:vAlign w:val="center"/>
            <w:hideMark/>
          </w:tcPr>
          <w:p w:rsidR="002F6D18" w:rsidRPr="00591832" w:rsidRDefault="009C0827" w:rsidP="00BF0888">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2020</w:t>
            </w: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r w:rsidR="008B552F">
              <w:rPr>
                <w:rFonts w:ascii="Calibri" w:eastAsia="Times New Roman" w:hAnsi="Calibri" w:cs="Calibri"/>
                <w:b/>
                <w:bCs/>
                <w:i/>
                <w:iCs/>
                <w:color w:val="000000"/>
                <w:sz w:val="20"/>
                <w:szCs w:val="20"/>
                <w:lang w:eastAsia="es-ES"/>
              </w:rPr>
              <w:t xml:space="preserve"> si procede</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Denominación</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002F6D18" w:rsidRPr="00591832">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double" w:sz="6" w:space="0" w:color="808080"/>
              <w:right w:val="single" w:sz="4" w:space="0" w:color="808080"/>
            </w:tcBorders>
            <w:shd w:val="clear" w:color="000000" w:fill="F2F2F2"/>
            <w:vAlign w:val="center"/>
            <w:hideMark/>
          </w:tcPr>
          <w:p w:rsidR="002F6D18" w:rsidRPr="00591832" w:rsidRDefault="002F6D18" w:rsidP="009C0827">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xml:space="preserve">Objetivo de la </w:t>
            </w:r>
            <w:r w:rsidR="009C0827">
              <w:rPr>
                <w:rFonts w:ascii="Calibri" w:eastAsia="Times New Roman" w:hAnsi="Calibri" w:cs="Calibri"/>
                <w:b/>
                <w:bCs/>
                <w:i/>
                <w:iCs/>
                <w:color w:val="000000"/>
                <w:sz w:val="20"/>
                <w:szCs w:val="20"/>
                <w:lang w:eastAsia="es-ES"/>
              </w:rPr>
              <w:t>propuesta</w:t>
            </w:r>
            <w:r>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double" w:sz="6" w:space="0" w:color="808080"/>
              <w:right w:val="double" w:sz="6" w:space="0" w:color="808080"/>
            </w:tcBorders>
            <w:shd w:val="clear" w:color="auto" w:fill="auto"/>
            <w:vAlign w:val="center"/>
            <w:hideMark/>
          </w:tcPr>
          <w:p w:rsidR="002F6D18" w:rsidRPr="00591832" w:rsidRDefault="002F6D18" w:rsidP="00BF0888">
            <w:pPr>
              <w:spacing w:line="240" w:lineRule="auto"/>
              <w:rPr>
                <w:rFonts w:ascii="Calibri" w:eastAsia="Times New Roman" w:hAnsi="Calibri" w:cs="Calibri"/>
                <w:color w:val="000000"/>
                <w:lang w:eastAsia="es-ES"/>
              </w:rPr>
            </w:pPr>
          </w:p>
        </w:tc>
      </w:tr>
    </w:tbl>
    <w:p w:rsidR="006815AB" w:rsidRPr="006815AB" w:rsidRDefault="006815AB" w:rsidP="006815AB">
      <w:pPr>
        <w:ind w:firstLine="360"/>
        <w:jc w:val="both"/>
        <w:rPr>
          <w:sz w:val="20"/>
        </w:rPr>
      </w:pPr>
      <w:r w:rsidRPr="006815AB">
        <w:rPr>
          <w:sz w:val="20"/>
        </w:rPr>
        <w:t>(Nota: reproducir la tabla anterior las veces que sean necesarias)</w:t>
      </w:r>
    </w:p>
    <w:p w:rsidR="0070088C" w:rsidRDefault="0070088C" w:rsidP="00CC764F">
      <w:pPr>
        <w:jc w:val="both"/>
        <w:rPr>
          <w:sz w:val="24"/>
          <w:szCs w:val="24"/>
        </w:rPr>
      </w:pPr>
    </w:p>
    <w:p w:rsidR="00CF1AF9"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225BEF">
        <w:rPr>
          <w:b/>
          <w:sz w:val="24"/>
          <w:szCs w:val="24"/>
        </w:rPr>
        <w:t xml:space="preserve"> 20</w:t>
      </w:r>
      <w:r w:rsidR="00E24F7F">
        <w:rPr>
          <w:b/>
          <w:sz w:val="24"/>
          <w:szCs w:val="24"/>
        </w:rPr>
        <w:t>20</w:t>
      </w:r>
      <w:r w:rsidR="00A62B28">
        <w:rPr>
          <w:b/>
          <w:sz w:val="24"/>
          <w:szCs w:val="24"/>
        </w:rPr>
        <w:t>*</w:t>
      </w:r>
    </w:p>
    <w:p w:rsidR="00BF0888" w:rsidRPr="00BF0888" w:rsidRDefault="00BF0888" w:rsidP="00BF0888">
      <w:pPr>
        <w:tabs>
          <w:tab w:val="left" w:pos="3424"/>
        </w:tabs>
        <w:jc w:val="both"/>
        <w:rPr>
          <w:b/>
          <w:sz w:val="24"/>
          <w:szCs w:val="24"/>
        </w:rPr>
      </w:pPr>
    </w:p>
    <w:p w:rsidR="00E24F7F" w:rsidRPr="00B258D6" w:rsidRDefault="00BF0888" w:rsidP="00BF0888">
      <w:pPr>
        <w:pStyle w:val="Prrafodelista"/>
        <w:tabs>
          <w:tab w:val="left" w:pos="3424"/>
        </w:tabs>
        <w:jc w:val="both"/>
        <w:rPr>
          <w:b/>
          <w:sz w:val="24"/>
          <w:szCs w:val="24"/>
        </w:rPr>
      </w:pPr>
      <w:r>
        <w:rPr>
          <w:b/>
          <w:sz w:val="24"/>
          <w:szCs w:val="24"/>
        </w:rPr>
        <w:tab/>
      </w: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025"/>
        <w:gridCol w:w="7681"/>
      </w:tblGrid>
      <w:tr w:rsidR="00E24F7F" w:rsidRPr="00591832" w:rsidTr="00B95682">
        <w:trPr>
          <w:trHeight w:val="567"/>
        </w:trPr>
        <w:tc>
          <w:tcPr>
            <w:tcW w:w="1043" w:type="pct"/>
            <w:shd w:val="clear" w:color="000000" w:fill="F2F2F2"/>
            <w:vAlign w:val="center"/>
            <w:hideMark/>
          </w:tcPr>
          <w:p w:rsidR="00E24F7F" w:rsidRPr="00591832" w:rsidRDefault="00E24F7F"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lastRenderedPageBreak/>
              <w:t>Unidad/es</w:t>
            </w:r>
          </w:p>
        </w:tc>
        <w:tc>
          <w:tcPr>
            <w:tcW w:w="3957" w:type="pct"/>
            <w:shd w:val="clear" w:color="auto" w:fill="auto"/>
            <w:vAlign w:val="center"/>
            <w:hideMark/>
          </w:tcPr>
          <w:p w:rsidR="00E24F7F"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Unidad departamental de Apoyo Técnico a Laboratorios.</w:t>
            </w:r>
          </w:p>
        </w:tc>
      </w:tr>
      <w:tr w:rsidR="00E24F7F" w:rsidRPr="00591832" w:rsidTr="00B95682">
        <w:trPr>
          <w:trHeight w:val="567"/>
        </w:trPr>
        <w:tc>
          <w:tcPr>
            <w:tcW w:w="1043" w:type="pct"/>
            <w:shd w:val="clear" w:color="000000" w:fill="F2F2F2"/>
            <w:vAlign w:val="center"/>
            <w:hideMark/>
          </w:tcPr>
          <w:p w:rsidR="00E24F7F" w:rsidRPr="00591832" w:rsidRDefault="00E24F7F"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3957" w:type="pct"/>
            <w:shd w:val="clear" w:color="auto" w:fill="auto"/>
            <w:vAlign w:val="center"/>
            <w:hideMark/>
          </w:tcPr>
          <w:p w:rsidR="00E24F7F"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Grupo de trabajo GIPA</w:t>
            </w:r>
          </w:p>
        </w:tc>
      </w:tr>
      <w:tr w:rsidR="00E24F7F" w:rsidRPr="00591832" w:rsidTr="00B95682">
        <w:trPr>
          <w:trHeight w:val="567"/>
        </w:trPr>
        <w:tc>
          <w:tcPr>
            <w:tcW w:w="1043" w:type="pct"/>
            <w:shd w:val="clear" w:color="000000" w:fill="F2F2F2"/>
            <w:vAlign w:val="center"/>
            <w:hideMark/>
          </w:tcPr>
          <w:p w:rsidR="00E24F7F" w:rsidRPr="00591832" w:rsidRDefault="00E24F7F"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Procesos</w:t>
            </w:r>
          </w:p>
        </w:tc>
        <w:tc>
          <w:tcPr>
            <w:tcW w:w="3957" w:type="pct"/>
            <w:shd w:val="clear" w:color="auto" w:fill="auto"/>
            <w:vAlign w:val="center"/>
          </w:tcPr>
          <w:p w:rsidR="00E24F7F"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PC 04. Gestión del mantenimiento</w:t>
            </w:r>
          </w:p>
        </w:tc>
      </w:tr>
      <w:tr w:rsidR="00E24F7F" w:rsidRPr="00591832" w:rsidTr="00B95682">
        <w:trPr>
          <w:trHeight w:val="567"/>
        </w:trPr>
        <w:tc>
          <w:tcPr>
            <w:tcW w:w="1043" w:type="pct"/>
            <w:shd w:val="clear" w:color="000000" w:fill="F2F2F2"/>
            <w:vAlign w:val="center"/>
            <w:hideMark/>
          </w:tcPr>
          <w:p w:rsidR="00E24F7F" w:rsidRPr="00591832" w:rsidRDefault="00E24F7F"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Pr="00591832">
              <w:rPr>
                <w:rFonts w:ascii="Calibri" w:eastAsia="Times New Roman" w:hAnsi="Calibri" w:cs="Calibri"/>
                <w:b/>
                <w:bCs/>
                <w:i/>
                <w:iCs/>
                <w:color w:val="000000"/>
                <w:sz w:val="20"/>
                <w:szCs w:val="20"/>
                <w:lang w:eastAsia="es-ES"/>
              </w:rPr>
              <w:t>:</w:t>
            </w:r>
          </w:p>
        </w:tc>
        <w:tc>
          <w:tcPr>
            <w:tcW w:w="3957" w:type="pct"/>
            <w:shd w:val="clear" w:color="auto" w:fill="auto"/>
            <w:vAlign w:val="center"/>
            <w:hideMark/>
          </w:tcPr>
          <w:p w:rsidR="00E24F7F"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Modificación de los valores límite y objetivo del indicador I.[PC 04.11]-05 (Porcentaje de equipos con Mantenimiento Preventivo)</w:t>
            </w:r>
          </w:p>
        </w:tc>
      </w:tr>
      <w:tr w:rsidR="00BF0888" w:rsidRPr="00591832" w:rsidTr="00B95682">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Justificación/</w:t>
            </w:r>
            <w:proofErr w:type="spellStart"/>
            <w:r>
              <w:rPr>
                <w:rFonts w:ascii="Calibri" w:eastAsia="Times New Roman" w:hAnsi="Calibri" w:cs="Calibri"/>
                <w:b/>
                <w:bCs/>
                <w:i/>
                <w:iCs/>
                <w:color w:val="000000"/>
                <w:sz w:val="20"/>
                <w:szCs w:val="20"/>
                <w:lang w:eastAsia="es-ES"/>
              </w:rPr>
              <w:t>Obejtivos</w:t>
            </w:r>
            <w:proofErr w:type="spellEnd"/>
          </w:p>
        </w:tc>
        <w:tc>
          <w:tcPr>
            <w:tcW w:w="3957" w:type="pct"/>
            <w:shd w:val="clear" w:color="auto" w:fill="auto"/>
            <w:vAlign w:val="center"/>
            <w:hideMark/>
          </w:tcPr>
          <w:p w:rsidR="00BF0888" w:rsidRPr="00BF0888" w:rsidRDefault="00BF0888" w:rsidP="00BF0888">
            <w:pPr>
              <w:spacing w:line="240" w:lineRule="auto"/>
              <w:rPr>
                <w:rFonts w:ascii="Arial" w:eastAsia="Times New Roman" w:hAnsi="Arial" w:cs="Arial"/>
                <w:color w:val="000000"/>
                <w:sz w:val="18"/>
                <w:szCs w:val="18"/>
                <w:lang w:eastAsia="es-ES"/>
              </w:rPr>
            </w:pPr>
            <w:r w:rsidRPr="00BF0888">
              <w:rPr>
                <w:rFonts w:ascii="Arial" w:eastAsia="Times New Roman" w:hAnsi="Arial" w:cs="Arial"/>
                <w:color w:val="000000"/>
                <w:sz w:val="18"/>
                <w:szCs w:val="18"/>
                <w:lang w:eastAsia="es-ES"/>
              </w:rPr>
              <w:t>Tras análisis de procesos de los últimos ciclos de gestión se observan valores muy superiores a los establecidos como límites y se establece aumentar el valor límite y el valor objetivo a 80% y 85%</w:t>
            </w:r>
          </w:p>
        </w:tc>
      </w:tr>
    </w:tbl>
    <w:p w:rsidR="00CF1AF9" w:rsidRPr="00CF1AF9" w:rsidRDefault="00CF1AF9" w:rsidP="00CF1AF9">
      <w:pPr>
        <w:spacing w:line="240" w:lineRule="auto"/>
        <w:rPr>
          <w:rFonts w:ascii="Times New Roman" w:eastAsia="Times New Roman" w:hAnsi="Times New Roman" w:cs="Times New Roman"/>
          <w:vanish/>
          <w:sz w:val="24"/>
          <w:szCs w:val="24"/>
          <w:lang w:eastAsia="es-ES"/>
        </w:rPr>
      </w:pPr>
    </w:p>
    <w:p w:rsidR="00CF1AF9" w:rsidRDefault="00CF1AF9" w:rsidP="00CF1AF9">
      <w:pPr>
        <w:jc w:val="both"/>
        <w:rPr>
          <w:sz w:val="20"/>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025"/>
        <w:gridCol w:w="7681"/>
      </w:tblGrid>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Unidad departamental de Apoyo Técnico a Laboratorios.</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Grupo de trabajo GIPA</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Procesos</w:t>
            </w:r>
          </w:p>
        </w:tc>
        <w:tc>
          <w:tcPr>
            <w:tcW w:w="3957" w:type="pct"/>
            <w:shd w:val="clear" w:color="auto" w:fill="auto"/>
            <w:vAlign w:val="center"/>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PC 04. Gestión del mantenimiento</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Pr="00591832">
              <w:rPr>
                <w:rFonts w:ascii="Calibri" w:eastAsia="Times New Roman" w:hAnsi="Calibri" w:cs="Calibri"/>
                <w:b/>
                <w:bCs/>
                <w:i/>
                <w:iCs/>
                <w:color w:val="000000"/>
                <w:sz w:val="20"/>
                <w:szCs w:val="20"/>
                <w:lang w:eastAsia="es-ES"/>
              </w:rPr>
              <w:t>:</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Modificación de los valores límite y objetivo del indicador I.[PC 04.11</w:t>
            </w:r>
            <w:r w:rsidRPr="00323CD2">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01 (Mantenimiento Preventivo)</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Justificación/</w:t>
            </w:r>
            <w:proofErr w:type="spellStart"/>
            <w:r>
              <w:rPr>
                <w:rFonts w:ascii="Calibri" w:eastAsia="Times New Roman" w:hAnsi="Calibri" w:cs="Calibri"/>
                <w:b/>
                <w:bCs/>
                <w:i/>
                <w:iCs/>
                <w:color w:val="000000"/>
                <w:sz w:val="20"/>
                <w:szCs w:val="20"/>
                <w:lang w:eastAsia="es-ES"/>
              </w:rPr>
              <w:t>Obejtivos</w:t>
            </w:r>
            <w:proofErr w:type="spellEnd"/>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Tras análisis de procesos de los últimos ciclos de gestión se observan valores muy superiores a los establecidos como límites y se establece aumentar el valor límite y el valor objetivo a 90% y 95%.</w:t>
            </w:r>
          </w:p>
        </w:tc>
      </w:tr>
    </w:tbl>
    <w:p w:rsidR="00BF0888" w:rsidRDefault="00BF0888" w:rsidP="00CF1AF9">
      <w:pPr>
        <w:jc w:val="both"/>
        <w:rPr>
          <w:sz w:val="20"/>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025"/>
        <w:gridCol w:w="7681"/>
      </w:tblGrid>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Unidad departamental de Apoyo Técnico a Laboratorios.</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BF0888">
              <w:rPr>
                <w:rFonts w:ascii="Arial" w:eastAsia="Times New Roman" w:hAnsi="Arial" w:cs="Arial"/>
                <w:color w:val="000000"/>
                <w:sz w:val="18"/>
                <w:szCs w:val="18"/>
                <w:lang w:eastAsia="es-ES"/>
              </w:rPr>
              <w:t>Grupo de trabajo GIPA</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Procesos</w:t>
            </w:r>
          </w:p>
        </w:tc>
        <w:tc>
          <w:tcPr>
            <w:tcW w:w="3957" w:type="pct"/>
            <w:shd w:val="clear" w:color="auto" w:fill="auto"/>
            <w:vAlign w:val="center"/>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PC 04. Gestión del mantenimiento</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Pr="00591832">
              <w:rPr>
                <w:rFonts w:ascii="Calibri" w:eastAsia="Times New Roman" w:hAnsi="Calibri" w:cs="Calibri"/>
                <w:b/>
                <w:bCs/>
                <w:i/>
                <w:iCs/>
                <w:color w:val="000000"/>
                <w:sz w:val="20"/>
                <w:szCs w:val="20"/>
                <w:lang w:eastAsia="es-ES"/>
              </w:rPr>
              <w:t>:</w:t>
            </w:r>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sidRPr="001848BC">
              <w:rPr>
                <w:rFonts w:ascii="Arial" w:eastAsia="Times New Roman" w:hAnsi="Arial" w:cs="Arial"/>
                <w:color w:val="000000"/>
                <w:sz w:val="18"/>
                <w:szCs w:val="18"/>
                <w:lang w:eastAsia="es-ES"/>
              </w:rPr>
              <w:t xml:space="preserve">Modificación de la primera acción derivada de los riesgos y oportunidades del PC 04, que pasará a ser la siguiente: </w:t>
            </w:r>
            <w:r w:rsidRPr="001848BC">
              <w:rPr>
                <w:rFonts w:ascii="Arial" w:hAnsi="Arial" w:cs="Arial"/>
                <w:sz w:val="18"/>
                <w:szCs w:val="18"/>
                <w:lang w:eastAsia="es-ES"/>
              </w:rPr>
              <w:t xml:space="preserve">Análisis de las sugerencias recibidas en la Unidad por </w:t>
            </w:r>
            <w:r>
              <w:rPr>
                <w:rFonts w:ascii="Arial" w:hAnsi="Arial" w:cs="Arial"/>
                <w:sz w:val="18"/>
                <w:szCs w:val="18"/>
                <w:lang w:eastAsia="es-ES"/>
              </w:rPr>
              <w:t>los medios destinados a tal fin, así como la continua observación por parte de los miembros de la Unidad y en concreto del Grupo de Petrus.</w:t>
            </w:r>
          </w:p>
        </w:tc>
      </w:tr>
      <w:tr w:rsidR="00BF0888" w:rsidRPr="00591832" w:rsidTr="00BF0888">
        <w:trPr>
          <w:trHeight w:val="567"/>
        </w:trPr>
        <w:tc>
          <w:tcPr>
            <w:tcW w:w="1043" w:type="pct"/>
            <w:shd w:val="clear" w:color="000000" w:fill="F2F2F2"/>
            <w:vAlign w:val="center"/>
            <w:hideMark/>
          </w:tcPr>
          <w:p w:rsidR="00BF0888" w:rsidRPr="00591832" w:rsidRDefault="00BF0888" w:rsidP="00BF0888">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Justificación/</w:t>
            </w:r>
            <w:proofErr w:type="spellStart"/>
            <w:r>
              <w:rPr>
                <w:rFonts w:ascii="Calibri" w:eastAsia="Times New Roman" w:hAnsi="Calibri" w:cs="Calibri"/>
                <w:b/>
                <w:bCs/>
                <w:i/>
                <w:iCs/>
                <w:color w:val="000000"/>
                <w:sz w:val="20"/>
                <w:szCs w:val="20"/>
                <w:lang w:eastAsia="es-ES"/>
              </w:rPr>
              <w:t>Obejtivos</w:t>
            </w:r>
            <w:proofErr w:type="spellEnd"/>
          </w:p>
        </w:tc>
        <w:tc>
          <w:tcPr>
            <w:tcW w:w="3957" w:type="pct"/>
            <w:shd w:val="clear" w:color="auto" w:fill="auto"/>
            <w:vAlign w:val="center"/>
            <w:hideMark/>
          </w:tcPr>
          <w:p w:rsidR="00BF0888" w:rsidRPr="00591832" w:rsidRDefault="00BF0888" w:rsidP="00BF0888">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Mantener el buen funcionamiento de la plataforma mediante la observación y continua revisión por parte de clientes, usuarios, miembros de la Unidad y grupo de trabajo destinada a tal fin.</w:t>
            </w:r>
          </w:p>
        </w:tc>
      </w:tr>
    </w:tbl>
    <w:p w:rsidR="00BF0888" w:rsidRDefault="00BF0888" w:rsidP="00CF1AF9">
      <w:pPr>
        <w:jc w:val="both"/>
        <w:rPr>
          <w:sz w:val="20"/>
        </w:rPr>
      </w:pPr>
    </w:p>
    <w:p w:rsidR="00A62B28" w:rsidRPr="00A62B28" w:rsidRDefault="00A62B28" w:rsidP="00332D0C">
      <w:pPr>
        <w:jc w:val="both"/>
        <w:rPr>
          <w:b/>
          <w:sz w:val="20"/>
        </w:rPr>
      </w:pPr>
      <w:r w:rsidRPr="00A62B28">
        <w:rPr>
          <w:b/>
          <w:sz w:val="20"/>
        </w:rPr>
        <w:t>*</w:t>
      </w:r>
      <w:r w:rsidR="00332D0C" w:rsidRPr="00332D0C">
        <w:t xml:space="preserve"> </w:t>
      </w:r>
      <w:r w:rsidR="00332D0C">
        <w:t>En su caso, adjuntar los documentos explicativos de la propuesta de revisión documental planteada</w:t>
      </w:r>
      <w:r w:rsidRPr="00A62B28">
        <w:rPr>
          <w:b/>
          <w:sz w:val="20"/>
        </w:rPr>
        <w:t>.</w:t>
      </w:r>
    </w:p>
    <w:p w:rsidR="00A62B28" w:rsidRDefault="00A62B28" w:rsidP="00CF1AF9">
      <w:pPr>
        <w:jc w:val="both"/>
        <w:rPr>
          <w:sz w:val="20"/>
        </w:rPr>
      </w:pPr>
      <w:r>
        <w:rPr>
          <w:sz w:val="20"/>
        </w:rPr>
        <w:t xml:space="preserve"> </w:t>
      </w:r>
    </w:p>
    <w:p w:rsidR="00332D0C" w:rsidRDefault="00332D0C" w:rsidP="00CF1AF9">
      <w:pPr>
        <w:jc w:val="both"/>
        <w:rPr>
          <w:b/>
          <w:sz w:val="24"/>
          <w:szCs w:val="24"/>
        </w:rPr>
      </w:pPr>
    </w:p>
    <w:p w:rsidR="00CF1AF9" w:rsidRPr="00B258D6" w:rsidRDefault="00094723" w:rsidP="00B258D6">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tbl>
      <w:tblPr>
        <w:tblStyle w:val="Tablaconcuadrcula"/>
        <w:tblW w:w="0" w:type="auto"/>
        <w:tblLook w:val="04A0" w:firstRow="1" w:lastRow="0" w:firstColumn="1" w:lastColumn="0" w:noHBand="0" w:noVBand="1"/>
      </w:tblPr>
      <w:tblGrid>
        <w:gridCol w:w="9742"/>
      </w:tblGrid>
      <w:tr w:rsidR="00094723" w:rsidTr="00094723">
        <w:tc>
          <w:tcPr>
            <w:tcW w:w="9892" w:type="dxa"/>
          </w:tcPr>
          <w:p w:rsidR="00094723" w:rsidRDefault="00094723" w:rsidP="0093366D">
            <w:pPr>
              <w:jc w:val="both"/>
            </w:pPr>
          </w:p>
          <w:p w:rsidR="00BF0888" w:rsidRPr="00BF0888" w:rsidRDefault="00BF0888" w:rsidP="00BF0888">
            <w:pPr>
              <w:jc w:val="both"/>
              <w:rPr>
                <w:rFonts w:ascii="Arial" w:hAnsi="Arial" w:cs="Arial"/>
                <w:color w:val="000000"/>
                <w:sz w:val="18"/>
                <w:szCs w:val="18"/>
              </w:rPr>
            </w:pPr>
            <w:r w:rsidRPr="00BF0888">
              <w:rPr>
                <w:rFonts w:ascii="Arial" w:hAnsi="Arial" w:cs="Arial"/>
                <w:sz w:val="18"/>
                <w:szCs w:val="18"/>
              </w:rPr>
              <w:t>Como en años anteriores la elaboración de este informe nos da una  visión general del proceso, de la consecución o no de los objetivos y/o mejoras propuestos. Nos ayuda a localizar posibles grietas a arreglar.  En particular y en lo que respecta al PC04, en este ciclo hemos afianzado los valores de los indicadores [</w:t>
            </w:r>
            <w:r w:rsidRPr="00BF0888">
              <w:rPr>
                <w:rFonts w:ascii="Arial" w:hAnsi="Arial" w:cs="Arial"/>
                <w:color w:val="000000"/>
                <w:sz w:val="18"/>
                <w:szCs w:val="18"/>
              </w:rPr>
              <w:t xml:space="preserve">PC 04-13]-15 (Porcentaje tiempo de resolución del mantenimiento correctivo) y el [PC 04.11]-04 (Porcentaje de Mantenimiento Preventivos que se cumplen en tiempo y forma). </w:t>
            </w:r>
          </w:p>
          <w:p w:rsidR="00BF0888" w:rsidRPr="00BF0888" w:rsidRDefault="00BF0888" w:rsidP="00BF0888">
            <w:pPr>
              <w:jc w:val="both"/>
              <w:rPr>
                <w:rFonts w:ascii="Arial" w:hAnsi="Arial" w:cs="Arial"/>
                <w:color w:val="000000"/>
                <w:sz w:val="18"/>
                <w:szCs w:val="18"/>
              </w:rPr>
            </w:pPr>
          </w:p>
          <w:p w:rsidR="00BF0888" w:rsidRPr="00BF0888" w:rsidRDefault="00BF0888" w:rsidP="00BF0888">
            <w:pPr>
              <w:jc w:val="both"/>
              <w:rPr>
                <w:rFonts w:ascii="Arial" w:hAnsi="Arial" w:cs="Arial"/>
                <w:color w:val="000000"/>
                <w:sz w:val="18"/>
                <w:szCs w:val="18"/>
              </w:rPr>
            </w:pPr>
            <w:r w:rsidRPr="00BF0888">
              <w:rPr>
                <w:rFonts w:ascii="Arial" w:hAnsi="Arial" w:cs="Arial"/>
                <w:color w:val="000000"/>
                <w:sz w:val="18"/>
                <w:szCs w:val="18"/>
              </w:rPr>
              <w:t xml:space="preserve"> Se propone actualizar para el siguiente ciclo de gestión los valores límite y objetivo de los indicadores I</w:t>
            </w:r>
            <w:proofErr w:type="gramStart"/>
            <w:r w:rsidRPr="00BF0888">
              <w:rPr>
                <w:rFonts w:ascii="Arial" w:hAnsi="Arial" w:cs="Arial"/>
                <w:color w:val="000000"/>
                <w:sz w:val="18"/>
                <w:szCs w:val="18"/>
              </w:rPr>
              <w:t>.[</w:t>
            </w:r>
            <w:proofErr w:type="gramEnd"/>
            <w:r w:rsidRPr="00BF0888">
              <w:rPr>
                <w:rFonts w:ascii="Arial" w:hAnsi="Arial" w:cs="Arial"/>
                <w:color w:val="000000"/>
                <w:sz w:val="18"/>
                <w:szCs w:val="18"/>
              </w:rPr>
              <w:t>PC 04-11]-01 (Mantenimiento Preventivo) y I.[PC 04-11]-05 (Porcentaje de equipos con Mantenimiento Preventivo).</w:t>
            </w:r>
          </w:p>
          <w:p w:rsidR="00094723" w:rsidRDefault="00094723" w:rsidP="00621264">
            <w:pPr>
              <w:tabs>
                <w:tab w:val="left" w:pos="1605"/>
              </w:tabs>
              <w:jc w:val="both"/>
            </w:pPr>
          </w:p>
          <w:p w:rsidR="00A62B28" w:rsidRDefault="00A62B28" w:rsidP="0093366D">
            <w:pPr>
              <w:jc w:val="both"/>
            </w:pPr>
          </w:p>
          <w:p w:rsidR="00D32141" w:rsidRDefault="00D32141" w:rsidP="0093366D">
            <w:pPr>
              <w:jc w:val="both"/>
            </w:pPr>
          </w:p>
        </w:tc>
      </w:tr>
    </w:tbl>
    <w:p w:rsidR="005D7E01" w:rsidRDefault="005D7E01" w:rsidP="006D282B">
      <w:pPr>
        <w:jc w:val="both"/>
        <w:rPr>
          <w:b/>
          <w:sz w:val="24"/>
          <w:szCs w:val="24"/>
        </w:rPr>
      </w:pPr>
    </w:p>
    <w:sectPr w:rsidR="005D7E01" w:rsidSect="007A4433">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3B" w:rsidRDefault="0024303B" w:rsidP="00D75EB7">
      <w:pPr>
        <w:spacing w:line="240" w:lineRule="auto"/>
      </w:pPr>
      <w:r>
        <w:separator/>
      </w:r>
    </w:p>
  </w:endnote>
  <w:endnote w:type="continuationSeparator" w:id="0">
    <w:p w:rsidR="0024303B" w:rsidRDefault="0024303B"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as Bold ITC">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9A" w:rsidRPr="0098693E" w:rsidRDefault="005B229A" w:rsidP="0071325B">
    <w:pPr>
      <w:pStyle w:val="Piedepgina"/>
      <w:rPr>
        <w:color w:val="808080" w:themeColor="background1" w:themeShade="80"/>
      </w:rPr>
    </w:pPr>
    <w:r w:rsidRPr="0098693E">
      <w:rPr>
        <w:rFonts w:asciiTheme="majorHAnsi" w:hAnsiTheme="majorHAnsi"/>
        <w:color w:val="808080" w:themeColor="background1" w:themeShade="80"/>
        <w:sz w:val="20"/>
        <w:szCs w:val="20"/>
      </w:rPr>
      <w:t>Informe de seguimiento de los procesos claves</w:t>
    </w:r>
    <w:r>
      <w:rPr>
        <w:rFonts w:asciiTheme="majorHAnsi" w:hAnsiTheme="majorHAnsi"/>
        <w:color w:val="808080" w:themeColor="background1" w:themeShade="80"/>
        <w:sz w:val="20"/>
        <w:szCs w:val="20"/>
      </w:rPr>
      <w:t>. Ciclo 2019.</w:t>
    </w:r>
    <w:r w:rsidRPr="0098693E">
      <w:rPr>
        <w:rFonts w:asciiTheme="majorHAnsi" w:hAnsiTheme="majorHAnsi"/>
        <w:color w:val="808080" w:themeColor="background1" w:themeShade="80"/>
        <w:sz w:val="20"/>
        <w:szCs w:val="20"/>
      </w:rPr>
      <w:ptab w:relativeTo="margin" w:alignment="right" w:leader="none"/>
    </w:r>
    <w:r w:rsidRPr="0098693E">
      <w:rPr>
        <w:rFonts w:asciiTheme="majorHAnsi" w:hAnsiTheme="majorHAnsi"/>
        <w:color w:val="808080" w:themeColor="background1" w:themeShade="80"/>
        <w:sz w:val="20"/>
        <w:szCs w:val="20"/>
      </w:rPr>
      <w:t>Página</w:t>
    </w:r>
    <w:r>
      <w:rPr>
        <w:rFonts w:asciiTheme="majorHAnsi" w:hAnsiTheme="majorHAnsi"/>
      </w:rPr>
      <w:t xml:space="preserve"> </w:t>
    </w:r>
    <w:r w:rsidRPr="0098693E">
      <w:rPr>
        <w:color w:val="808080" w:themeColor="background1" w:themeShade="80"/>
      </w:rPr>
      <w:fldChar w:fldCharType="begin"/>
    </w:r>
    <w:r w:rsidRPr="0098693E">
      <w:rPr>
        <w:color w:val="808080" w:themeColor="background1" w:themeShade="80"/>
      </w:rPr>
      <w:instrText xml:space="preserve"> PAGE   \* MERGEFORMAT </w:instrText>
    </w:r>
    <w:r w:rsidRPr="0098693E">
      <w:rPr>
        <w:color w:val="808080" w:themeColor="background1" w:themeShade="80"/>
      </w:rPr>
      <w:fldChar w:fldCharType="separate"/>
    </w:r>
    <w:r w:rsidR="00F1678E" w:rsidRPr="00F1678E">
      <w:rPr>
        <w:rFonts w:asciiTheme="majorHAnsi" w:hAnsiTheme="majorHAnsi"/>
        <w:noProof/>
        <w:color w:val="808080" w:themeColor="background1" w:themeShade="80"/>
      </w:rPr>
      <w:t>17</w:t>
    </w:r>
    <w:r w:rsidRPr="0098693E">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3B" w:rsidRDefault="0024303B" w:rsidP="00D75EB7">
      <w:pPr>
        <w:spacing w:line="240" w:lineRule="auto"/>
      </w:pPr>
      <w:r>
        <w:separator/>
      </w:r>
    </w:p>
  </w:footnote>
  <w:footnote w:type="continuationSeparator" w:id="0">
    <w:p w:rsidR="0024303B" w:rsidRDefault="0024303B"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94"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single" w:sz="8" w:space="0" w:color="A6A6A6" w:themeColor="background1" w:themeShade="A6"/>
      </w:tblBorders>
      <w:tblLook w:val="04A0" w:firstRow="1" w:lastRow="0" w:firstColumn="1" w:lastColumn="0" w:noHBand="0" w:noVBand="1"/>
    </w:tblPr>
    <w:tblGrid>
      <w:gridCol w:w="2560"/>
      <w:gridCol w:w="1084"/>
      <w:gridCol w:w="1869"/>
      <w:gridCol w:w="4181"/>
    </w:tblGrid>
    <w:tr w:rsidR="005B229A" w:rsidTr="000A3CA1">
      <w:trPr>
        <w:trHeight w:val="480"/>
        <w:jc w:val="center"/>
      </w:trPr>
      <w:tc>
        <w:tcPr>
          <w:tcW w:w="2560" w:type="dxa"/>
          <w:vMerge w:val="restart"/>
          <w:tcBorders>
            <w:top w:val="single" w:sz="8" w:space="0" w:color="A6A6A6" w:themeColor="background1" w:themeShade="A6"/>
            <w:left w:val="nil"/>
            <w:bottom w:val="single" w:sz="8" w:space="0" w:color="A6A6A6" w:themeColor="background1" w:themeShade="A6"/>
            <w:right w:val="nil"/>
          </w:tcBorders>
        </w:tcPr>
        <w:p w:rsidR="005B229A" w:rsidRDefault="005B229A" w:rsidP="00EE10C6">
          <w:pPr>
            <w:pStyle w:val="Encabezado"/>
            <w:jc w:val="center"/>
          </w:pPr>
          <w:r w:rsidRPr="00AD7B61">
            <w:rPr>
              <w:rFonts w:ascii="Eras Bold ITC" w:hAnsi="Eras Bold ITC"/>
              <w:color w:val="808080" w:themeColor="background1" w:themeShade="80"/>
            </w:rPr>
            <w:t>S</w:t>
          </w:r>
          <w:r>
            <w:rPr>
              <w:rFonts w:ascii="Eras Bold ITC" w:hAnsi="Eras Bold ITC"/>
              <w:color w:val="808080" w:themeColor="background1" w:themeShade="80"/>
            </w:rPr>
            <w:t>IGC</w:t>
          </w:r>
          <w:r w:rsidRPr="00AD7B61">
            <w:rPr>
              <w:rFonts w:ascii="Eras Bold ITC" w:hAnsi="Eras Bold ITC"/>
              <w:color w:val="808080" w:themeColor="background1" w:themeShade="80"/>
            </w:rPr>
            <w:t>-</w:t>
          </w:r>
          <w:r>
            <w:rPr>
              <w:rFonts w:ascii="Eras Bold ITC" w:hAnsi="Eras Bold ITC"/>
              <w:color w:val="808080" w:themeColor="background1" w:themeShade="80"/>
            </w:rPr>
            <w:t>S</w:t>
          </w:r>
          <w:r w:rsidRPr="00AD7B61">
            <w:rPr>
              <w:rFonts w:ascii="Eras Bold ITC" w:hAnsi="Eras Bold ITC"/>
              <w:color w:val="808080" w:themeColor="background1" w:themeShade="80"/>
            </w:rPr>
            <w:t>UA</w:t>
          </w:r>
          <w:r>
            <w:rPr>
              <w:noProof/>
            </w:rPr>
            <w:t xml:space="preserve"> </w:t>
          </w:r>
          <w:r>
            <w:rPr>
              <w:noProof/>
            </w:rPr>
            <w:drawing>
              <wp:inline distT="0" distB="0" distL="0" distR="0" wp14:anchorId="0C573894" wp14:editId="09224FB9">
                <wp:extent cx="1469136" cy="457200"/>
                <wp:effectExtent l="19050" t="0" r="0" b="0"/>
                <wp:docPr id="32"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encabezado.jpg"/>
                        <pic:cNvPicPr/>
                      </pic:nvPicPr>
                      <pic:blipFill>
                        <a:blip r:embed="rId1"/>
                        <a:stretch>
                          <a:fillRect/>
                        </a:stretch>
                      </pic:blipFill>
                      <pic:spPr>
                        <a:xfrm>
                          <a:off x="0" y="0"/>
                          <a:ext cx="1469136" cy="457200"/>
                        </a:xfrm>
                        <a:prstGeom prst="rect">
                          <a:avLst/>
                        </a:prstGeom>
                      </pic:spPr>
                    </pic:pic>
                  </a:graphicData>
                </a:graphic>
              </wp:inline>
            </w:drawing>
          </w:r>
        </w:p>
      </w:tc>
      <w:tc>
        <w:tcPr>
          <w:tcW w:w="1084" w:type="dxa"/>
          <w:vMerge w:val="restart"/>
          <w:tcBorders>
            <w:top w:val="single" w:sz="8" w:space="0" w:color="A6A6A6" w:themeColor="background1" w:themeShade="A6"/>
            <w:left w:val="nil"/>
            <w:bottom w:val="single" w:sz="8" w:space="0" w:color="A6A6A6" w:themeColor="background1" w:themeShade="A6"/>
            <w:right w:val="nil"/>
          </w:tcBorders>
          <w:vAlign w:val="center"/>
        </w:tcPr>
        <w:p w:rsidR="005B229A" w:rsidRDefault="005B229A" w:rsidP="006835CC">
          <w:pPr>
            <w:pStyle w:val="Encabezado"/>
            <w:jc w:val="right"/>
          </w:pPr>
          <w:r w:rsidRPr="00445227">
            <w:rPr>
              <w:noProof/>
            </w:rPr>
            <w:drawing>
              <wp:inline distT="0" distB="0" distL="0" distR="0" wp14:anchorId="04592A67" wp14:editId="6BBC5BC0">
                <wp:extent cx="395018" cy="421201"/>
                <wp:effectExtent l="19050" t="0" r="5032" b="0"/>
                <wp:docPr id="1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JA_OFICIAL.png"/>
                        <pic:cNvPicPr/>
                      </pic:nvPicPr>
                      <pic:blipFill>
                        <a:blip r:embed="rId2">
                          <a:grayscl/>
                        </a:blip>
                        <a:stretch>
                          <a:fillRect/>
                        </a:stretch>
                      </pic:blipFill>
                      <pic:spPr>
                        <a:xfrm>
                          <a:off x="0" y="0"/>
                          <a:ext cx="396592" cy="422879"/>
                        </a:xfrm>
                        <a:prstGeom prst="rect">
                          <a:avLst/>
                        </a:prstGeom>
                      </pic:spPr>
                    </pic:pic>
                  </a:graphicData>
                </a:graphic>
              </wp:inline>
            </w:drawing>
          </w:r>
        </w:p>
      </w:tc>
      <w:tc>
        <w:tcPr>
          <w:tcW w:w="1869" w:type="dxa"/>
          <w:vMerge w:val="restart"/>
          <w:tcBorders>
            <w:top w:val="single" w:sz="8" w:space="0" w:color="A6A6A6" w:themeColor="background1" w:themeShade="A6"/>
            <w:left w:val="nil"/>
            <w:bottom w:val="single" w:sz="8" w:space="0" w:color="A6A6A6" w:themeColor="background1" w:themeShade="A6"/>
          </w:tcBorders>
          <w:vAlign w:val="center"/>
        </w:tcPr>
        <w:p w:rsidR="005B229A" w:rsidRPr="00AD7B61" w:rsidRDefault="005B229A" w:rsidP="006835CC">
          <w:pPr>
            <w:pStyle w:val="Encabezado"/>
            <w:jc w:val="center"/>
            <w:rPr>
              <w:color w:val="808080" w:themeColor="background1" w:themeShade="80"/>
            </w:rPr>
          </w:pPr>
          <w:r w:rsidRPr="00AD7B61">
            <w:rPr>
              <w:b/>
              <w:color w:val="808080" w:themeColor="background1" w:themeShade="80"/>
            </w:rPr>
            <w:t>UNIVERSIDAD DE JAÉN</w:t>
          </w:r>
        </w:p>
      </w:tc>
      <w:tc>
        <w:tcPr>
          <w:tcW w:w="4181" w:type="dxa"/>
          <w:tcBorders>
            <w:top w:val="single" w:sz="8" w:space="0" w:color="A6A6A6" w:themeColor="background1" w:themeShade="A6"/>
            <w:bottom w:val="single" w:sz="8" w:space="0" w:color="A6A6A6" w:themeColor="background1" w:themeShade="A6"/>
            <w:right w:val="nil"/>
          </w:tcBorders>
        </w:tcPr>
        <w:p w:rsidR="005B229A" w:rsidRDefault="005B229A" w:rsidP="008D3D4B">
          <w:pPr>
            <w:jc w:val="both"/>
            <w:rPr>
              <w:b/>
              <w:noProof/>
              <w:color w:val="808080" w:themeColor="background1" w:themeShade="80"/>
            </w:rPr>
          </w:pPr>
          <w:r>
            <w:rPr>
              <w:b/>
              <w:noProof/>
              <w:color w:val="808080" w:themeColor="background1" w:themeShade="80"/>
            </w:rPr>
            <w:t>I</w:t>
          </w:r>
          <w:r w:rsidRPr="005C2FEF">
            <w:rPr>
              <w:b/>
              <w:noProof/>
              <w:color w:val="808080" w:themeColor="background1" w:themeShade="80"/>
            </w:rPr>
            <w:t>nforme de seguimiento de los procesos</w:t>
          </w:r>
          <w:r>
            <w:rPr>
              <w:b/>
              <w:noProof/>
              <w:color w:val="808080" w:themeColor="background1" w:themeShade="80"/>
            </w:rPr>
            <w:t xml:space="preserve"> claves.</w:t>
          </w:r>
        </w:p>
        <w:p w:rsidR="005B229A" w:rsidRPr="005C2FEF" w:rsidRDefault="005B229A" w:rsidP="002E604A">
          <w:pPr>
            <w:jc w:val="both"/>
            <w:rPr>
              <w:b/>
              <w:noProof/>
              <w:color w:val="808080" w:themeColor="background1" w:themeShade="80"/>
            </w:rPr>
          </w:pPr>
          <w:r>
            <w:rPr>
              <w:b/>
              <w:noProof/>
              <w:color w:val="808080" w:themeColor="background1" w:themeShade="80"/>
            </w:rPr>
            <w:t>Ciclo de Gestión SIGC-SUA 2019</w:t>
          </w:r>
        </w:p>
      </w:tc>
    </w:tr>
    <w:tr w:rsidR="005B229A" w:rsidTr="000A3CA1">
      <w:trPr>
        <w:trHeight w:val="121"/>
        <w:jc w:val="center"/>
      </w:trPr>
      <w:tc>
        <w:tcPr>
          <w:tcW w:w="2560" w:type="dxa"/>
          <w:vMerge/>
          <w:tcBorders>
            <w:top w:val="nil"/>
            <w:left w:val="nil"/>
            <w:bottom w:val="single" w:sz="8" w:space="0" w:color="A6A6A6" w:themeColor="background1" w:themeShade="A6"/>
            <w:right w:val="nil"/>
          </w:tcBorders>
        </w:tcPr>
        <w:p w:rsidR="005B229A" w:rsidRDefault="005B229A" w:rsidP="006835CC">
          <w:pPr>
            <w:pStyle w:val="Encabezado"/>
            <w:rPr>
              <w:noProof/>
            </w:rPr>
          </w:pPr>
        </w:p>
      </w:tc>
      <w:tc>
        <w:tcPr>
          <w:tcW w:w="1084" w:type="dxa"/>
          <w:vMerge/>
          <w:tcBorders>
            <w:top w:val="nil"/>
            <w:left w:val="nil"/>
            <w:bottom w:val="single" w:sz="8" w:space="0" w:color="A6A6A6" w:themeColor="background1" w:themeShade="A6"/>
            <w:right w:val="nil"/>
          </w:tcBorders>
          <w:vAlign w:val="center"/>
        </w:tcPr>
        <w:p w:rsidR="005B229A" w:rsidRDefault="005B229A" w:rsidP="006835CC">
          <w:pPr>
            <w:pStyle w:val="Encabezado"/>
            <w:jc w:val="right"/>
            <w:rPr>
              <w:noProof/>
            </w:rPr>
          </w:pPr>
        </w:p>
      </w:tc>
      <w:tc>
        <w:tcPr>
          <w:tcW w:w="1869" w:type="dxa"/>
          <w:vMerge/>
          <w:tcBorders>
            <w:top w:val="nil"/>
            <w:left w:val="nil"/>
            <w:bottom w:val="single" w:sz="8" w:space="0" w:color="A6A6A6" w:themeColor="background1" w:themeShade="A6"/>
          </w:tcBorders>
          <w:vAlign w:val="center"/>
        </w:tcPr>
        <w:p w:rsidR="005B229A" w:rsidRPr="00AD7B61" w:rsidRDefault="005B229A" w:rsidP="006835CC">
          <w:pPr>
            <w:pStyle w:val="Encabezado"/>
            <w:rPr>
              <w:b/>
              <w:color w:val="808080" w:themeColor="background1" w:themeShade="80"/>
            </w:rPr>
          </w:pPr>
        </w:p>
      </w:tc>
      <w:tc>
        <w:tcPr>
          <w:tcW w:w="4181" w:type="dxa"/>
          <w:tcBorders>
            <w:top w:val="single" w:sz="8" w:space="0" w:color="A6A6A6" w:themeColor="background1" w:themeShade="A6"/>
            <w:bottom w:val="single" w:sz="8" w:space="0" w:color="A6A6A6" w:themeColor="background1" w:themeShade="A6"/>
            <w:right w:val="nil"/>
          </w:tcBorders>
          <w:vAlign w:val="center"/>
        </w:tcPr>
        <w:p w:rsidR="005B229A" w:rsidRPr="005C2FEF" w:rsidRDefault="005B229A" w:rsidP="00884D96">
          <w:pPr>
            <w:rPr>
              <w:b/>
              <w:noProof/>
              <w:color w:val="808080" w:themeColor="background1" w:themeShade="80"/>
            </w:rPr>
          </w:pPr>
          <w:r>
            <w:rPr>
              <w:b/>
              <w:noProof/>
              <w:color w:val="808080" w:themeColor="background1" w:themeShade="80"/>
            </w:rPr>
            <w:t>INF-SPC-PC 04</w:t>
          </w:r>
        </w:p>
      </w:tc>
    </w:tr>
  </w:tbl>
  <w:p w:rsidR="005B229A" w:rsidRDefault="005B2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BD15132_"/>
      </v:shape>
    </w:pict>
  </w:numPicBullet>
  <w:abstractNum w:abstractNumId="0" w15:restartNumberingAfterBreak="0">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3D5465"/>
    <w:multiLevelType w:val="hybridMultilevel"/>
    <w:tmpl w:val="5B9A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3A2B40"/>
    <w:multiLevelType w:val="hybridMultilevel"/>
    <w:tmpl w:val="5B9A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6A372FA"/>
    <w:multiLevelType w:val="hybridMultilevel"/>
    <w:tmpl w:val="5B9A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6EB4B04"/>
    <w:multiLevelType w:val="hybridMultilevel"/>
    <w:tmpl w:val="5B9A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57172F"/>
    <w:multiLevelType w:val="hybridMultilevel"/>
    <w:tmpl w:val="27DA4762"/>
    <w:lvl w:ilvl="0" w:tplc="570E4F10">
      <w:start w:val="1"/>
      <w:numFmt w:val="bullet"/>
      <w:lvlText w:val="-"/>
      <w:lvlJc w:val="left"/>
      <w:pPr>
        <w:ind w:left="1080" w:hanging="360"/>
      </w:pPr>
      <w:rPr>
        <w:rFonts w:ascii="Calibri" w:eastAsiaTheme="minorHAns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0220F5C"/>
    <w:multiLevelType w:val="hybridMultilevel"/>
    <w:tmpl w:val="C756AC3A"/>
    <w:lvl w:ilvl="0" w:tplc="6A26A51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8D55201"/>
    <w:multiLevelType w:val="hybridMultilevel"/>
    <w:tmpl w:val="D2C09488"/>
    <w:lvl w:ilvl="0" w:tplc="94EE198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31037D"/>
    <w:multiLevelType w:val="hybridMultilevel"/>
    <w:tmpl w:val="1C10FCCC"/>
    <w:lvl w:ilvl="0" w:tplc="614296B8">
      <w:start w:val="1"/>
      <w:numFmt w:val="decimal"/>
      <w:lvlText w:val="%1-"/>
      <w:lvlJc w:val="left"/>
      <w:pPr>
        <w:ind w:left="360" w:hanging="360"/>
      </w:pPr>
    </w:lvl>
    <w:lvl w:ilvl="1" w:tplc="A7225834">
      <w:start w:val="1"/>
      <w:numFmt w:val="lowerLetter"/>
      <w:lvlText w:val="%2."/>
      <w:lvlJc w:val="left"/>
      <w:pPr>
        <w:ind w:left="1495" w:hanging="360"/>
      </w:pPr>
      <w:rPr>
        <w:b w:val="0"/>
        <w:strike w:val="0"/>
        <w:color w:val="auto"/>
      </w:rPr>
    </w:lvl>
    <w:lvl w:ilvl="2" w:tplc="0C0A001B">
      <w:start w:val="1"/>
      <w:numFmt w:val="lowerRoman"/>
      <w:lvlText w:val="%3."/>
      <w:lvlJc w:val="right"/>
      <w:pPr>
        <w:ind w:left="2205" w:hanging="180"/>
      </w:pPr>
    </w:lvl>
    <w:lvl w:ilvl="3" w:tplc="0C0A000F">
      <w:start w:val="1"/>
      <w:numFmt w:val="decimal"/>
      <w:lvlText w:val="%4."/>
      <w:lvlJc w:val="left"/>
      <w:pPr>
        <w:ind w:left="2925" w:hanging="360"/>
      </w:pPr>
    </w:lvl>
    <w:lvl w:ilvl="4" w:tplc="0C0A0019">
      <w:start w:val="1"/>
      <w:numFmt w:val="lowerLetter"/>
      <w:lvlText w:val="%5."/>
      <w:lvlJc w:val="left"/>
      <w:pPr>
        <w:ind w:left="3645" w:hanging="360"/>
      </w:pPr>
    </w:lvl>
    <w:lvl w:ilvl="5" w:tplc="0C0A001B">
      <w:start w:val="1"/>
      <w:numFmt w:val="lowerRoman"/>
      <w:lvlText w:val="%6."/>
      <w:lvlJc w:val="right"/>
      <w:pPr>
        <w:ind w:left="4365" w:hanging="180"/>
      </w:pPr>
    </w:lvl>
    <w:lvl w:ilvl="6" w:tplc="0C0A000F">
      <w:start w:val="1"/>
      <w:numFmt w:val="decimal"/>
      <w:lvlText w:val="%7."/>
      <w:lvlJc w:val="left"/>
      <w:pPr>
        <w:ind w:left="5085" w:hanging="360"/>
      </w:pPr>
    </w:lvl>
    <w:lvl w:ilvl="7" w:tplc="0C0A0019">
      <w:start w:val="1"/>
      <w:numFmt w:val="lowerLetter"/>
      <w:lvlText w:val="%8."/>
      <w:lvlJc w:val="left"/>
      <w:pPr>
        <w:ind w:left="5805" w:hanging="360"/>
      </w:pPr>
    </w:lvl>
    <w:lvl w:ilvl="8" w:tplc="0C0A001B">
      <w:start w:val="1"/>
      <w:numFmt w:val="lowerRoman"/>
      <w:lvlText w:val="%9."/>
      <w:lvlJc w:val="right"/>
      <w:pPr>
        <w:ind w:left="6525" w:hanging="180"/>
      </w:pPr>
    </w:lvl>
  </w:abstractNum>
  <w:abstractNum w:abstractNumId="41" w15:restartNumberingAfterBreak="0">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7315D7"/>
    <w:multiLevelType w:val="hybridMultilevel"/>
    <w:tmpl w:val="5B9A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37"/>
  </w:num>
  <w:num w:numId="3">
    <w:abstractNumId w:val="33"/>
  </w:num>
  <w:num w:numId="4">
    <w:abstractNumId w:val="31"/>
  </w:num>
  <w:num w:numId="5">
    <w:abstractNumId w:val="27"/>
  </w:num>
  <w:num w:numId="6">
    <w:abstractNumId w:val="35"/>
  </w:num>
  <w:num w:numId="7">
    <w:abstractNumId w:val="17"/>
  </w:num>
  <w:num w:numId="8">
    <w:abstractNumId w:val="4"/>
  </w:num>
  <w:num w:numId="9">
    <w:abstractNumId w:val="30"/>
  </w:num>
  <w:num w:numId="10">
    <w:abstractNumId w:val="3"/>
  </w:num>
  <w:num w:numId="11">
    <w:abstractNumId w:val="15"/>
  </w:num>
  <w:num w:numId="12">
    <w:abstractNumId w:val="25"/>
  </w:num>
  <w:num w:numId="13">
    <w:abstractNumId w:val="8"/>
  </w:num>
  <w:num w:numId="14">
    <w:abstractNumId w:val="45"/>
  </w:num>
  <w:num w:numId="15">
    <w:abstractNumId w:val="21"/>
  </w:num>
  <w:num w:numId="16">
    <w:abstractNumId w:val="2"/>
  </w:num>
  <w:num w:numId="17">
    <w:abstractNumId w:val="10"/>
  </w:num>
  <w:num w:numId="18">
    <w:abstractNumId w:val="43"/>
  </w:num>
  <w:num w:numId="19">
    <w:abstractNumId w:val="9"/>
  </w:num>
  <w:num w:numId="20">
    <w:abstractNumId w:val="34"/>
  </w:num>
  <w:num w:numId="21">
    <w:abstractNumId w:val="7"/>
  </w:num>
  <w:num w:numId="22">
    <w:abstractNumId w:val="20"/>
  </w:num>
  <w:num w:numId="23">
    <w:abstractNumId w:val="23"/>
  </w:num>
  <w:num w:numId="24">
    <w:abstractNumId w:val="32"/>
  </w:num>
  <w:num w:numId="25">
    <w:abstractNumId w:val="26"/>
  </w:num>
  <w:num w:numId="26">
    <w:abstractNumId w:val="14"/>
  </w:num>
  <w:num w:numId="27">
    <w:abstractNumId w:val="24"/>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0"/>
  </w:num>
  <w:num w:numId="34">
    <w:abstractNumId w:val="28"/>
  </w:num>
  <w:num w:numId="35">
    <w:abstractNumId w:val="6"/>
  </w:num>
  <w:num w:numId="36">
    <w:abstractNumId w:val="36"/>
  </w:num>
  <w:num w:numId="37">
    <w:abstractNumId w:val="39"/>
  </w:num>
  <w:num w:numId="38">
    <w:abstractNumId w:val="38"/>
  </w:num>
  <w:num w:numId="39">
    <w:abstractNumId w:val="44"/>
  </w:num>
  <w:num w:numId="40">
    <w:abstractNumId w:val="40"/>
  </w:num>
  <w:num w:numId="41">
    <w:abstractNumId w:val="29"/>
  </w:num>
  <w:num w:numId="42">
    <w:abstractNumId w:val="41"/>
  </w:num>
  <w:num w:numId="43">
    <w:abstractNumId w:val="5"/>
  </w:num>
  <w:num w:numId="44">
    <w:abstractNumId w:val="1"/>
  </w:num>
  <w:num w:numId="45">
    <w:abstractNumId w:val="42"/>
  </w:num>
  <w:num w:numId="46">
    <w:abstractNumId w:val="1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B7"/>
    <w:rsid w:val="00006F80"/>
    <w:rsid w:val="00011CE7"/>
    <w:rsid w:val="0001611C"/>
    <w:rsid w:val="00016D3F"/>
    <w:rsid w:val="00027937"/>
    <w:rsid w:val="00042F36"/>
    <w:rsid w:val="000535DA"/>
    <w:rsid w:val="0005689D"/>
    <w:rsid w:val="0006785C"/>
    <w:rsid w:val="00070FC8"/>
    <w:rsid w:val="00072534"/>
    <w:rsid w:val="000763F9"/>
    <w:rsid w:val="00077A3F"/>
    <w:rsid w:val="00080703"/>
    <w:rsid w:val="0008173C"/>
    <w:rsid w:val="00084BFF"/>
    <w:rsid w:val="00084D36"/>
    <w:rsid w:val="00094723"/>
    <w:rsid w:val="00094A2E"/>
    <w:rsid w:val="0009688B"/>
    <w:rsid w:val="000A3BFA"/>
    <w:rsid w:val="000A3CA1"/>
    <w:rsid w:val="000A48B6"/>
    <w:rsid w:val="000A640A"/>
    <w:rsid w:val="000A73BA"/>
    <w:rsid w:val="000C0EC7"/>
    <w:rsid w:val="000C3195"/>
    <w:rsid w:val="000C3AD5"/>
    <w:rsid w:val="000C440F"/>
    <w:rsid w:val="000C60F1"/>
    <w:rsid w:val="000C661E"/>
    <w:rsid w:val="000C6796"/>
    <w:rsid w:val="000E34B2"/>
    <w:rsid w:val="000F2263"/>
    <w:rsid w:val="000F423F"/>
    <w:rsid w:val="000F591F"/>
    <w:rsid w:val="00114DEA"/>
    <w:rsid w:val="0012650E"/>
    <w:rsid w:val="00126580"/>
    <w:rsid w:val="00127982"/>
    <w:rsid w:val="00130236"/>
    <w:rsid w:val="00152EAF"/>
    <w:rsid w:val="0015528B"/>
    <w:rsid w:val="00155DA7"/>
    <w:rsid w:val="0016162B"/>
    <w:rsid w:val="001623C1"/>
    <w:rsid w:val="0016463A"/>
    <w:rsid w:val="001812AF"/>
    <w:rsid w:val="00184C91"/>
    <w:rsid w:val="001857F5"/>
    <w:rsid w:val="00185AB9"/>
    <w:rsid w:val="00187162"/>
    <w:rsid w:val="00190C80"/>
    <w:rsid w:val="00194956"/>
    <w:rsid w:val="0019782C"/>
    <w:rsid w:val="001A41AE"/>
    <w:rsid w:val="001A523E"/>
    <w:rsid w:val="001B109B"/>
    <w:rsid w:val="001B5C10"/>
    <w:rsid w:val="001C5FA5"/>
    <w:rsid w:val="001D3C60"/>
    <w:rsid w:val="001D51CC"/>
    <w:rsid w:val="001D7477"/>
    <w:rsid w:val="001E0C1E"/>
    <w:rsid w:val="001E1C7F"/>
    <w:rsid w:val="001E4A91"/>
    <w:rsid w:val="001E5938"/>
    <w:rsid w:val="001E5CE4"/>
    <w:rsid w:val="001E7A2E"/>
    <w:rsid w:val="001F0C82"/>
    <w:rsid w:val="001F4D03"/>
    <w:rsid w:val="002003D7"/>
    <w:rsid w:val="00200D9C"/>
    <w:rsid w:val="00201083"/>
    <w:rsid w:val="00202414"/>
    <w:rsid w:val="00205883"/>
    <w:rsid w:val="00205A86"/>
    <w:rsid w:val="00206142"/>
    <w:rsid w:val="0020776C"/>
    <w:rsid w:val="0021004E"/>
    <w:rsid w:val="00210656"/>
    <w:rsid w:val="002109E8"/>
    <w:rsid w:val="0021272A"/>
    <w:rsid w:val="00225BEF"/>
    <w:rsid w:val="00240E32"/>
    <w:rsid w:val="0024303B"/>
    <w:rsid w:val="00250030"/>
    <w:rsid w:val="002505B3"/>
    <w:rsid w:val="0025609C"/>
    <w:rsid w:val="0027117D"/>
    <w:rsid w:val="0027731D"/>
    <w:rsid w:val="002815B2"/>
    <w:rsid w:val="00282220"/>
    <w:rsid w:val="002839B3"/>
    <w:rsid w:val="00286B58"/>
    <w:rsid w:val="00291C7B"/>
    <w:rsid w:val="00292712"/>
    <w:rsid w:val="00297AE6"/>
    <w:rsid w:val="002A67A3"/>
    <w:rsid w:val="002B0E8C"/>
    <w:rsid w:val="002B1D3D"/>
    <w:rsid w:val="002B382B"/>
    <w:rsid w:val="002B40C5"/>
    <w:rsid w:val="002C2130"/>
    <w:rsid w:val="002C3F85"/>
    <w:rsid w:val="002C5EC3"/>
    <w:rsid w:val="002D151A"/>
    <w:rsid w:val="002D4F80"/>
    <w:rsid w:val="002E0B3B"/>
    <w:rsid w:val="002E0E05"/>
    <w:rsid w:val="002E4DB9"/>
    <w:rsid w:val="002E5831"/>
    <w:rsid w:val="002E604A"/>
    <w:rsid w:val="002F08EF"/>
    <w:rsid w:val="002F6282"/>
    <w:rsid w:val="002F6D18"/>
    <w:rsid w:val="00302B05"/>
    <w:rsid w:val="00304938"/>
    <w:rsid w:val="00304DB7"/>
    <w:rsid w:val="003053DB"/>
    <w:rsid w:val="00306927"/>
    <w:rsid w:val="00316AB4"/>
    <w:rsid w:val="003221D2"/>
    <w:rsid w:val="00322CAF"/>
    <w:rsid w:val="00322F9E"/>
    <w:rsid w:val="00323423"/>
    <w:rsid w:val="0032358F"/>
    <w:rsid w:val="0032512A"/>
    <w:rsid w:val="00326786"/>
    <w:rsid w:val="00327B3F"/>
    <w:rsid w:val="00332BA3"/>
    <w:rsid w:val="00332D0C"/>
    <w:rsid w:val="003347D6"/>
    <w:rsid w:val="0034386C"/>
    <w:rsid w:val="0036054F"/>
    <w:rsid w:val="0036363A"/>
    <w:rsid w:val="00373376"/>
    <w:rsid w:val="0037385F"/>
    <w:rsid w:val="00387190"/>
    <w:rsid w:val="00390897"/>
    <w:rsid w:val="00392605"/>
    <w:rsid w:val="0039535C"/>
    <w:rsid w:val="00397F74"/>
    <w:rsid w:val="003A604F"/>
    <w:rsid w:val="003A6A1B"/>
    <w:rsid w:val="003A7CB5"/>
    <w:rsid w:val="003B08D6"/>
    <w:rsid w:val="003B2048"/>
    <w:rsid w:val="003C09C9"/>
    <w:rsid w:val="003C7A25"/>
    <w:rsid w:val="003F0D7F"/>
    <w:rsid w:val="003F663F"/>
    <w:rsid w:val="0040241F"/>
    <w:rsid w:val="00402799"/>
    <w:rsid w:val="00403795"/>
    <w:rsid w:val="004046D1"/>
    <w:rsid w:val="0041025A"/>
    <w:rsid w:val="00412ABF"/>
    <w:rsid w:val="00413941"/>
    <w:rsid w:val="00413FD4"/>
    <w:rsid w:val="00414C7E"/>
    <w:rsid w:val="00414DC3"/>
    <w:rsid w:val="004204DC"/>
    <w:rsid w:val="004239D8"/>
    <w:rsid w:val="00425199"/>
    <w:rsid w:val="00426ACA"/>
    <w:rsid w:val="00434E2A"/>
    <w:rsid w:val="00443F5A"/>
    <w:rsid w:val="00444901"/>
    <w:rsid w:val="00456DD8"/>
    <w:rsid w:val="00457868"/>
    <w:rsid w:val="00472720"/>
    <w:rsid w:val="00473873"/>
    <w:rsid w:val="00475A25"/>
    <w:rsid w:val="00480E7F"/>
    <w:rsid w:val="00486EDC"/>
    <w:rsid w:val="0049252D"/>
    <w:rsid w:val="004948E3"/>
    <w:rsid w:val="004A01C8"/>
    <w:rsid w:val="004A511B"/>
    <w:rsid w:val="004A51D2"/>
    <w:rsid w:val="004A624F"/>
    <w:rsid w:val="004B75C2"/>
    <w:rsid w:val="004C1578"/>
    <w:rsid w:val="004D5A8F"/>
    <w:rsid w:val="004E6941"/>
    <w:rsid w:val="004F6FBF"/>
    <w:rsid w:val="00507BBE"/>
    <w:rsid w:val="00513D13"/>
    <w:rsid w:val="0051515B"/>
    <w:rsid w:val="00516446"/>
    <w:rsid w:val="005172AF"/>
    <w:rsid w:val="00520232"/>
    <w:rsid w:val="005245C1"/>
    <w:rsid w:val="005251D8"/>
    <w:rsid w:val="00525D7E"/>
    <w:rsid w:val="00533607"/>
    <w:rsid w:val="0054352E"/>
    <w:rsid w:val="005475CD"/>
    <w:rsid w:val="00550CA7"/>
    <w:rsid w:val="005511B9"/>
    <w:rsid w:val="00553DE8"/>
    <w:rsid w:val="00556C99"/>
    <w:rsid w:val="00557076"/>
    <w:rsid w:val="00564310"/>
    <w:rsid w:val="0058374C"/>
    <w:rsid w:val="00586520"/>
    <w:rsid w:val="005A722D"/>
    <w:rsid w:val="005B229A"/>
    <w:rsid w:val="005B500A"/>
    <w:rsid w:val="005B5AB8"/>
    <w:rsid w:val="005C000F"/>
    <w:rsid w:val="005C080C"/>
    <w:rsid w:val="005C0818"/>
    <w:rsid w:val="005C1F5C"/>
    <w:rsid w:val="005C2D3A"/>
    <w:rsid w:val="005C2FEF"/>
    <w:rsid w:val="005C4E31"/>
    <w:rsid w:val="005C6F16"/>
    <w:rsid w:val="005D7E01"/>
    <w:rsid w:val="005E31DE"/>
    <w:rsid w:val="005E4119"/>
    <w:rsid w:val="005E505C"/>
    <w:rsid w:val="005E735A"/>
    <w:rsid w:val="005F1CCB"/>
    <w:rsid w:val="005F4F53"/>
    <w:rsid w:val="005F576A"/>
    <w:rsid w:val="005F66A6"/>
    <w:rsid w:val="00602D6B"/>
    <w:rsid w:val="006156D9"/>
    <w:rsid w:val="00621264"/>
    <w:rsid w:val="00625446"/>
    <w:rsid w:val="00633CF7"/>
    <w:rsid w:val="00637A18"/>
    <w:rsid w:val="00646DA5"/>
    <w:rsid w:val="00647755"/>
    <w:rsid w:val="00650499"/>
    <w:rsid w:val="00651C70"/>
    <w:rsid w:val="00655F0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A7C01"/>
    <w:rsid w:val="006B60CE"/>
    <w:rsid w:val="006C1B33"/>
    <w:rsid w:val="006C1EC7"/>
    <w:rsid w:val="006C425D"/>
    <w:rsid w:val="006C51E6"/>
    <w:rsid w:val="006D09CF"/>
    <w:rsid w:val="006D282B"/>
    <w:rsid w:val="006D424C"/>
    <w:rsid w:val="006E5430"/>
    <w:rsid w:val="006E63A1"/>
    <w:rsid w:val="006F748A"/>
    <w:rsid w:val="0070088C"/>
    <w:rsid w:val="00704F36"/>
    <w:rsid w:val="0070754C"/>
    <w:rsid w:val="00711260"/>
    <w:rsid w:val="0071325B"/>
    <w:rsid w:val="0072009E"/>
    <w:rsid w:val="00723980"/>
    <w:rsid w:val="007244FC"/>
    <w:rsid w:val="007263C8"/>
    <w:rsid w:val="0073261B"/>
    <w:rsid w:val="007440D0"/>
    <w:rsid w:val="00746C4E"/>
    <w:rsid w:val="0075329F"/>
    <w:rsid w:val="007549A7"/>
    <w:rsid w:val="007618BF"/>
    <w:rsid w:val="00762D0A"/>
    <w:rsid w:val="00765747"/>
    <w:rsid w:val="00765A9E"/>
    <w:rsid w:val="0077212F"/>
    <w:rsid w:val="00780ACF"/>
    <w:rsid w:val="00783760"/>
    <w:rsid w:val="00791CA4"/>
    <w:rsid w:val="00794EC5"/>
    <w:rsid w:val="007975E6"/>
    <w:rsid w:val="007A13E4"/>
    <w:rsid w:val="007A4433"/>
    <w:rsid w:val="007A671A"/>
    <w:rsid w:val="007B1BFD"/>
    <w:rsid w:val="007B283B"/>
    <w:rsid w:val="007B48BC"/>
    <w:rsid w:val="007B7777"/>
    <w:rsid w:val="007C475C"/>
    <w:rsid w:val="007D0929"/>
    <w:rsid w:val="007D4E50"/>
    <w:rsid w:val="007E5225"/>
    <w:rsid w:val="007E61D3"/>
    <w:rsid w:val="007F0806"/>
    <w:rsid w:val="007F09C7"/>
    <w:rsid w:val="007F1879"/>
    <w:rsid w:val="007F1E40"/>
    <w:rsid w:val="007F31D2"/>
    <w:rsid w:val="007F3AE3"/>
    <w:rsid w:val="007F6378"/>
    <w:rsid w:val="00803BF0"/>
    <w:rsid w:val="0080469B"/>
    <w:rsid w:val="008105DE"/>
    <w:rsid w:val="008119C6"/>
    <w:rsid w:val="00816577"/>
    <w:rsid w:val="00821833"/>
    <w:rsid w:val="00821D5A"/>
    <w:rsid w:val="00826BBC"/>
    <w:rsid w:val="008356E4"/>
    <w:rsid w:val="00835A7C"/>
    <w:rsid w:val="00837432"/>
    <w:rsid w:val="008410BA"/>
    <w:rsid w:val="00846490"/>
    <w:rsid w:val="00853D50"/>
    <w:rsid w:val="008556DC"/>
    <w:rsid w:val="00855A1C"/>
    <w:rsid w:val="008574F5"/>
    <w:rsid w:val="00865021"/>
    <w:rsid w:val="008653BA"/>
    <w:rsid w:val="008654CC"/>
    <w:rsid w:val="008724AD"/>
    <w:rsid w:val="00872D1E"/>
    <w:rsid w:val="00881634"/>
    <w:rsid w:val="00883C2B"/>
    <w:rsid w:val="00884D96"/>
    <w:rsid w:val="0088540A"/>
    <w:rsid w:val="00890D40"/>
    <w:rsid w:val="0089478C"/>
    <w:rsid w:val="008A3D04"/>
    <w:rsid w:val="008A52EC"/>
    <w:rsid w:val="008B552F"/>
    <w:rsid w:val="008B6F33"/>
    <w:rsid w:val="008C12C3"/>
    <w:rsid w:val="008C202A"/>
    <w:rsid w:val="008C4A3E"/>
    <w:rsid w:val="008C7277"/>
    <w:rsid w:val="008D3D4B"/>
    <w:rsid w:val="008D4B9C"/>
    <w:rsid w:val="008D69D3"/>
    <w:rsid w:val="008E307F"/>
    <w:rsid w:val="008F27AE"/>
    <w:rsid w:val="00901C1D"/>
    <w:rsid w:val="009022BD"/>
    <w:rsid w:val="009024EB"/>
    <w:rsid w:val="00903BE6"/>
    <w:rsid w:val="009042F5"/>
    <w:rsid w:val="009052AE"/>
    <w:rsid w:val="009226D8"/>
    <w:rsid w:val="00927E53"/>
    <w:rsid w:val="009328B2"/>
    <w:rsid w:val="0093366D"/>
    <w:rsid w:val="00937756"/>
    <w:rsid w:val="00946B45"/>
    <w:rsid w:val="00951120"/>
    <w:rsid w:val="00963AAF"/>
    <w:rsid w:val="00975EA0"/>
    <w:rsid w:val="009773C9"/>
    <w:rsid w:val="00980489"/>
    <w:rsid w:val="0098693E"/>
    <w:rsid w:val="00990A86"/>
    <w:rsid w:val="00992BF8"/>
    <w:rsid w:val="009959A1"/>
    <w:rsid w:val="009A5330"/>
    <w:rsid w:val="009B1F1A"/>
    <w:rsid w:val="009B5D9F"/>
    <w:rsid w:val="009C0827"/>
    <w:rsid w:val="009C1FEB"/>
    <w:rsid w:val="009C531F"/>
    <w:rsid w:val="009C78D8"/>
    <w:rsid w:val="009D3B46"/>
    <w:rsid w:val="009F051B"/>
    <w:rsid w:val="009F1D58"/>
    <w:rsid w:val="009F7E72"/>
    <w:rsid w:val="00A02DD8"/>
    <w:rsid w:val="00A0345B"/>
    <w:rsid w:val="00A10815"/>
    <w:rsid w:val="00A1202F"/>
    <w:rsid w:val="00A30456"/>
    <w:rsid w:val="00A3221F"/>
    <w:rsid w:val="00A33D49"/>
    <w:rsid w:val="00A3540F"/>
    <w:rsid w:val="00A35935"/>
    <w:rsid w:val="00A467C4"/>
    <w:rsid w:val="00A46A2A"/>
    <w:rsid w:val="00A538CD"/>
    <w:rsid w:val="00A539D3"/>
    <w:rsid w:val="00A54BAE"/>
    <w:rsid w:val="00A611E9"/>
    <w:rsid w:val="00A62B28"/>
    <w:rsid w:val="00A70DFD"/>
    <w:rsid w:val="00A81B7A"/>
    <w:rsid w:val="00A82AFC"/>
    <w:rsid w:val="00AA2551"/>
    <w:rsid w:val="00AA2CDE"/>
    <w:rsid w:val="00AA4DBC"/>
    <w:rsid w:val="00AB2356"/>
    <w:rsid w:val="00AD7E71"/>
    <w:rsid w:val="00AE1CD8"/>
    <w:rsid w:val="00AE31DA"/>
    <w:rsid w:val="00AE5002"/>
    <w:rsid w:val="00AF03F1"/>
    <w:rsid w:val="00AF4A2B"/>
    <w:rsid w:val="00AF4ED6"/>
    <w:rsid w:val="00AF7ADA"/>
    <w:rsid w:val="00B02190"/>
    <w:rsid w:val="00B1389A"/>
    <w:rsid w:val="00B255C0"/>
    <w:rsid w:val="00B258D6"/>
    <w:rsid w:val="00B45A57"/>
    <w:rsid w:val="00B614D3"/>
    <w:rsid w:val="00B629FD"/>
    <w:rsid w:val="00B646DB"/>
    <w:rsid w:val="00B74E4B"/>
    <w:rsid w:val="00B80115"/>
    <w:rsid w:val="00B8164C"/>
    <w:rsid w:val="00B82BD4"/>
    <w:rsid w:val="00B8668C"/>
    <w:rsid w:val="00B904DE"/>
    <w:rsid w:val="00B95682"/>
    <w:rsid w:val="00B958CA"/>
    <w:rsid w:val="00B97717"/>
    <w:rsid w:val="00BB1662"/>
    <w:rsid w:val="00BB1746"/>
    <w:rsid w:val="00BB18DF"/>
    <w:rsid w:val="00BB322D"/>
    <w:rsid w:val="00BB4B02"/>
    <w:rsid w:val="00BC2B5E"/>
    <w:rsid w:val="00BC67EA"/>
    <w:rsid w:val="00BC7B53"/>
    <w:rsid w:val="00BD26F3"/>
    <w:rsid w:val="00BD71B1"/>
    <w:rsid w:val="00BD7F7A"/>
    <w:rsid w:val="00BF0888"/>
    <w:rsid w:val="00BF38E6"/>
    <w:rsid w:val="00BF526C"/>
    <w:rsid w:val="00C00F1E"/>
    <w:rsid w:val="00C017D1"/>
    <w:rsid w:val="00C0377E"/>
    <w:rsid w:val="00C03A8D"/>
    <w:rsid w:val="00C04766"/>
    <w:rsid w:val="00C10D40"/>
    <w:rsid w:val="00C11165"/>
    <w:rsid w:val="00C13928"/>
    <w:rsid w:val="00C22540"/>
    <w:rsid w:val="00C239F8"/>
    <w:rsid w:val="00C25A8A"/>
    <w:rsid w:val="00C25E52"/>
    <w:rsid w:val="00C30969"/>
    <w:rsid w:val="00C3190F"/>
    <w:rsid w:val="00C32D97"/>
    <w:rsid w:val="00C362AF"/>
    <w:rsid w:val="00C444BA"/>
    <w:rsid w:val="00C463D8"/>
    <w:rsid w:val="00C479D9"/>
    <w:rsid w:val="00C528C7"/>
    <w:rsid w:val="00C54673"/>
    <w:rsid w:val="00C55F52"/>
    <w:rsid w:val="00C57372"/>
    <w:rsid w:val="00C6263F"/>
    <w:rsid w:val="00C72C40"/>
    <w:rsid w:val="00C8764E"/>
    <w:rsid w:val="00CA09FF"/>
    <w:rsid w:val="00CA378D"/>
    <w:rsid w:val="00CA38C2"/>
    <w:rsid w:val="00CA67E6"/>
    <w:rsid w:val="00CB010C"/>
    <w:rsid w:val="00CB2BF7"/>
    <w:rsid w:val="00CC5584"/>
    <w:rsid w:val="00CC7179"/>
    <w:rsid w:val="00CC764F"/>
    <w:rsid w:val="00CD3F25"/>
    <w:rsid w:val="00CD645D"/>
    <w:rsid w:val="00CE2008"/>
    <w:rsid w:val="00CE35B4"/>
    <w:rsid w:val="00CE62A6"/>
    <w:rsid w:val="00CF15F5"/>
    <w:rsid w:val="00CF1AF9"/>
    <w:rsid w:val="00D00ACC"/>
    <w:rsid w:val="00D01A37"/>
    <w:rsid w:val="00D10BED"/>
    <w:rsid w:val="00D13E62"/>
    <w:rsid w:val="00D32141"/>
    <w:rsid w:val="00D34260"/>
    <w:rsid w:val="00D359F0"/>
    <w:rsid w:val="00D42416"/>
    <w:rsid w:val="00D50312"/>
    <w:rsid w:val="00D50CA1"/>
    <w:rsid w:val="00D60229"/>
    <w:rsid w:val="00D605B2"/>
    <w:rsid w:val="00D70134"/>
    <w:rsid w:val="00D75EB7"/>
    <w:rsid w:val="00D814EA"/>
    <w:rsid w:val="00D916ED"/>
    <w:rsid w:val="00D92675"/>
    <w:rsid w:val="00D9268C"/>
    <w:rsid w:val="00D94DDD"/>
    <w:rsid w:val="00DA7F93"/>
    <w:rsid w:val="00DC2018"/>
    <w:rsid w:val="00DC29B3"/>
    <w:rsid w:val="00DC38B1"/>
    <w:rsid w:val="00DC52C1"/>
    <w:rsid w:val="00DC53AF"/>
    <w:rsid w:val="00DD415F"/>
    <w:rsid w:val="00DD7E06"/>
    <w:rsid w:val="00DF2C7D"/>
    <w:rsid w:val="00DF2D3D"/>
    <w:rsid w:val="00DF2F83"/>
    <w:rsid w:val="00DF79A0"/>
    <w:rsid w:val="00E01B8E"/>
    <w:rsid w:val="00E1661F"/>
    <w:rsid w:val="00E24F7F"/>
    <w:rsid w:val="00E40D0D"/>
    <w:rsid w:val="00E41BDD"/>
    <w:rsid w:val="00E424EB"/>
    <w:rsid w:val="00E43728"/>
    <w:rsid w:val="00E45265"/>
    <w:rsid w:val="00E51FB8"/>
    <w:rsid w:val="00E60A4D"/>
    <w:rsid w:val="00E6620A"/>
    <w:rsid w:val="00E76BE0"/>
    <w:rsid w:val="00E84007"/>
    <w:rsid w:val="00E853C1"/>
    <w:rsid w:val="00E938A2"/>
    <w:rsid w:val="00E97A97"/>
    <w:rsid w:val="00EA027C"/>
    <w:rsid w:val="00EA0774"/>
    <w:rsid w:val="00EA2EA7"/>
    <w:rsid w:val="00EB125E"/>
    <w:rsid w:val="00EB539E"/>
    <w:rsid w:val="00EC0807"/>
    <w:rsid w:val="00EC2A62"/>
    <w:rsid w:val="00EC4518"/>
    <w:rsid w:val="00EC5269"/>
    <w:rsid w:val="00ED3161"/>
    <w:rsid w:val="00ED410A"/>
    <w:rsid w:val="00EE10C6"/>
    <w:rsid w:val="00EE23DC"/>
    <w:rsid w:val="00EE23DF"/>
    <w:rsid w:val="00EF6066"/>
    <w:rsid w:val="00F00DE5"/>
    <w:rsid w:val="00F040DE"/>
    <w:rsid w:val="00F124FB"/>
    <w:rsid w:val="00F12646"/>
    <w:rsid w:val="00F156F5"/>
    <w:rsid w:val="00F1678E"/>
    <w:rsid w:val="00F35D29"/>
    <w:rsid w:val="00F40196"/>
    <w:rsid w:val="00F40660"/>
    <w:rsid w:val="00F51CA0"/>
    <w:rsid w:val="00F5609B"/>
    <w:rsid w:val="00F649D2"/>
    <w:rsid w:val="00F656DB"/>
    <w:rsid w:val="00F6771D"/>
    <w:rsid w:val="00F75AC8"/>
    <w:rsid w:val="00F76DF9"/>
    <w:rsid w:val="00F812E2"/>
    <w:rsid w:val="00F85DA5"/>
    <w:rsid w:val="00FA0890"/>
    <w:rsid w:val="00FC208B"/>
    <w:rsid w:val="00FC2286"/>
    <w:rsid w:val="00FC6D57"/>
    <w:rsid w:val="00FC6DE5"/>
    <w:rsid w:val="00FD7969"/>
    <w:rsid w:val="00FE0C80"/>
    <w:rsid w:val="00FE6612"/>
    <w:rsid w:val="00FF3D63"/>
    <w:rsid w:val="00FF45FC"/>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096B9-DC97-4346-9E15-1619DC5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8E"/>
  </w:style>
  <w:style w:type="paragraph" w:styleId="Ttulo1">
    <w:name w:val="heading 1"/>
    <w:basedOn w:val="Normal"/>
    <w:next w:val="Normal"/>
    <w:link w:val="Ttulo1Car"/>
    <w:uiPriority w:val="9"/>
    <w:qFormat/>
    <w:rsid w:val="00BF08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qFormat/>
    <w:rsid w:val="00621264"/>
    <w:pPr>
      <w:widowControl w:val="0"/>
      <w:autoSpaceDE w:val="0"/>
      <w:autoSpaceDN w:val="0"/>
      <w:adjustRightInd w:val="0"/>
      <w:spacing w:line="240" w:lineRule="auto"/>
      <w:ind w:left="838" w:hanging="360"/>
      <w:outlineLvl w:val="1"/>
    </w:pPr>
    <w:rPr>
      <w:rFonts w:ascii="Calibri" w:eastAsiaTheme="minorEastAsia" w:hAnsi="Calibri"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pPr>
      <w:spacing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themeColor="hyperlink"/>
      <w:u w:val="single"/>
    </w:rPr>
  </w:style>
  <w:style w:type="character" w:styleId="Hipervnculovisitado">
    <w:name w:val="FollowedHyperlink"/>
    <w:basedOn w:val="Fuentedeprrafopredeter"/>
    <w:uiPriority w:val="99"/>
    <w:semiHidden/>
    <w:unhideWhenUsed/>
    <w:rsid w:val="008356E4"/>
    <w:rPr>
      <w:color w:val="800080" w:themeColor="followedHyperlink"/>
      <w:u w:val="single"/>
    </w:rPr>
  </w:style>
  <w:style w:type="paragraph" w:styleId="Descripcin">
    <w:name w:val="caption"/>
    <w:basedOn w:val="Normal"/>
    <w:next w:val="Normal"/>
    <w:uiPriority w:val="35"/>
    <w:unhideWhenUsed/>
    <w:qFormat/>
    <w:rsid w:val="00A81B7A"/>
    <w:pPr>
      <w:spacing w:after="200" w:line="240" w:lineRule="auto"/>
    </w:pPr>
    <w:rPr>
      <w:b/>
      <w:bCs/>
      <w:color w:val="4F81BD" w:themeColor="accent1"/>
      <w:sz w:val="18"/>
      <w:szCs w:val="18"/>
    </w:rPr>
  </w:style>
  <w:style w:type="paragraph" w:customStyle="1" w:styleId="Default">
    <w:name w:val="Default"/>
    <w:rsid w:val="00CA09FF"/>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413941"/>
    <w:pPr>
      <w:widowControl w:val="0"/>
      <w:autoSpaceDE w:val="0"/>
      <w:autoSpaceDN w:val="0"/>
      <w:adjustRightInd w:val="0"/>
      <w:spacing w:line="240" w:lineRule="auto"/>
    </w:pPr>
    <w:rPr>
      <w:rFonts w:ascii="Calibri" w:eastAsiaTheme="minorEastAsia" w:hAnsi="Calibri" w:cs="Calibri"/>
      <w:lang w:eastAsia="es-ES"/>
    </w:rPr>
  </w:style>
  <w:style w:type="character" w:customStyle="1" w:styleId="TextoindependienteCar">
    <w:name w:val="Texto independiente Car"/>
    <w:basedOn w:val="Fuentedeprrafopredeter"/>
    <w:link w:val="Textoindependiente"/>
    <w:uiPriority w:val="99"/>
    <w:rsid w:val="00413941"/>
    <w:rPr>
      <w:rFonts w:ascii="Calibri" w:eastAsiaTheme="minorEastAsia" w:hAnsi="Calibri" w:cs="Calibri"/>
      <w:lang w:eastAsia="es-ES"/>
    </w:rPr>
  </w:style>
  <w:style w:type="paragraph" w:customStyle="1" w:styleId="TableParagraph">
    <w:name w:val="Table Paragraph"/>
    <w:basedOn w:val="Normal"/>
    <w:uiPriority w:val="1"/>
    <w:qFormat/>
    <w:rsid w:val="00413941"/>
    <w:pPr>
      <w:widowControl w:val="0"/>
      <w:autoSpaceDE w:val="0"/>
      <w:autoSpaceDN w:val="0"/>
      <w:adjustRightInd w:val="0"/>
      <w:spacing w:line="240" w:lineRule="auto"/>
    </w:pPr>
    <w:rPr>
      <w:rFonts w:ascii="Arial" w:eastAsiaTheme="minorEastAsia" w:hAnsi="Arial" w:cs="Arial"/>
      <w:sz w:val="24"/>
      <w:szCs w:val="24"/>
      <w:lang w:eastAsia="es-ES"/>
    </w:rPr>
  </w:style>
  <w:style w:type="character" w:customStyle="1" w:styleId="Ttulo2Car">
    <w:name w:val="Título 2 Car"/>
    <w:basedOn w:val="Fuentedeprrafopredeter"/>
    <w:link w:val="Ttulo2"/>
    <w:uiPriority w:val="1"/>
    <w:rsid w:val="00621264"/>
    <w:rPr>
      <w:rFonts w:ascii="Calibri" w:eastAsiaTheme="minorEastAsia" w:hAnsi="Calibri" w:cs="Calibri"/>
      <w:b/>
      <w:bCs/>
      <w:lang w:eastAsia="es-ES"/>
    </w:rPr>
  </w:style>
  <w:style w:type="character" w:customStyle="1" w:styleId="Ttulo1Car">
    <w:name w:val="Título 1 Car"/>
    <w:basedOn w:val="Fuentedeprrafopredeter"/>
    <w:link w:val="Ttulo1"/>
    <w:uiPriority w:val="9"/>
    <w:rsid w:val="00BF08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557785655">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D0DC-9308-4716-A951-9DF10665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4351</Words>
  <Characters>23934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AMO-SPE</dc:creator>
  <cp:lastModifiedBy>UJA</cp:lastModifiedBy>
  <cp:revision>10</cp:revision>
  <cp:lastPrinted>2018-04-02T09:51:00Z</cp:lastPrinted>
  <dcterms:created xsi:type="dcterms:W3CDTF">2020-03-03T12:15:00Z</dcterms:created>
  <dcterms:modified xsi:type="dcterms:W3CDTF">2020-03-04T07:49:00Z</dcterms:modified>
</cp:coreProperties>
</file>